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46A44" w14:textId="691FE702" w:rsidR="005E2388" w:rsidRDefault="00A57AA7" w:rsidP="005E2388">
      <w:pPr>
        <w:pStyle w:val="Heading1"/>
      </w:pPr>
      <w:r>
        <w:t>S</w:t>
      </w:r>
      <w:r w:rsidR="005E2388">
        <w:t xml:space="preserve">EDA </w:t>
      </w:r>
      <w:r w:rsidR="00F90372">
        <w:t>Grant Holder Project Abstract</w:t>
      </w:r>
    </w:p>
    <w:p w14:paraId="031A861F" w14:textId="77777777" w:rsidR="009C1F97" w:rsidRDefault="009C1F97" w:rsidP="009C1F97">
      <w:pPr>
        <w:pStyle w:val="Heading2"/>
      </w:pPr>
      <w:r>
        <w:t>Dr Jennifer Leigh, University of Kent</w:t>
      </w:r>
    </w:p>
    <w:p w14:paraId="3C421DAA" w14:textId="77777777" w:rsidR="009C1F97" w:rsidRDefault="005E2388" w:rsidP="005E2388">
      <w:pPr>
        <w:pStyle w:val="Heading2"/>
      </w:pPr>
      <w:r>
        <w:t>Dr Jo Collins</w:t>
      </w:r>
      <w:r w:rsidR="00F90372">
        <w:t>,</w:t>
      </w:r>
      <w:r>
        <w:t xml:space="preserve"> University of Kent</w:t>
      </w:r>
    </w:p>
    <w:p w14:paraId="375D819A" w14:textId="5616334C" w:rsidR="005E2388" w:rsidRDefault="005E2388" w:rsidP="005E2388">
      <w:pPr>
        <w:pStyle w:val="Heading2"/>
      </w:pPr>
      <w:r>
        <w:t xml:space="preserve">Dr Nicole Brown, UCL </w:t>
      </w:r>
      <w:r w:rsidR="009C1F97">
        <w:t xml:space="preserve">Institute of Education </w:t>
      </w:r>
    </w:p>
    <w:p w14:paraId="1941D50D" w14:textId="77777777" w:rsidR="005E2388" w:rsidRPr="005E2388" w:rsidRDefault="005E2388" w:rsidP="005E2388"/>
    <w:p w14:paraId="0D9720FA" w14:textId="77777777" w:rsidR="005E2388" w:rsidRDefault="005E2388" w:rsidP="005E2388">
      <w:pPr>
        <w:pStyle w:val="Heading2"/>
        <w:rPr>
          <w:color w:val="201F1E"/>
          <w:sz w:val="22"/>
          <w:szCs w:val="22"/>
        </w:rPr>
      </w:pPr>
      <w:r w:rsidRPr="00C860F9">
        <w:t>International students who teach: A creative approach to supporting them and evaluating this provision</w:t>
      </w:r>
    </w:p>
    <w:p w14:paraId="1024DBB0" w14:textId="77777777" w:rsidR="009C1F97" w:rsidRDefault="009C1F97" w:rsidP="009C1F97">
      <w:pPr>
        <w:pStyle w:val="NormalWeb"/>
        <w:shd w:val="clear" w:color="auto" w:fill="FFFFFF"/>
        <w:spacing w:before="0" w:beforeAutospacing="0" w:after="0" w:afterAutospacing="0" w:line="330" w:lineRule="atLeast"/>
        <w:rPr>
          <w:rFonts w:asciiTheme="minorHAnsi" w:hAnsiTheme="minorHAnsi" w:cstheme="minorHAnsi"/>
          <w:sz w:val="22"/>
          <w:szCs w:val="22"/>
          <w:shd w:val="clear" w:color="auto" w:fill="FFFFFF"/>
        </w:rPr>
      </w:pPr>
    </w:p>
    <w:p w14:paraId="228E37F9" w14:textId="77777777" w:rsidR="009C1F97" w:rsidRDefault="004D58E3" w:rsidP="005E2388">
      <w:pPr>
        <w:pStyle w:val="NormalWeb"/>
        <w:shd w:val="clear" w:color="auto" w:fill="FFFFFF"/>
        <w:spacing w:before="0" w:beforeAutospacing="0" w:after="0" w:afterAutospacing="0" w:line="330" w:lineRule="atLeas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This project investigate</w:t>
      </w:r>
      <w:r w:rsidR="009C1F97">
        <w:rPr>
          <w:rFonts w:asciiTheme="minorHAnsi" w:hAnsiTheme="minorHAnsi" w:cstheme="minorHAnsi"/>
          <w:sz w:val="22"/>
          <w:szCs w:val="22"/>
          <w:shd w:val="clear" w:color="auto" w:fill="FFFFFF"/>
        </w:rPr>
        <w:t>d</w:t>
      </w:r>
      <w:r>
        <w:rPr>
          <w:rFonts w:asciiTheme="minorHAnsi" w:hAnsiTheme="minorHAnsi" w:cstheme="minorHAnsi"/>
          <w:sz w:val="22"/>
          <w:szCs w:val="22"/>
          <w:shd w:val="clear" w:color="auto" w:fill="FFFFFF"/>
        </w:rPr>
        <w:t xml:space="preserve"> the experiences of international postgraduates who teach; </w:t>
      </w:r>
      <w:r w:rsidR="00252D3F">
        <w:rPr>
          <w:rFonts w:asciiTheme="minorHAnsi" w:hAnsiTheme="minorHAnsi" w:cstheme="minorHAnsi"/>
          <w:sz w:val="22"/>
          <w:szCs w:val="22"/>
          <w:shd w:val="clear" w:color="auto" w:fill="FFFFFF"/>
        </w:rPr>
        <w:t xml:space="preserve">specifically examining </w:t>
      </w:r>
      <w:r>
        <w:rPr>
          <w:rFonts w:asciiTheme="minorHAnsi" w:hAnsiTheme="minorHAnsi" w:cstheme="minorHAnsi"/>
          <w:sz w:val="22"/>
          <w:szCs w:val="22"/>
          <w:shd w:val="clear" w:color="auto" w:fill="FFFFFF"/>
        </w:rPr>
        <w:t>their adjustments experiences</w:t>
      </w:r>
      <w:r w:rsidR="00252D3F">
        <w:rPr>
          <w:rFonts w:asciiTheme="minorHAnsi" w:hAnsiTheme="minorHAnsi" w:cstheme="minorHAnsi"/>
          <w:sz w:val="22"/>
          <w:szCs w:val="22"/>
          <w:shd w:val="clear" w:color="auto" w:fill="FFFFFF"/>
        </w:rPr>
        <w:t xml:space="preserve"> and</w:t>
      </w:r>
      <w:r>
        <w:rPr>
          <w:rFonts w:asciiTheme="minorHAnsi" w:hAnsiTheme="minorHAnsi" w:cstheme="minorHAnsi"/>
          <w:sz w:val="22"/>
          <w:szCs w:val="22"/>
          <w:shd w:val="clear" w:color="auto" w:fill="FFFFFF"/>
        </w:rPr>
        <w:t xml:space="preserve"> </w:t>
      </w:r>
      <w:r w:rsidR="00252D3F">
        <w:rPr>
          <w:rFonts w:asciiTheme="minorHAnsi" w:hAnsiTheme="minorHAnsi" w:cstheme="minorHAnsi"/>
          <w:sz w:val="22"/>
          <w:szCs w:val="22"/>
          <w:shd w:val="clear" w:color="auto" w:fill="FFFFFF"/>
        </w:rPr>
        <w:t xml:space="preserve">the challenges and learning journeys they have undertaken </w:t>
      </w:r>
      <w:r>
        <w:rPr>
          <w:rFonts w:asciiTheme="minorHAnsi" w:hAnsiTheme="minorHAnsi" w:cstheme="minorHAnsi"/>
          <w:sz w:val="22"/>
          <w:szCs w:val="22"/>
          <w:shd w:val="clear" w:color="auto" w:fill="FFFFFF"/>
        </w:rPr>
        <w:t>teaching in UKHE</w:t>
      </w:r>
      <w:r w:rsidR="00252D3F">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using a creative approach. </w:t>
      </w:r>
      <w:r w:rsidR="00252D3F">
        <w:rPr>
          <w:rFonts w:asciiTheme="minorHAnsi" w:hAnsiTheme="minorHAnsi" w:cstheme="minorHAnsi"/>
          <w:sz w:val="22"/>
          <w:szCs w:val="22"/>
          <w:shd w:val="clear" w:color="auto" w:fill="FFFFFF"/>
        </w:rPr>
        <w:t xml:space="preserve"> W</w:t>
      </w:r>
      <w:r w:rsidR="00847BC0">
        <w:rPr>
          <w:rFonts w:asciiTheme="minorHAnsi" w:hAnsiTheme="minorHAnsi" w:cstheme="minorHAnsi"/>
          <w:sz w:val="22"/>
          <w:szCs w:val="22"/>
          <w:shd w:val="clear" w:color="auto" w:fill="FFFFFF"/>
        </w:rPr>
        <w:t>e situate</w:t>
      </w:r>
      <w:r w:rsidR="009C1F97">
        <w:rPr>
          <w:rFonts w:asciiTheme="minorHAnsi" w:hAnsiTheme="minorHAnsi" w:cstheme="minorHAnsi"/>
          <w:sz w:val="22"/>
          <w:szCs w:val="22"/>
          <w:shd w:val="clear" w:color="auto" w:fill="FFFFFF"/>
        </w:rPr>
        <w:t>d</w:t>
      </w:r>
      <w:r w:rsidR="00847BC0">
        <w:rPr>
          <w:rFonts w:asciiTheme="minorHAnsi" w:hAnsiTheme="minorHAnsi" w:cstheme="minorHAnsi"/>
          <w:sz w:val="22"/>
          <w:szCs w:val="22"/>
          <w:shd w:val="clear" w:color="auto" w:fill="FFFFFF"/>
        </w:rPr>
        <w:t xml:space="preserve"> our work in relation to </w:t>
      </w:r>
      <w:r w:rsidR="00252D3F">
        <w:rPr>
          <w:rFonts w:asciiTheme="minorHAnsi" w:hAnsiTheme="minorHAnsi" w:cstheme="minorHAnsi"/>
          <w:sz w:val="22"/>
          <w:szCs w:val="22"/>
          <w:shd w:val="clear" w:color="auto" w:fill="FFFFFF"/>
        </w:rPr>
        <w:t xml:space="preserve">research that investigates challenges </w:t>
      </w:r>
      <w:r w:rsidR="005F1CBB">
        <w:rPr>
          <w:rFonts w:asciiTheme="minorHAnsi" w:hAnsiTheme="minorHAnsi" w:cstheme="minorHAnsi"/>
          <w:sz w:val="22"/>
          <w:szCs w:val="22"/>
          <w:shd w:val="clear" w:color="auto" w:fill="FFFFFF"/>
        </w:rPr>
        <w:t>experience</w:t>
      </w:r>
      <w:r w:rsidR="00252D3F">
        <w:rPr>
          <w:rFonts w:asciiTheme="minorHAnsi" w:hAnsiTheme="minorHAnsi" w:cstheme="minorHAnsi"/>
          <w:sz w:val="22"/>
          <w:szCs w:val="22"/>
          <w:shd w:val="clear" w:color="auto" w:fill="FFFFFF"/>
        </w:rPr>
        <w:t>d by international postgraduates</w:t>
      </w:r>
      <w:r w:rsidR="005F1CBB">
        <w:rPr>
          <w:rFonts w:asciiTheme="minorHAnsi" w:hAnsiTheme="minorHAnsi" w:cstheme="minorHAnsi"/>
          <w:sz w:val="22"/>
          <w:szCs w:val="22"/>
          <w:shd w:val="clear" w:color="auto" w:fill="FFFFFF"/>
        </w:rPr>
        <w:t xml:space="preserve"> in UKHE</w:t>
      </w:r>
      <w:r w:rsidR="00252D3F">
        <w:rPr>
          <w:rFonts w:asciiTheme="minorHAnsi" w:hAnsiTheme="minorHAnsi" w:cstheme="minorHAnsi"/>
          <w:sz w:val="22"/>
          <w:szCs w:val="22"/>
          <w:shd w:val="clear" w:color="auto" w:fill="FFFFFF"/>
        </w:rPr>
        <w:t xml:space="preserve"> </w:t>
      </w:r>
      <w:r w:rsidR="00252D3F" w:rsidRPr="00847BC0">
        <w:rPr>
          <w:rFonts w:asciiTheme="minorHAnsi" w:hAnsiTheme="minorHAnsi" w:cstheme="minorHAnsi"/>
          <w:sz w:val="22"/>
          <w:szCs w:val="22"/>
          <w:shd w:val="clear" w:color="auto" w:fill="FFFFFF"/>
        </w:rPr>
        <w:t>(Brown and Holloway, 2008; Matheson and Sutcliffe, 2017; Rizvi</w:t>
      </w:r>
      <w:r w:rsidR="00847BC0">
        <w:rPr>
          <w:rFonts w:asciiTheme="minorHAnsi" w:hAnsiTheme="minorHAnsi" w:cstheme="minorHAnsi"/>
          <w:sz w:val="22"/>
          <w:szCs w:val="22"/>
          <w:shd w:val="clear" w:color="auto" w:fill="FFFFFF"/>
        </w:rPr>
        <w:t>,</w:t>
      </w:r>
      <w:r w:rsidR="00252D3F" w:rsidRPr="00847BC0">
        <w:rPr>
          <w:rFonts w:asciiTheme="minorHAnsi" w:hAnsiTheme="minorHAnsi" w:cstheme="minorHAnsi"/>
          <w:sz w:val="22"/>
          <w:szCs w:val="22"/>
          <w:shd w:val="clear" w:color="auto" w:fill="FFFFFF"/>
        </w:rPr>
        <w:t xml:space="preserve"> 2010</w:t>
      </w:r>
      <w:r w:rsidR="00847BC0">
        <w:rPr>
          <w:rFonts w:asciiTheme="minorHAnsi" w:hAnsiTheme="minorHAnsi" w:cstheme="minorHAnsi"/>
          <w:sz w:val="22"/>
          <w:szCs w:val="22"/>
          <w:shd w:val="clear" w:color="auto" w:fill="FFFFFF"/>
        </w:rPr>
        <w:t>;</w:t>
      </w:r>
      <w:r w:rsidR="00252D3F" w:rsidRPr="00847BC0">
        <w:rPr>
          <w:rFonts w:asciiTheme="minorHAnsi" w:hAnsiTheme="minorHAnsi" w:cstheme="minorHAnsi"/>
          <w:sz w:val="22"/>
          <w:szCs w:val="22"/>
          <w:shd w:val="clear" w:color="auto" w:fill="FFFFFF"/>
        </w:rPr>
        <w:t xml:space="preserve"> Wu and Hammond</w:t>
      </w:r>
      <w:r w:rsidR="00847BC0">
        <w:rPr>
          <w:rFonts w:asciiTheme="minorHAnsi" w:hAnsiTheme="minorHAnsi" w:cstheme="minorHAnsi"/>
          <w:sz w:val="22"/>
          <w:szCs w:val="22"/>
          <w:shd w:val="clear" w:color="auto" w:fill="FFFFFF"/>
        </w:rPr>
        <w:t>, 2011</w:t>
      </w:r>
      <w:r w:rsidR="00252D3F" w:rsidRPr="00847BC0">
        <w:rPr>
          <w:rFonts w:asciiTheme="minorHAnsi" w:hAnsiTheme="minorHAnsi" w:cstheme="minorHAnsi"/>
          <w:sz w:val="22"/>
          <w:szCs w:val="22"/>
          <w:shd w:val="clear" w:color="auto" w:fill="FFFFFF"/>
        </w:rPr>
        <w:t>)</w:t>
      </w:r>
      <w:r w:rsidR="00847BC0" w:rsidRPr="00847BC0">
        <w:rPr>
          <w:rFonts w:asciiTheme="minorHAnsi" w:hAnsiTheme="minorHAnsi" w:cstheme="minorHAnsi"/>
          <w:sz w:val="22"/>
          <w:szCs w:val="22"/>
          <w:shd w:val="clear" w:color="auto" w:fill="FFFFFF"/>
        </w:rPr>
        <w:t>,</w:t>
      </w:r>
      <w:r w:rsidR="00847BC0">
        <w:rPr>
          <w:rFonts w:asciiTheme="minorHAnsi" w:hAnsiTheme="minorHAnsi" w:cstheme="minorHAnsi"/>
          <w:sz w:val="22"/>
          <w:szCs w:val="22"/>
          <w:shd w:val="clear" w:color="auto" w:fill="FFFFFF"/>
        </w:rPr>
        <w:t xml:space="preserve"> studies into </w:t>
      </w:r>
      <w:r w:rsidR="00252D3F">
        <w:rPr>
          <w:rFonts w:asciiTheme="minorHAnsi" w:hAnsiTheme="minorHAnsi" w:cstheme="minorHAnsi"/>
          <w:sz w:val="22"/>
          <w:szCs w:val="22"/>
          <w:shd w:val="clear" w:color="auto" w:fill="FFFFFF"/>
        </w:rPr>
        <w:t>HE teacher training (Wood</w:t>
      </w:r>
      <w:r w:rsidR="00EC6C56">
        <w:rPr>
          <w:rFonts w:asciiTheme="minorHAnsi" w:hAnsiTheme="minorHAnsi" w:cstheme="minorHAnsi"/>
          <w:sz w:val="22"/>
          <w:szCs w:val="22"/>
          <w:shd w:val="clear" w:color="auto" w:fill="FFFFFF"/>
        </w:rPr>
        <w:t>, 2000;</w:t>
      </w:r>
      <w:r w:rsidR="00252D3F">
        <w:rPr>
          <w:rFonts w:asciiTheme="minorHAnsi" w:hAnsiTheme="minorHAnsi" w:cstheme="minorHAnsi"/>
          <w:sz w:val="22"/>
          <w:szCs w:val="22"/>
          <w:shd w:val="clear" w:color="auto" w:fill="FFFFFF"/>
        </w:rPr>
        <w:t xml:space="preserve"> Ho</w:t>
      </w:r>
      <w:r w:rsidR="00EC6C56">
        <w:rPr>
          <w:rFonts w:asciiTheme="minorHAnsi" w:hAnsiTheme="minorHAnsi" w:cstheme="minorHAnsi"/>
          <w:sz w:val="22"/>
          <w:szCs w:val="22"/>
          <w:shd w:val="clear" w:color="auto" w:fill="FFFFFF"/>
        </w:rPr>
        <w:t>, 2000</w:t>
      </w:r>
      <w:r w:rsidR="0003150E">
        <w:rPr>
          <w:rFonts w:asciiTheme="minorHAnsi" w:hAnsiTheme="minorHAnsi" w:cstheme="minorHAnsi"/>
          <w:sz w:val="22"/>
          <w:szCs w:val="22"/>
          <w:shd w:val="clear" w:color="auto" w:fill="FFFFFF"/>
        </w:rPr>
        <w:t>;</w:t>
      </w:r>
      <w:r w:rsidR="00EC6C56">
        <w:rPr>
          <w:rFonts w:asciiTheme="minorHAnsi" w:hAnsiTheme="minorHAnsi" w:cstheme="minorHAnsi"/>
          <w:sz w:val="22"/>
          <w:szCs w:val="22"/>
          <w:shd w:val="clear" w:color="auto" w:fill="FFFFFF"/>
        </w:rPr>
        <w:t xml:space="preserve"> </w:t>
      </w:r>
      <w:proofErr w:type="spellStart"/>
      <w:r w:rsidR="00EC6C56">
        <w:rPr>
          <w:rFonts w:asciiTheme="minorHAnsi" w:hAnsiTheme="minorHAnsi" w:cstheme="minorHAnsi"/>
          <w:sz w:val="22"/>
          <w:szCs w:val="22"/>
          <w:shd w:val="clear" w:color="auto" w:fill="FFFFFF"/>
        </w:rPr>
        <w:t>Trigwell</w:t>
      </w:r>
      <w:proofErr w:type="spellEnd"/>
      <w:r w:rsidR="00EC6C56">
        <w:rPr>
          <w:rFonts w:asciiTheme="minorHAnsi" w:hAnsiTheme="minorHAnsi" w:cstheme="minorHAnsi"/>
          <w:sz w:val="22"/>
          <w:szCs w:val="22"/>
          <w:shd w:val="clear" w:color="auto" w:fill="FFFFFF"/>
        </w:rPr>
        <w:t xml:space="preserve"> and Prosser, 1996</w:t>
      </w:r>
      <w:r w:rsidR="00252D3F">
        <w:rPr>
          <w:rFonts w:asciiTheme="minorHAnsi" w:hAnsiTheme="minorHAnsi" w:cstheme="minorHAnsi"/>
          <w:sz w:val="22"/>
          <w:szCs w:val="22"/>
          <w:shd w:val="clear" w:color="auto" w:fill="FFFFFF"/>
        </w:rPr>
        <w:t xml:space="preserve">) and </w:t>
      </w:r>
      <w:r w:rsidR="00847BC0">
        <w:rPr>
          <w:rFonts w:asciiTheme="minorHAnsi" w:hAnsiTheme="minorHAnsi" w:cstheme="minorHAnsi"/>
          <w:sz w:val="22"/>
          <w:szCs w:val="22"/>
          <w:shd w:val="clear" w:color="auto" w:fill="FFFFFF"/>
        </w:rPr>
        <w:t xml:space="preserve">specifically </w:t>
      </w:r>
      <w:r w:rsidR="00252D3F">
        <w:rPr>
          <w:rFonts w:asciiTheme="minorHAnsi" w:hAnsiTheme="minorHAnsi" w:cstheme="minorHAnsi"/>
          <w:sz w:val="22"/>
          <w:szCs w:val="22"/>
          <w:shd w:val="clear" w:color="auto" w:fill="FFFFFF"/>
        </w:rPr>
        <w:t xml:space="preserve">Winter et </w:t>
      </w:r>
      <w:proofErr w:type="spellStart"/>
      <w:r w:rsidR="00252D3F">
        <w:rPr>
          <w:rFonts w:asciiTheme="minorHAnsi" w:hAnsiTheme="minorHAnsi" w:cstheme="minorHAnsi"/>
          <w:sz w:val="22"/>
          <w:szCs w:val="22"/>
          <w:shd w:val="clear" w:color="auto" w:fill="FFFFFF"/>
        </w:rPr>
        <w:t>al</w:t>
      </w:r>
      <w:r w:rsidR="00847BC0">
        <w:rPr>
          <w:rFonts w:asciiTheme="minorHAnsi" w:hAnsiTheme="minorHAnsi" w:cstheme="minorHAnsi"/>
          <w:sz w:val="22"/>
          <w:szCs w:val="22"/>
          <w:shd w:val="clear" w:color="auto" w:fill="FFFFFF"/>
        </w:rPr>
        <w:t>’s</w:t>
      </w:r>
      <w:proofErr w:type="spellEnd"/>
      <w:r w:rsidR="00847BC0">
        <w:rPr>
          <w:rFonts w:asciiTheme="minorHAnsi" w:hAnsiTheme="minorHAnsi" w:cstheme="minorHAnsi"/>
          <w:sz w:val="22"/>
          <w:szCs w:val="22"/>
          <w:shd w:val="clear" w:color="auto" w:fill="FFFFFF"/>
        </w:rPr>
        <w:t xml:space="preserve"> (2015) </w:t>
      </w:r>
      <w:r w:rsidR="005F1CBB">
        <w:rPr>
          <w:rFonts w:asciiTheme="minorHAnsi" w:hAnsiTheme="minorHAnsi" w:cstheme="minorHAnsi"/>
          <w:sz w:val="22"/>
          <w:szCs w:val="22"/>
          <w:shd w:val="clear" w:color="auto" w:fill="FFFFFF"/>
        </w:rPr>
        <w:t xml:space="preserve">work </w:t>
      </w:r>
      <w:r w:rsidR="00847BC0">
        <w:rPr>
          <w:rFonts w:asciiTheme="minorHAnsi" w:hAnsiTheme="minorHAnsi" w:cstheme="minorHAnsi"/>
          <w:sz w:val="22"/>
          <w:szCs w:val="22"/>
          <w:shd w:val="clear" w:color="auto" w:fill="FFFFFF"/>
        </w:rPr>
        <w:t>on how international students experience challenges and benefits associated with training as GTAs.</w:t>
      </w:r>
      <w:r w:rsidR="00252D3F">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 We </w:t>
      </w:r>
      <w:r w:rsidRPr="005E2388">
        <w:rPr>
          <w:rFonts w:asciiTheme="minorHAnsi" w:hAnsiTheme="minorHAnsi" w:cstheme="minorHAnsi"/>
          <w:sz w:val="22"/>
          <w:szCs w:val="22"/>
          <w:shd w:val="clear" w:color="auto" w:fill="FFFFFF"/>
        </w:rPr>
        <w:t>examine</w:t>
      </w:r>
      <w:r w:rsidR="009C1F97">
        <w:rPr>
          <w:rFonts w:asciiTheme="minorHAnsi" w:hAnsiTheme="minorHAnsi" w:cstheme="minorHAnsi"/>
          <w:sz w:val="22"/>
          <w:szCs w:val="22"/>
          <w:shd w:val="clear" w:color="auto" w:fill="FFFFFF"/>
        </w:rPr>
        <w:t>d</w:t>
      </w:r>
      <w:r w:rsidRPr="005E2388">
        <w:rPr>
          <w:rFonts w:asciiTheme="minorHAnsi" w:hAnsiTheme="minorHAnsi" w:cstheme="minorHAnsi"/>
          <w:sz w:val="22"/>
          <w:szCs w:val="22"/>
          <w:shd w:val="clear" w:color="auto" w:fill="FFFFFF"/>
        </w:rPr>
        <w:t xml:space="preserve"> the efficacy of existing support for international postgraduate researchers who teach at our institution</w:t>
      </w:r>
      <w:r>
        <w:rPr>
          <w:rFonts w:asciiTheme="minorHAnsi" w:hAnsiTheme="minorHAnsi" w:cstheme="minorHAnsi"/>
          <w:sz w:val="22"/>
          <w:szCs w:val="22"/>
          <w:shd w:val="clear" w:color="auto" w:fill="FFFFFF"/>
        </w:rPr>
        <w:t xml:space="preserve">.  </w:t>
      </w:r>
      <w:r w:rsidR="009C1F97">
        <w:rPr>
          <w:rFonts w:asciiTheme="minorHAnsi" w:hAnsiTheme="minorHAnsi" w:cstheme="minorHAnsi"/>
          <w:sz w:val="22"/>
          <w:szCs w:val="22"/>
          <w:shd w:val="clear" w:color="auto" w:fill="FFFFFF"/>
        </w:rPr>
        <w:t>W</w:t>
      </w:r>
      <w:r w:rsidRPr="005E2388">
        <w:rPr>
          <w:rFonts w:asciiTheme="minorHAnsi" w:hAnsiTheme="minorHAnsi" w:cstheme="minorHAnsi"/>
          <w:sz w:val="22"/>
          <w:szCs w:val="22"/>
          <w:shd w:val="clear" w:color="auto" w:fill="FFFFFF"/>
        </w:rPr>
        <w:t xml:space="preserve">e </w:t>
      </w:r>
      <w:r w:rsidR="009C1F97">
        <w:rPr>
          <w:rFonts w:asciiTheme="minorHAnsi" w:hAnsiTheme="minorHAnsi" w:cstheme="minorHAnsi"/>
          <w:sz w:val="22"/>
          <w:szCs w:val="22"/>
          <w:shd w:val="clear" w:color="auto" w:fill="FFFFFF"/>
        </w:rPr>
        <w:t xml:space="preserve">evaluated the </w:t>
      </w:r>
      <w:r w:rsidRPr="005E2388">
        <w:rPr>
          <w:rFonts w:asciiTheme="minorHAnsi" w:hAnsiTheme="minorHAnsi" w:cstheme="minorHAnsi"/>
          <w:sz w:val="22"/>
          <w:szCs w:val="22"/>
          <w:shd w:val="clear" w:color="auto" w:fill="FFFFFF"/>
        </w:rPr>
        <w:t xml:space="preserve">creative approaches </w:t>
      </w:r>
      <w:r w:rsidR="009C1F97">
        <w:rPr>
          <w:rFonts w:asciiTheme="minorHAnsi" w:hAnsiTheme="minorHAnsi" w:cstheme="minorHAnsi"/>
          <w:sz w:val="22"/>
          <w:szCs w:val="22"/>
          <w:shd w:val="clear" w:color="auto" w:fill="FFFFFF"/>
        </w:rPr>
        <w:t xml:space="preserve">we used </w:t>
      </w:r>
      <w:r w:rsidRPr="005E2388">
        <w:rPr>
          <w:rFonts w:asciiTheme="minorHAnsi" w:hAnsiTheme="minorHAnsi" w:cstheme="minorHAnsi"/>
          <w:sz w:val="22"/>
          <w:szCs w:val="22"/>
          <w:shd w:val="clear" w:color="auto" w:fill="FFFFFF"/>
        </w:rPr>
        <w:t xml:space="preserve">to understand international students’ experiences. </w:t>
      </w:r>
      <w:r w:rsidR="009C1F97">
        <w:rPr>
          <w:rFonts w:asciiTheme="minorHAnsi" w:hAnsiTheme="minorHAnsi" w:cstheme="minorHAnsi"/>
          <w:sz w:val="22"/>
          <w:szCs w:val="22"/>
          <w:shd w:val="clear" w:color="auto" w:fill="FFFFFF"/>
        </w:rPr>
        <w:t>W</w:t>
      </w:r>
      <w:r w:rsidRPr="005E2388">
        <w:rPr>
          <w:rFonts w:asciiTheme="minorHAnsi" w:hAnsiTheme="minorHAnsi" w:cstheme="minorHAnsi"/>
          <w:sz w:val="22"/>
          <w:szCs w:val="22"/>
          <w:shd w:val="clear" w:color="auto" w:fill="FFFFFF"/>
        </w:rPr>
        <w:t xml:space="preserve">e </w:t>
      </w:r>
      <w:r w:rsidR="009C1F97">
        <w:rPr>
          <w:rFonts w:asciiTheme="minorHAnsi" w:hAnsiTheme="minorHAnsi" w:cstheme="minorHAnsi"/>
          <w:sz w:val="22"/>
          <w:szCs w:val="22"/>
          <w:shd w:val="clear" w:color="auto" w:fill="FFFFFF"/>
        </w:rPr>
        <w:t>shared ou</w:t>
      </w:r>
      <w:r w:rsidRPr="005E2388">
        <w:rPr>
          <w:rFonts w:asciiTheme="minorHAnsi" w:hAnsiTheme="minorHAnsi" w:cstheme="minorHAnsi"/>
          <w:sz w:val="22"/>
          <w:szCs w:val="22"/>
          <w:shd w:val="clear" w:color="auto" w:fill="FFFFFF"/>
        </w:rPr>
        <w:t>r findings to initiate discussions about the benefits and limitations of our model of support.</w:t>
      </w:r>
    </w:p>
    <w:p w14:paraId="5954FD6C" w14:textId="77777777" w:rsidR="004D58E3" w:rsidRDefault="004D58E3" w:rsidP="005E2388">
      <w:pPr>
        <w:pStyle w:val="NormalWeb"/>
        <w:shd w:val="clear" w:color="auto" w:fill="FFFFFF"/>
        <w:spacing w:before="0" w:beforeAutospacing="0" w:after="0" w:afterAutospacing="0" w:line="330" w:lineRule="atLeast"/>
        <w:rPr>
          <w:rFonts w:asciiTheme="minorHAnsi" w:hAnsiTheme="minorHAnsi" w:cstheme="minorHAnsi"/>
          <w:sz w:val="22"/>
          <w:szCs w:val="22"/>
          <w:shd w:val="clear" w:color="auto" w:fill="FFFFFF"/>
        </w:rPr>
      </w:pPr>
    </w:p>
    <w:p w14:paraId="70D7BE4E" w14:textId="328CC6ED" w:rsidR="009C1F97" w:rsidRDefault="004D58E3" w:rsidP="004D58E3">
      <w:r>
        <w:t>Initially</w:t>
      </w:r>
      <w:r w:rsidR="009C1F97">
        <w:t>,</w:t>
      </w:r>
      <w:r>
        <w:t xml:space="preserve"> we conceived of </w:t>
      </w:r>
      <w:r w:rsidRPr="005E2388">
        <w:rPr>
          <w:rFonts w:cstheme="minorHAnsi"/>
          <w:shd w:val="clear" w:color="auto" w:fill="FFFFFF"/>
        </w:rPr>
        <w:t>establishing a support group for PGRs who teach, where students w</w:t>
      </w:r>
      <w:r w:rsidR="00252D3F">
        <w:rPr>
          <w:rFonts w:cstheme="minorHAnsi"/>
          <w:shd w:val="clear" w:color="auto" w:fill="FFFFFF"/>
        </w:rPr>
        <w:t>ould</w:t>
      </w:r>
      <w:r w:rsidRPr="005E2388">
        <w:rPr>
          <w:rFonts w:cstheme="minorHAnsi"/>
          <w:shd w:val="clear" w:color="auto" w:fill="FFFFFF"/>
        </w:rPr>
        <w:t xml:space="preserve"> meet together and use creative methods for self-reflection over a nine</w:t>
      </w:r>
      <w:r w:rsidR="0003150E">
        <w:rPr>
          <w:rFonts w:cstheme="minorHAnsi"/>
          <w:shd w:val="clear" w:color="auto" w:fill="FFFFFF"/>
        </w:rPr>
        <w:t>-</w:t>
      </w:r>
      <w:r w:rsidRPr="005E2388">
        <w:rPr>
          <w:rFonts w:cstheme="minorHAnsi"/>
          <w:shd w:val="clear" w:color="auto" w:fill="FFFFFF"/>
        </w:rPr>
        <w:t>month period.</w:t>
      </w:r>
      <w:r>
        <w:rPr>
          <w:rFonts w:cstheme="minorHAnsi"/>
          <w:shd w:val="clear" w:color="auto" w:fill="FFFFFF"/>
        </w:rPr>
        <w:t xml:space="preserve">  However,</w:t>
      </w:r>
      <w:r w:rsidR="00252D3F">
        <w:rPr>
          <w:rFonts w:cstheme="minorHAnsi"/>
          <w:shd w:val="clear" w:color="auto" w:fill="FFFFFF"/>
        </w:rPr>
        <w:t xml:space="preserve"> in</w:t>
      </w:r>
      <w:r>
        <w:rPr>
          <w:rFonts w:cstheme="minorHAnsi"/>
          <w:shd w:val="clear" w:color="auto" w:fill="FFFFFF"/>
        </w:rPr>
        <w:t xml:space="preserve"> the early stages of the project Jo </w:t>
      </w:r>
      <w:r>
        <w:t xml:space="preserve">surveyed around </w:t>
      </w:r>
      <w:r w:rsidR="005F1CBB">
        <w:t>213</w:t>
      </w:r>
      <w:r>
        <w:t xml:space="preserve"> GTAs and HPLs (44% and 2</w:t>
      </w:r>
      <w:r w:rsidR="005F1CBB">
        <w:t>8</w:t>
      </w:r>
      <w:r>
        <w:t xml:space="preserve">% response rate from the overall communities respectively). </w:t>
      </w:r>
      <w:r w:rsidR="009C1F97">
        <w:t xml:space="preserve">From that we </w:t>
      </w:r>
      <w:r>
        <w:t>found a demand for workshops that taught core teaching skills</w:t>
      </w:r>
      <w:r w:rsidR="009C1F97">
        <w:t xml:space="preserve">, as individuals felt overworked and felt lacking confidence in their teaching alongside the need for opportunities to develop a sense of belonging and </w:t>
      </w:r>
      <w:r>
        <w:t>community</w:t>
      </w:r>
      <w:r w:rsidR="009C1F97">
        <w:t xml:space="preserve">. </w:t>
      </w:r>
    </w:p>
    <w:p w14:paraId="29332D74" w14:textId="19197A5F" w:rsidR="009C1F97" w:rsidRDefault="009C1F97" w:rsidP="009C1F97">
      <w:r>
        <w:t xml:space="preserve">We therefore revised our planned activities and </w:t>
      </w:r>
      <w:r w:rsidR="004D58E3">
        <w:t>decided to run two streams of workshops</w:t>
      </w:r>
      <w:r>
        <w:t xml:space="preserve">: </w:t>
      </w:r>
      <w:r w:rsidR="004D58E3">
        <w:t xml:space="preserve"> reflective workshops with discussion and practice of skills development</w:t>
      </w:r>
      <w:r w:rsidR="00CD2F4B">
        <w:t xml:space="preserve"> (R)</w:t>
      </w:r>
      <w:r w:rsidR="004D58E3">
        <w:t>, and skills-based workshops</w:t>
      </w:r>
      <w:r w:rsidR="00290684">
        <w:t xml:space="preserve"> which modelled </w:t>
      </w:r>
      <w:r w:rsidR="004D58E3">
        <w:t>teaching techniques</w:t>
      </w:r>
      <w:r w:rsidR="00CD2F4B">
        <w:t xml:space="preserve"> </w:t>
      </w:r>
      <w:r w:rsidR="005F1CBB">
        <w:t xml:space="preserve">throughout </w:t>
      </w:r>
      <w:r w:rsidR="00290684">
        <w:t xml:space="preserve">and allowed participants to analyse what was experienced and observed </w:t>
      </w:r>
      <w:r w:rsidR="00CD2F4B">
        <w:t>(S)</w:t>
      </w:r>
      <w:r w:rsidR="004D58E3">
        <w:t xml:space="preserve">. </w:t>
      </w:r>
      <w:r>
        <w:t xml:space="preserve">Alongside the workshops, </w:t>
      </w:r>
      <w:r w:rsidR="00D56874">
        <w:t>one of the researchers</w:t>
      </w:r>
      <w:r>
        <w:t xml:space="preserve"> conducted interviews to further explore key themes and experiences. </w:t>
      </w:r>
    </w:p>
    <w:p w14:paraId="4EFF09AF" w14:textId="12243570" w:rsidR="009C1F97" w:rsidRDefault="00313CAD" w:rsidP="009C1F97">
      <w:r>
        <w:t>Unfortunately, the academic year was somewhat disrupted with a significant process of restructuring at the University of Kent from 2019 through to 2020, UCU strike actions in November 2019 and February 2020, and the emergence of the COVID-19 pandemic in the spring term of 2020.</w:t>
      </w:r>
      <w:r w:rsidR="00CA3B2F">
        <w:t xml:space="preserve"> </w:t>
      </w:r>
      <w:r>
        <w:t>Nonetheless, w</w:t>
      </w:r>
      <w:r w:rsidR="009C1F97">
        <w:t>e registered 89 attendances in the workshops</w:t>
      </w:r>
      <w:r>
        <w:t xml:space="preserve"> and interviewed 20 international GTAs. Attendances in the workshops were </w:t>
      </w:r>
      <w:r w:rsidR="009E5B57">
        <w:t xml:space="preserve">constituted </w:t>
      </w:r>
      <w:r>
        <w:t xml:space="preserve">as follows: </w:t>
      </w:r>
      <w:r w:rsidR="009C1F97">
        <w:t>49 (55%) were international or EU students</w:t>
      </w:r>
      <w:r>
        <w:t xml:space="preserve"> and </w:t>
      </w:r>
      <w:r w:rsidR="009C1F97">
        <w:t xml:space="preserve">64% </w:t>
      </w:r>
      <w:r>
        <w:t xml:space="preserve">were </w:t>
      </w:r>
      <w:r w:rsidR="009C1F97">
        <w:t>women</w:t>
      </w:r>
      <w:r>
        <w:t>.</w:t>
      </w:r>
      <w:r w:rsidR="009C1F97">
        <w:t xml:space="preserve"> 29% </w:t>
      </w:r>
      <w:r>
        <w:t xml:space="preserve">were </w:t>
      </w:r>
      <w:r w:rsidR="009C1F97">
        <w:t>Humanities students</w:t>
      </w:r>
      <w:r>
        <w:t xml:space="preserve">, </w:t>
      </w:r>
      <w:r w:rsidR="009C1F97">
        <w:t xml:space="preserve">48% </w:t>
      </w:r>
      <w:r>
        <w:t xml:space="preserve">were </w:t>
      </w:r>
      <w:r w:rsidR="009C1F97">
        <w:t>Social Sciences students</w:t>
      </w:r>
      <w:r>
        <w:t xml:space="preserve">, and </w:t>
      </w:r>
      <w:r w:rsidR="009C1F97">
        <w:t xml:space="preserve">23% </w:t>
      </w:r>
      <w:r>
        <w:t xml:space="preserve">were </w:t>
      </w:r>
      <w:r w:rsidR="009C1F97">
        <w:t>Sciences students, which is broadly representative of the spread of PhD students across the faculties</w:t>
      </w:r>
      <w:r>
        <w:t xml:space="preserve"> at the University of Kent</w:t>
      </w:r>
      <w:r w:rsidR="009C1F97">
        <w:t xml:space="preserve">. </w:t>
      </w:r>
      <w:r>
        <w:rPr>
          <w:rFonts w:cstheme="minorHAnsi"/>
        </w:rPr>
        <w:t xml:space="preserve">Of the </w:t>
      </w:r>
      <w:r w:rsidR="009C1F97">
        <w:t>20 international GTAs</w:t>
      </w:r>
      <w:r>
        <w:t xml:space="preserve"> Jo interviewed </w:t>
      </w:r>
      <w:r w:rsidR="009C1F97">
        <w:t>14 were from Tier 4 countries, and 6 were EU GTAs. 11 participants were female and 10 were male, and across the sample 7 GTAs worked and taught in the Sciences, 11 in the Social Sciences and 2 in the Arts and Humanities.</w:t>
      </w:r>
    </w:p>
    <w:p w14:paraId="78CB4E8A" w14:textId="77777777" w:rsidR="00CA3B2F" w:rsidRDefault="00CA3B2F" w:rsidP="009C1F97"/>
    <w:p w14:paraId="7BE257E9" w14:textId="36A05929" w:rsidR="00313CAD" w:rsidRDefault="00CA3B2F" w:rsidP="009C1F97">
      <w:r>
        <w:t xml:space="preserve">The first phase of the project highlighted an important misconception regarding international GTAs. We had thought that students wanted and needed a support network to undertake reflections. Instead, there was significant need in opportunities to make sense of experiences and differences in educational development and cultural upbringing. </w:t>
      </w:r>
      <w:r w:rsidR="00C755A0">
        <w:t xml:space="preserve">The role of cultural identities and educational experiences amongst GTAs was addressed in detail throughout the workshops, which significantly changed individuals' views of their own teaching skills. The reflective practice sessions provided the tools needed to continue a process of self-reflection in order to improve on specific skills within the context of teaching.  </w:t>
      </w:r>
    </w:p>
    <w:p w14:paraId="68A2DD9A" w14:textId="4B1C3EF3" w:rsidR="00313CAD" w:rsidRDefault="00313CAD" w:rsidP="009C1F97"/>
    <w:p w14:paraId="15A7E099" w14:textId="0459DAA8" w:rsidR="00313CAD" w:rsidRDefault="00313CAD" w:rsidP="00313CAD">
      <w:pPr>
        <w:pStyle w:val="Heading3"/>
      </w:pPr>
      <w:r>
        <w:t>Dissemination and outputs</w:t>
      </w:r>
      <w:r w:rsidR="00DC1018">
        <w:t xml:space="preserve"> to date</w:t>
      </w:r>
    </w:p>
    <w:p w14:paraId="03A56730" w14:textId="6135D4A4" w:rsidR="00DF253C" w:rsidRDefault="00DF253C" w:rsidP="00C755A0">
      <w:pPr>
        <w:pStyle w:val="NormalWeb"/>
        <w:shd w:val="clear" w:color="auto" w:fill="FFFFFF"/>
        <w:spacing w:before="0" w:beforeAutospacing="0" w:after="0" w:afterAutospacing="0" w:line="330" w:lineRule="atLeas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Research outputs:</w:t>
      </w:r>
    </w:p>
    <w:p w14:paraId="17DD2A2C" w14:textId="29BFB802" w:rsidR="00DF253C" w:rsidRDefault="00DF253C" w:rsidP="00DF253C">
      <w:pPr>
        <w:pStyle w:val="NormalWeb"/>
        <w:numPr>
          <w:ilvl w:val="0"/>
          <w:numId w:val="9"/>
        </w:numPr>
        <w:shd w:val="clear" w:color="auto" w:fill="FFFFFF"/>
        <w:spacing w:before="0" w:beforeAutospacing="0" w:after="0" w:afterAutospacing="0" w:line="330" w:lineRule="atLeas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 paper entitled "</w:t>
      </w:r>
      <w:r w:rsidRPr="00DF253C">
        <w:rPr>
          <w:rFonts w:asciiTheme="minorHAnsi" w:hAnsiTheme="minorHAnsi" w:cstheme="minorHAnsi"/>
          <w:sz w:val="22"/>
          <w:szCs w:val="22"/>
          <w:shd w:val="clear" w:color="auto" w:fill="FFFFFF"/>
        </w:rPr>
        <w:t>Making sense of cultural bumps</w:t>
      </w:r>
      <w:r>
        <w:rPr>
          <w:rFonts w:asciiTheme="minorHAnsi" w:hAnsiTheme="minorHAnsi" w:cstheme="minorHAnsi"/>
          <w:sz w:val="22"/>
          <w:szCs w:val="22"/>
          <w:shd w:val="clear" w:color="auto" w:fill="FFFFFF"/>
        </w:rPr>
        <w:t>:</w:t>
      </w:r>
      <w:r w:rsidRPr="00DF253C">
        <w:rPr>
          <w:rFonts w:asciiTheme="minorHAnsi" w:hAnsiTheme="minorHAnsi" w:cstheme="minorHAnsi"/>
          <w:sz w:val="22"/>
          <w:szCs w:val="22"/>
          <w:shd w:val="clear" w:color="auto" w:fill="FFFFFF"/>
        </w:rPr>
        <w:t xml:space="preserve"> supporting international graduate teaching assistants</w:t>
      </w:r>
      <w:r>
        <w:rPr>
          <w:rFonts w:asciiTheme="minorHAnsi" w:hAnsiTheme="minorHAnsi" w:cstheme="minorHAnsi"/>
          <w:sz w:val="22"/>
          <w:szCs w:val="22"/>
          <w:shd w:val="clear" w:color="auto" w:fill="FFFFFF"/>
        </w:rPr>
        <w:t xml:space="preserve"> with their teaching" submitted to and currently under review with </w:t>
      </w:r>
      <w:r w:rsidRPr="00DF253C">
        <w:rPr>
          <w:rFonts w:asciiTheme="minorHAnsi" w:hAnsiTheme="minorHAnsi" w:cstheme="minorHAnsi"/>
          <w:i/>
          <w:iCs/>
          <w:sz w:val="22"/>
          <w:szCs w:val="22"/>
          <w:shd w:val="clear" w:color="auto" w:fill="FFFFFF"/>
        </w:rPr>
        <w:t>Innovations in Education and Teaching International</w:t>
      </w:r>
      <w:r>
        <w:rPr>
          <w:rFonts w:asciiTheme="minorHAnsi" w:hAnsiTheme="minorHAnsi" w:cstheme="minorHAnsi"/>
          <w:sz w:val="22"/>
          <w:szCs w:val="22"/>
          <w:shd w:val="clear" w:color="auto" w:fill="FFFFFF"/>
        </w:rPr>
        <w:t xml:space="preserve"> (IETI). </w:t>
      </w:r>
    </w:p>
    <w:p w14:paraId="3B02E098" w14:textId="63C324C8" w:rsidR="00DF253C" w:rsidRDefault="00DF253C" w:rsidP="00DF253C">
      <w:pPr>
        <w:pStyle w:val="NormalWeb"/>
        <w:numPr>
          <w:ilvl w:val="0"/>
          <w:numId w:val="9"/>
        </w:numPr>
        <w:shd w:val="clear" w:color="auto" w:fill="FFFFFF"/>
        <w:spacing w:before="0" w:beforeAutospacing="0" w:after="0" w:afterAutospacing="0" w:line="330" w:lineRule="atLeas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A book chapter entitled "Using creative approaches to support GTA identity work" submitted to book editor Dr Eli Saetnan, University of Liverpool. The book has been proposed for the </w:t>
      </w:r>
      <w:r w:rsidRPr="00DF253C">
        <w:rPr>
          <w:rFonts w:asciiTheme="minorHAnsi" w:hAnsiTheme="minorHAnsi" w:cstheme="minorHAnsi"/>
          <w:i/>
          <w:iCs/>
          <w:sz w:val="22"/>
          <w:szCs w:val="22"/>
          <w:shd w:val="clear" w:color="auto" w:fill="FFFFFF"/>
        </w:rPr>
        <w:t>Critical Practice in Higher Education</w:t>
      </w:r>
      <w:r>
        <w:rPr>
          <w:rFonts w:asciiTheme="minorHAnsi" w:hAnsiTheme="minorHAnsi" w:cstheme="minorHAnsi"/>
          <w:sz w:val="22"/>
          <w:szCs w:val="22"/>
          <w:shd w:val="clear" w:color="auto" w:fill="FFFFFF"/>
        </w:rPr>
        <w:t xml:space="preserve"> series and is currently under review with the series editors Prof Joy Jarvis</w:t>
      </w:r>
      <w:r w:rsidR="00DC1018">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and </w:t>
      </w:r>
      <w:r w:rsidR="00DC1018">
        <w:rPr>
          <w:rFonts w:asciiTheme="minorHAnsi" w:hAnsiTheme="minorHAnsi" w:cstheme="minorHAnsi"/>
          <w:sz w:val="22"/>
          <w:szCs w:val="22"/>
          <w:shd w:val="clear" w:color="auto" w:fill="FFFFFF"/>
        </w:rPr>
        <w:t xml:space="preserve">Dr </w:t>
      </w:r>
      <w:r>
        <w:rPr>
          <w:rFonts w:asciiTheme="minorHAnsi" w:hAnsiTheme="minorHAnsi" w:cstheme="minorHAnsi"/>
          <w:sz w:val="22"/>
          <w:szCs w:val="22"/>
          <w:shd w:val="clear" w:color="auto" w:fill="FFFFFF"/>
        </w:rPr>
        <w:t>Karen Smith</w:t>
      </w:r>
      <w:r w:rsidR="00DC1018">
        <w:rPr>
          <w:rFonts w:asciiTheme="minorHAnsi" w:hAnsiTheme="minorHAnsi" w:cstheme="minorHAnsi"/>
          <w:sz w:val="22"/>
          <w:szCs w:val="22"/>
          <w:shd w:val="clear" w:color="auto" w:fill="FFFFFF"/>
        </w:rPr>
        <w:t xml:space="preserve">, University of Hertfordshire. </w:t>
      </w:r>
    </w:p>
    <w:p w14:paraId="2A29CB2F" w14:textId="4A632B66" w:rsidR="00DF253C" w:rsidRDefault="00DF253C" w:rsidP="00C755A0">
      <w:pPr>
        <w:pStyle w:val="NormalWeb"/>
        <w:shd w:val="clear" w:color="auto" w:fill="FFFFFF"/>
        <w:spacing w:before="0" w:beforeAutospacing="0" w:after="0" w:afterAutospacing="0" w:line="330" w:lineRule="atLeast"/>
        <w:rPr>
          <w:rFonts w:asciiTheme="minorHAnsi" w:hAnsiTheme="minorHAnsi" w:cstheme="minorHAnsi"/>
          <w:sz w:val="22"/>
          <w:szCs w:val="22"/>
          <w:shd w:val="clear" w:color="auto" w:fill="FFFFFF"/>
        </w:rPr>
      </w:pPr>
    </w:p>
    <w:p w14:paraId="1C03C9EC" w14:textId="77AB59EA" w:rsidR="00C755A0" w:rsidRDefault="00C755A0" w:rsidP="00C755A0">
      <w:pPr>
        <w:pStyle w:val="NormalWeb"/>
        <w:shd w:val="clear" w:color="auto" w:fill="FFFFFF"/>
        <w:spacing w:before="0" w:beforeAutospacing="0" w:after="0" w:afterAutospacing="0" w:line="330" w:lineRule="atLeas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Conference presentations:</w:t>
      </w:r>
    </w:p>
    <w:p w14:paraId="030B1EAD" w14:textId="238AB9BA" w:rsidR="00C755A0" w:rsidRDefault="00C755A0" w:rsidP="00C755A0">
      <w:pPr>
        <w:pStyle w:val="NormalWeb"/>
        <w:numPr>
          <w:ilvl w:val="0"/>
          <w:numId w:val="6"/>
        </w:numPr>
        <w:shd w:val="clear" w:color="auto" w:fill="FFFFFF"/>
        <w:spacing w:before="0" w:beforeAutospacing="0" w:after="0" w:afterAutospacing="0" w:line="330" w:lineRule="atLeas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Jo Collins, Nicole Brown and Jennifer Leigh presented "International postgraduates who teach: where can GTA developers make a difference" at the UKGCE Annual Conference (online due to Covid-19) in July 2020.</w:t>
      </w:r>
    </w:p>
    <w:p w14:paraId="4E28102F" w14:textId="4A3C60AA" w:rsidR="00C755A0" w:rsidRDefault="00C755A0" w:rsidP="00C755A0">
      <w:pPr>
        <w:pStyle w:val="NormalWeb"/>
        <w:numPr>
          <w:ilvl w:val="0"/>
          <w:numId w:val="6"/>
        </w:numPr>
        <w:shd w:val="clear" w:color="auto" w:fill="FFFFFF"/>
        <w:spacing w:before="0" w:beforeAutospacing="0" w:after="0" w:afterAutospacing="0" w:line="330" w:lineRule="atLeas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Jo Collins and Nicole Brown presented "Making the implicit explicit: supporting international teaching assistants" at the UEL Learning and Teaching Symposium, </w:t>
      </w:r>
      <w:r w:rsidRPr="00C755A0">
        <w:rPr>
          <w:rFonts w:asciiTheme="minorHAnsi" w:hAnsiTheme="minorHAnsi" w:cstheme="minorHAnsi"/>
          <w:i/>
          <w:iCs/>
          <w:sz w:val="22"/>
          <w:szCs w:val="22"/>
          <w:shd w:val="clear" w:color="auto" w:fill="FFFFFF"/>
        </w:rPr>
        <w:t>University of East London</w:t>
      </w:r>
      <w:r>
        <w:rPr>
          <w:rFonts w:asciiTheme="minorHAnsi" w:hAnsiTheme="minorHAnsi" w:cstheme="minorHAnsi"/>
          <w:i/>
          <w:iCs/>
          <w:sz w:val="22"/>
          <w:szCs w:val="22"/>
          <w:shd w:val="clear" w:color="auto" w:fill="FFFFFF"/>
        </w:rPr>
        <w:t xml:space="preserve"> </w:t>
      </w:r>
      <w:r w:rsidRPr="00C755A0">
        <w:rPr>
          <w:rFonts w:asciiTheme="minorHAnsi" w:hAnsiTheme="minorHAnsi" w:cstheme="minorHAnsi"/>
          <w:sz w:val="22"/>
          <w:szCs w:val="22"/>
          <w:shd w:val="clear" w:color="auto" w:fill="FFFFFF"/>
        </w:rPr>
        <w:t>(online due to Covid-19)</w:t>
      </w:r>
      <w:r>
        <w:rPr>
          <w:rFonts w:asciiTheme="minorHAnsi" w:hAnsiTheme="minorHAnsi" w:cstheme="minorHAnsi"/>
          <w:sz w:val="22"/>
          <w:szCs w:val="22"/>
          <w:shd w:val="clear" w:color="auto" w:fill="FFFFFF"/>
        </w:rPr>
        <w:t xml:space="preserve"> in September 2020.</w:t>
      </w:r>
    </w:p>
    <w:p w14:paraId="6D27DE72" w14:textId="53E1D40F" w:rsidR="00C755A0" w:rsidRDefault="00C755A0" w:rsidP="00313CAD">
      <w:pPr>
        <w:pStyle w:val="NormalWeb"/>
        <w:shd w:val="clear" w:color="auto" w:fill="FFFFFF"/>
        <w:spacing w:before="0" w:beforeAutospacing="0" w:after="0" w:afterAutospacing="0" w:line="330" w:lineRule="atLeast"/>
        <w:rPr>
          <w:rFonts w:asciiTheme="minorHAnsi" w:hAnsiTheme="minorHAnsi" w:cstheme="minorHAnsi"/>
          <w:sz w:val="22"/>
          <w:szCs w:val="22"/>
          <w:shd w:val="clear" w:color="auto" w:fill="FFFFFF"/>
        </w:rPr>
      </w:pPr>
    </w:p>
    <w:p w14:paraId="19911473" w14:textId="4ED03291" w:rsidR="00C755A0" w:rsidRDefault="00C755A0" w:rsidP="00313CAD">
      <w:pPr>
        <w:pStyle w:val="NormalWeb"/>
        <w:shd w:val="clear" w:color="auto" w:fill="FFFFFF"/>
        <w:spacing w:before="0" w:beforeAutospacing="0" w:after="0" w:afterAutospacing="0" w:line="330" w:lineRule="atLeas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Public engagement:</w:t>
      </w:r>
    </w:p>
    <w:p w14:paraId="0ADE98E0" w14:textId="1B934F3A" w:rsidR="00C755A0" w:rsidRDefault="00C755A0" w:rsidP="00C755A0">
      <w:pPr>
        <w:pStyle w:val="NormalWeb"/>
        <w:numPr>
          <w:ilvl w:val="0"/>
          <w:numId w:val="7"/>
        </w:numPr>
        <w:shd w:val="clear" w:color="auto" w:fill="FFFFFF"/>
        <w:spacing w:before="0" w:beforeAutospacing="0" w:after="0" w:afterAutospacing="0" w:line="330" w:lineRule="atLeas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Jo Collins authored the guest post </w:t>
      </w:r>
      <w:hyperlink r:id="rId6" w:history="1">
        <w:r w:rsidRPr="00C755A0">
          <w:rPr>
            <w:rStyle w:val="Hyperlink"/>
            <w:rFonts w:asciiTheme="minorHAnsi" w:hAnsiTheme="minorHAnsi" w:cstheme="minorHAnsi"/>
            <w:sz w:val="22"/>
            <w:szCs w:val="22"/>
            <w:shd w:val="clear" w:color="auto" w:fill="FFFFFF"/>
          </w:rPr>
          <w:t>What support do international graduate teaching assistants need?</w:t>
        </w:r>
      </w:hyperlink>
      <w:r>
        <w:rPr>
          <w:rFonts w:asciiTheme="minorHAnsi" w:hAnsiTheme="minorHAnsi" w:cstheme="minorHAnsi"/>
          <w:sz w:val="22"/>
          <w:szCs w:val="22"/>
          <w:shd w:val="clear" w:color="auto" w:fill="FFFFFF"/>
        </w:rPr>
        <w:t xml:space="preserve"> for Kay </w:t>
      </w:r>
      <w:proofErr w:type="spellStart"/>
      <w:r>
        <w:rPr>
          <w:rFonts w:asciiTheme="minorHAnsi" w:hAnsiTheme="minorHAnsi" w:cstheme="minorHAnsi"/>
          <w:sz w:val="22"/>
          <w:szCs w:val="22"/>
          <w:shd w:val="clear" w:color="auto" w:fill="FFFFFF"/>
        </w:rPr>
        <w:t>Guccione's</w:t>
      </w:r>
      <w:proofErr w:type="spellEnd"/>
      <w:r>
        <w:rPr>
          <w:rFonts w:asciiTheme="minorHAnsi" w:hAnsiTheme="minorHAnsi" w:cstheme="minorHAnsi"/>
          <w:sz w:val="22"/>
          <w:szCs w:val="22"/>
          <w:shd w:val="clear" w:color="auto" w:fill="FFFFFF"/>
        </w:rPr>
        <w:t xml:space="preserve"> Supervising PhDs website. Entry dated 11</w:t>
      </w:r>
      <w:r w:rsidRPr="00C755A0">
        <w:rPr>
          <w:rFonts w:asciiTheme="minorHAnsi" w:hAnsiTheme="minorHAnsi" w:cstheme="minorHAnsi"/>
          <w:sz w:val="22"/>
          <w:szCs w:val="22"/>
          <w:shd w:val="clear" w:color="auto" w:fill="FFFFFF"/>
          <w:vertAlign w:val="superscript"/>
        </w:rPr>
        <w:t>th</w:t>
      </w:r>
      <w:r>
        <w:rPr>
          <w:rFonts w:asciiTheme="minorHAnsi" w:hAnsiTheme="minorHAnsi" w:cstheme="minorHAnsi"/>
          <w:sz w:val="22"/>
          <w:szCs w:val="22"/>
          <w:shd w:val="clear" w:color="auto" w:fill="FFFFFF"/>
        </w:rPr>
        <w:t xml:space="preserve"> February 2020. </w:t>
      </w:r>
    </w:p>
    <w:p w14:paraId="25B5CD12" w14:textId="571561DE" w:rsidR="00C755A0" w:rsidRDefault="00C755A0" w:rsidP="00C755A0">
      <w:pPr>
        <w:pStyle w:val="NormalWeb"/>
        <w:numPr>
          <w:ilvl w:val="0"/>
          <w:numId w:val="7"/>
        </w:numPr>
        <w:shd w:val="clear" w:color="auto" w:fill="FFFFFF"/>
        <w:spacing w:before="0" w:beforeAutospacing="0" w:after="0" w:afterAutospacing="0" w:line="330" w:lineRule="atLeas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Jo Collins and Nicole Brown co-authored the guest post </w:t>
      </w:r>
      <w:hyperlink r:id="rId7" w:history="1">
        <w:r w:rsidRPr="00C755A0">
          <w:rPr>
            <w:rStyle w:val="Hyperlink"/>
            <w:rFonts w:asciiTheme="minorHAnsi" w:hAnsiTheme="minorHAnsi" w:cstheme="minorHAnsi"/>
            <w:sz w:val="22"/>
            <w:szCs w:val="22"/>
            <w:shd w:val="clear" w:color="auto" w:fill="FFFFFF"/>
          </w:rPr>
          <w:t>Creating a sense of belonging</w:t>
        </w:r>
      </w:hyperlink>
      <w:r>
        <w:rPr>
          <w:rFonts w:asciiTheme="minorHAnsi" w:hAnsiTheme="minorHAnsi" w:cstheme="minorHAnsi"/>
          <w:sz w:val="22"/>
          <w:szCs w:val="22"/>
          <w:shd w:val="clear" w:color="auto" w:fill="FFFFFF"/>
        </w:rPr>
        <w:t xml:space="preserve"> for Kay </w:t>
      </w:r>
      <w:proofErr w:type="spellStart"/>
      <w:r>
        <w:rPr>
          <w:rFonts w:asciiTheme="minorHAnsi" w:hAnsiTheme="minorHAnsi" w:cstheme="minorHAnsi"/>
          <w:sz w:val="22"/>
          <w:szCs w:val="22"/>
          <w:shd w:val="clear" w:color="auto" w:fill="FFFFFF"/>
        </w:rPr>
        <w:t>Guccione's</w:t>
      </w:r>
      <w:proofErr w:type="spellEnd"/>
      <w:r>
        <w:rPr>
          <w:rFonts w:asciiTheme="minorHAnsi" w:hAnsiTheme="minorHAnsi" w:cstheme="minorHAnsi"/>
          <w:sz w:val="22"/>
          <w:szCs w:val="22"/>
          <w:shd w:val="clear" w:color="auto" w:fill="FFFFFF"/>
        </w:rPr>
        <w:t xml:space="preserve"> Supervising PhDs website. Entry dated 29</w:t>
      </w:r>
      <w:r w:rsidRPr="00C755A0">
        <w:rPr>
          <w:rFonts w:asciiTheme="minorHAnsi" w:hAnsiTheme="minorHAnsi" w:cstheme="minorHAnsi"/>
          <w:sz w:val="22"/>
          <w:szCs w:val="22"/>
          <w:shd w:val="clear" w:color="auto" w:fill="FFFFFF"/>
          <w:vertAlign w:val="superscript"/>
        </w:rPr>
        <w:t>th</w:t>
      </w:r>
      <w:r>
        <w:rPr>
          <w:rFonts w:asciiTheme="minorHAnsi" w:hAnsiTheme="minorHAnsi" w:cstheme="minorHAnsi"/>
          <w:sz w:val="22"/>
          <w:szCs w:val="22"/>
          <w:shd w:val="clear" w:color="auto" w:fill="FFFFFF"/>
        </w:rPr>
        <w:t xml:space="preserve"> October 2020.</w:t>
      </w:r>
    </w:p>
    <w:p w14:paraId="7F26074F" w14:textId="70F359F5" w:rsidR="00C755A0" w:rsidRDefault="00C755A0" w:rsidP="00313CAD">
      <w:pPr>
        <w:pStyle w:val="NormalWeb"/>
        <w:shd w:val="clear" w:color="auto" w:fill="FFFFFF"/>
        <w:spacing w:before="0" w:beforeAutospacing="0" w:after="0" w:afterAutospacing="0" w:line="330" w:lineRule="atLeast"/>
        <w:rPr>
          <w:rFonts w:asciiTheme="minorHAnsi" w:hAnsiTheme="minorHAnsi" w:cstheme="minorHAnsi"/>
          <w:sz w:val="22"/>
          <w:szCs w:val="22"/>
          <w:shd w:val="clear" w:color="auto" w:fill="FFFFFF"/>
        </w:rPr>
      </w:pPr>
    </w:p>
    <w:p w14:paraId="42CEFA60" w14:textId="1AD30D57" w:rsidR="00C755A0" w:rsidRDefault="00C755A0" w:rsidP="00313CAD">
      <w:pPr>
        <w:pStyle w:val="NormalWeb"/>
        <w:shd w:val="clear" w:color="auto" w:fill="FFFFFF"/>
        <w:spacing w:before="0" w:beforeAutospacing="0" w:after="0" w:afterAutospacing="0" w:line="330" w:lineRule="atLeas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Internal dissemination within the University of Kent:</w:t>
      </w:r>
    </w:p>
    <w:p w14:paraId="1E119816" w14:textId="77777777" w:rsidR="00DF253C" w:rsidRDefault="00C755A0" w:rsidP="00DF253C">
      <w:pPr>
        <w:pStyle w:val="ListParagraph"/>
        <w:numPr>
          <w:ilvl w:val="0"/>
          <w:numId w:val="8"/>
        </w:numPr>
      </w:pPr>
      <w:r>
        <w:t>Dean of the Graduate School</w:t>
      </w:r>
    </w:p>
    <w:p w14:paraId="25DF8F30" w14:textId="77777777" w:rsidR="00DF253C" w:rsidRDefault="00DF253C" w:rsidP="00DF253C">
      <w:pPr>
        <w:pStyle w:val="ListParagraph"/>
        <w:numPr>
          <w:ilvl w:val="0"/>
          <w:numId w:val="8"/>
        </w:numPr>
      </w:pPr>
      <w:r>
        <w:t xml:space="preserve">Dean </w:t>
      </w:r>
      <w:r w:rsidR="00C755A0">
        <w:t>for Internationalisation</w:t>
      </w:r>
    </w:p>
    <w:p w14:paraId="2DB371E3" w14:textId="29302361" w:rsidR="00C755A0" w:rsidRDefault="00C755A0" w:rsidP="00DF253C">
      <w:pPr>
        <w:pStyle w:val="ListParagraph"/>
        <w:numPr>
          <w:ilvl w:val="0"/>
          <w:numId w:val="8"/>
        </w:numPr>
      </w:pPr>
      <w:r>
        <w:t xml:space="preserve">Director of </w:t>
      </w:r>
      <w:r w:rsidR="009E5B57">
        <w:t>Education</w:t>
      </w:r>
    </w:p>
    <w:p w14:paraId="2590D209" w14:textId="77777777" w:rsidR="00DF253C" w:rsidRPr="00DF253C" w:rsidRDefault="00DF253C" w:rsidP="00C755A0"/>
    <w:p w14:paraId="7333355C" w14:textId="19C45B4A" w:rsidR="00DC1018" w:rsidRDefault="00DC1018" w:rsidP="00DC1018">
      <w:pPr>
        <w:pStyle w:val="Heading3"/>
      </w:pPr>
      <w:r>
        <w:lastRenderedPageBreak/>
        <w:t>Further planned outputs and dissemination</w:t>
      </w:r>
    </w:p>
    <w:p w14:paraId="618A58D5" w14:textId="7A7ECFCE" w:rsidR="00313CAD" w:rsidRDefault="00DC1018" w:rsidP="00AE6D6A">
      <w:pPr>
        <w:pStyle w:val="NormalWeb"/>
        <w:numPr>
          <w:ilvl w:val="0"/>
          <w:numId w:val="10"/>
        </w:numPr>
        <w:shd w:val="clear" w:color="auto" w:fill="FFFFFF"/>
        <w:spacing w:before="0" w:beforeAutospacing="0" w:after="0" w:afterAutospacing="0" w:line="330" w:lineRule="atLeas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Toolkit: </w:t>
      </w:r>
      <w:r w:rsidR="00313CAD">
        <w:rPr>
          <w:rFonts w:asciiTheme="minorHAnsi" w:hAnsiTheme="minorHAnsi" w:cstheme="minorHAnsi"/>
          <w:sz w:val="22"/>
          <w:szCs w:val="22"/>
          <w:shd w:val="clear" w:color="auto" w:fill="FFFFFF"/>
        </w:rPr>
        <w:t>W</w:t>
      </w:r>
      <w:r w:rsidR="00313CAD" w:rsidRPr="005E2388">
        <w:rPr>
          <w:rFonts w:asciiTheme="minorHAnsi" w:hAnsiTheme="minorHAnsi" w:cstheme="minorHAnsi"/>
          <w:sz w:val="22"/>
          <w:szCs w:val="22"/>
          <w:shd w:val="clear" w:color="auto" w:fill="FFFFFF"/>
        </w:rPr>
        <w:t xml:space="preserve">e </w:t>
      </w:r>
      <w:r w:rsidR="00313CAD">
        <w:rPr>
          <w:rFonts w:asciiTheme="minorHAnsi" w:hAnsiTheme="minorHAnsi" w:cstheme="minorHAnsi"/>
          <w:sz w:val="22"/>
          <w:szCs w:val="22"/>
          <w:shd w:val="clear" w:color="auto" w:fill="FFFFFF"/>
        </w:rPr>
        <w:t>are currently</w:t>
      </w:r>
      <w:r w:rsidR="00313CAD" w:rsidRPr="005E2388">
        <w:rPr>
          <w:rFonts w:asciiTheme="minorHAnsi" w:hAnsiTheme="minorHAnsi" w:cstheme="minorHAnsi"/>
          <w:sz w:val="22"/>
          <w:szCs w:val="22"/>
          <w:shd w:val="clear" w:color="auto" w:fill="FFFFFF"/>
        </w:rPr>
        <w:t xml:space="preserve"> build</w:t>
      </w:r>
      <w:r w:rsidR="00313CAD">
        <w:rPr>
          <w:rFonts w:asciiTheme="minorHAnsi" w:hAnsiTheme="minorHAnsi" w:cstheme="minorHAnsi"/>
          <w:sz w:val="22"/>
          <w:szCs w:val="22"/>
          <w:shd w:val="clear" w:color="auto" w:fill="FFFFFF"/>
        </w:rPr>
        <w:t>ing</w:t>
      </w:r>
      <w:r w:rsidR="00313CAD" w:rsidRPr="005E2388">
        <w:rPr>
          <w:rFonts w:asciiTheme="minorHAnsi" w:hAnsiTheme="minorHAnsi" w:cstheme="minorHAnsi"/>
          <w:sz w:val="22"/>
          <w:szCs w:val="22"/>
          <w:shd w:val="clear" w:color="auto" w:fill="FFFFFF"/>
        </w:rPr>
        <w:t xml:space="preserve"> up a resource pack for educational developers</w:t>
      </w:r>
      <w:r w:rsidR="00313CAD">
        <w:rPr>
          <w:rFonts w:asciiTheme="minorHAnsi" w:hAnsiTheme="minorHAnsi" w:cstheme="minorHAnsi"/>
          <w:sz w:val="22"/>
          <w:szCs w:val="22"/>
          <w:shd w:val="clear" w:color="auto" w:fill="FFFFFF"/>
        </w:rPr>
        <w:t xml:space="preserve"> </w:t>
      </w:r>
      <w:r w:rsidR="00313CAD" w:rsidRPr="005E2388">
        <w:rPr>
          <w:rFonts w:asciiTheme="minorHAnsi" w:hAnsiTheme="minorHAnsi" w:cstheme="minorHAnsi"/>
          <w:sz w:val="22"/>
          <w:szCs w:val="22"/>
          <w:shd w:val="clear" w:color="auto" w:fill="FFFFFF"/>
        </w:rPr>
        <w:t>includ</w:t>
      </w:r>
      <w:r w:rsidR="00313CAD">
        <w:rPr>
          <w:rFonts w:asciiTheme="minorHAnsi" w:hAnsiTheme="minorHAnsi" w:cstheme="minorHAnsi"/>
          <w:sz w:val="22"/>
          <w:szCs w:val="22"/>
          <w:shd w:val="clear" w:color="auto" w:fill="FFFFFF"/>
        </w:rPr>
        <w:t>ing</w:t>
      </w:r>
      <w:r w:rsidR="00313CAD" w:rsidRPr="005E2388">
        <w:rPr>
          <w:rFonts w:asciiTheme="minorHAnsi" w:hAnsiTheme="minorHAnsi" w:cstheme="minorHAnsi"/>
          <w:sz w:val="22"/>
          <w:szCs w:val="22"/>
          <w:shd w:val="clear" w:color="auto" w:fill="FFFFFF"/>
        </w:rPr>
        <w:t xml:space="preserve"> sample lesson plans, reflective exercises, and our findings.</w:t>
      </w:r>
    </w:p>
    <w:p w14:paraId="6DF710D6" w14:textId="5ED92474" w:rsidR="00DC1018" w:rsidRDefault="009E5B57" w:rsidP="00AE6D6A">
      <w:pPr>
        <w:pStyle w:val="NormalWeb"/>
        <w:numPr>
          <w:ilvl w:val="0"/>
          <w:numId w:val="10"/>
        </w:numPr>
        <w:shd w:val="clear" w:color="auto" w:fill="FFFFFF"/>
        <w:spacing w:before="0" w:beforeAutospacing="0" w:after="0" w:afterAutospacing="0" w:line="330" w:lineRule="atLeas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2 research a</w:t>
      </w:r>
      <w:r w:rsidR="00DC1018">
        <w:rPr>
          <w:rFonts w:asciiTheme="minorHAnsi" w:hAnsiTheme="minorHAnsi" w:cstheme="minorHAnsi"/>
          <w:sz w:val="22"/>
          <w:szCs w:val="22"/>
          <w:shd w:val="clear" w:color="auto" w:fill="FFFFFF"/>
        </w:rPr>
        <w:t>rticle</w:t>
      </w:r>
      <w:r>
        <w:rPr>
          <w:rFonts w:asciiTheme="minorHAnsi" w:hAnsiTheme="minorHAnsi" w:cstheme="minorHAnsi"/>
          <w:sz w:val="22"/>
          <w:szCs w:val="22"/>
          <w:shd w:val="clear" w:color="auto" w:fill="FFFFFF"/>
        </w:rPr>
        <w:t>s still under development.</w:t>
      </w:r>
    </w:p>
    <w:p w14:paraId="5EE6F7B4" w14:textId="298C37FA" w:rsidR="00DC1018" w:rsidRPr="00DC1018" w:rsidRDefault="00DC1018" w:rsidP="00AE6D6A">
      <w:pPr>
        <w:pStyle w:val="NormalWeb"/>
        <w:numPr>
          <w:ilvl w:val="0"/>
          <w:numId w:val="10"/>
        </w:numPr>
        <w:shd w:val="clear" w:color="auto" w:fill="FFFFFF"/>
        <w:spacing w:before="0" w:beforeAutospacing="0" w:after="0" w:afterAutospacing="0" w:line="330" w:lineRule="atLeas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Dissemination of the toolkit</w:t>
      </w:r>
      <w:r w:rsidR="009E5B57">
        <w:rPr>
          <w:rFonts w:asciiTheme="minorHAnsi" w:hAnsiTheme="minorHAnsi" w:cstheme="minorHAnsi"/>
          <w:sz w:val="22"/>
          <w:szCs w:val="22"/>
          <w:shd w:val="clear" w:color="auto" w:fill="FFFFFF"/>
        </w:rPr>
        <w:t>.</w:t>
      </w:r>
    </w:p>
    <w:p w14:paraId="532EEDCA" w14:textId="77777777" w:rsidR="00A71764" w:rsidRDefault="00A71764" w:rsidP="00A71764">
      <w:pPr>
        <w:pStyle w:val="Paragraph"/>
        <w:spacing w:before="0" w:line="240" w:lineRule="auto"/>
      </w:pPr>
    </w:p>
    <w:p w14:paraId="5A63C76E" w14:textId="0B8AD97C" w:rsidR="00AF7D85" w:rsidRDefault="00AF7D85" w:rsidP="00C152B5"/>
    <w:p w14:paraId="1979A30B" w14:textId="77777777" w:rsidR="009C1F97" w:rsidRDefault="009C1F97"/>
    <w:p w14:paraId="6796B1B1" w14:textId="185100DD" w:rsidR="00847BC0" w:rsidRDefault="00847BC0" w:rsidP="00847BC0">
      <w:pPr>
        <w:pStyle w:val="Heading3"/>
      </w:pPr>
      <w:r>
        <w:t>References</w:t>
      </w:r>
    </w:p>
    <w:p w14:paraId="6B4B07B2" w14:textId="71F62887" w:rsidR="00847BC0" w:rsidRPr="00DC1018" w:rsidRDefault="00847BC0" w:rsidP="00DF253C">
      <w:pPr>
        <w:spacing w:after="0" w:line="276" w:lineRule="auto"/>
        <w:ind w:left="284" w:hanging="284"/>
      </w:pPr>
      <w:r w:rsidRPr="00DC1018">
        <w:t xml:space="preserve">Brown, L. and Holloway, I. (2008). The adjustment journey of international postgraduate students at an English university: An ethnographic study. </w:t>
      </w:r>
      <w:r w:rsidRPr="00DC1018">
        <w:rPr>
          <w:i/>
        </w:rPr>
        <w:t>Journal of Research in International Education</w:t>
      </w:r>
      <w:r w:rsidRPr="00DC1018">
        <w:t>, 7(2), pp. 232–249.  DOI: 10.1177/1475240908091306</w:t>
      </w:r>
    </w:p>
    <w:p w14:paraId="49076A26" w14:textId="77777777" w:rsidR="00EC6C56" w:rsidRPr="00DC1018" w:rsidRDefault="00EC6C56" w:rsidP="00DF253C">
      <w:pPr>
        <w:spacing w:after="0" w:line="276" w:lineRule="auto"/>
        <w:ind w:left="284" w:hanging="284"/>
      </w:pPr>
      <w:r w:rsidRPr="00DC1018">
        <w:t xml:space="preserve">Ho, A. S. (2000). A conceptual change approach to staff development: A model for programme design, </w:t>
      </w:r>
      <w:r w:rsidRPr="00DC1018">
        <w:rPr>
          <w:i/>
          <w:iCs/>
        </w:rPr>
        <w:t>International Journal for Academic Development</w:t>
      </w:r>
      <w:r w:rsidRPr="00DC1018">
        <w:t>, 5(1), 30-41.</w:t>
      </w:r>
    </w:p>
    <w:p w14:paraId="2EF4D16B" w14:textId="030DB9CA" w:rsidR="00847BC0" w:rsidRPr="00DC1018" w:rsidRDefault="00847BC0" w:rsidP="00DF253C">
      <w:pPr>
        <w:spacing w:after="0" w:line="276" w:lineRule="auto"/>
        <w:ind w:left="284" w:hanging="284"/>
      </w:pPr>
      <w:r w:rsidRPr="00DC1018">
        <w:t xml:space="preserve">Matheson, R. and Sutcliffe, M., (2017). Creating belonging and transformation through the adoption of flexible pedagogies in </w:t>
      </w:r>
      <w:proofErr w:type="gramStart"/>
      <w:r w:rsidRPr="00DC1018">
        <w:t>masters</w:t>
      </w:r>
      <w:proofErr w:type="gramEnd"/>
      <w:r w:rsidRPr="00DC1018">
        <w:t xml:space="preserve"> level international business management students. </w:t>
      </w:r>
      <w:r w:rsidRPr="00DC1018">
        <w:rPr>
          <w:i/>
        </w:rPr>
        <w:t>Teaching in Higher Education</w:t>
      </w:r>
      <w:r w:rsidRPr="00DC1018">
        <w:t>, 22(1), pp. 15–29. DOI: 10.1080/13562517.2016.1221807</w:t>
      </w:r>
    </w:p>
    <w:p w14:paraId="4755E635" w14:textId="6F33FADD" w:rsidR="00847BC0" w:rsidRPr="00DC1018" w:rsidRDefault="00847BC0" w:rsidP="00DF253C">
      <w:pPr>
        <w:pStyle w:val="nova-e-listitem"/>
        <w:spacing w:before="0" w:beforeAutospacing="0" w:after="0" w:afterAutospacing="0" w:line="276" w:lineRule="auto"/>
        <w:ind w:left="284" w:hanging="284"/>
        <w:rPr>
          <w:rFonts w:asciiTheme="minorHAnsi" w:hAnsiTheme="minorHAnsi" w:cstheme="minorHAnsi"/>
          <w:sz w:val="22"/>
          <w:szCs w:val="22"/>
        </w:rPr>
      </w:pPr>
      <w:r w:rsidRPr="00DC1018">
        <w:rPr>
          <w:rFonts w:asciiTheme="minorHAnsi" w:hAnsiTheme="minorHAnsi" w:cstheme="minorHAnsi"/>
          <w:sz w:val="22"/>
          <w:szCs w:val="22"/>
        </w:rPr>
        <w:t xml:space="preserve">Rizvi, F. (2010). </w:t>
      </w:r>
      <w:r w:rsidRPr="00DC1018">
        <w:rPr>
          <w:rFonts w:asciiTheme="minorHAnsi" w:hAnsiTheme="minorHAnsi" w:cstheme="minorHAnsi"/>
          <w:color w:val="111111"/>
          <w:sz w:val="22"/>
          <w:szCs w:val="22"/>
        </w:rPr>
        <w:t xml:space="preserve">International Students and Doctoral Studies in Transnational Spaces. In: Walker, M. and P. Thomson, eds., </w:t>
      </w:r>
      <w:r w:rsidRPr="00DC1018">
        <w:rPr>
          <w:rFonts w:asciiTheme="minorHAnsi" w:hAnsiTheme="minorHAnsi" w:cstheme="minorHAnsi"/>
          <w:i/>
          <w:color w:val="111111"/>
          <w:sz w:val="22"/>
          <w:szCs w:val="22"/>
        </w:rPr>
        <w:t>The Routledge doctoral supervisor’s companion: Supporting effective research in Education and the Social Sciences</w:t>
      </w:r>
      <w:r w:rsidRPr="00DC1018">
        <w:rPr>
          <w:rFonts w:asciiTheme="minorHAnsi" w:hAnsiTheme="minorHAnsi" w:cstheme="minorHAnsi"/>
          <w:color w:val="111111"/>
          <w:sz w:val="22"/>
          <w:szCs w:val="22"/>
        </w:rPr>
        <w:t xml:space="preserve">. London: Routledge. </w:t>
      </w:r>
      <w:r w:rsidRPr="00DC1018">
        <w:rPr>
          <w:rFonts w:asciiTheme="minorHAnsi" w:hAnsiTheme="minorHAnsi" w:cstheme="minorHAnsi"/>
          <w:sz w:val="22"/>
          <w:szCs w:val="22"/>
        </w:rPr>
        <w:t>pp.158-170</w:t>
      </w:r>
      <w:r w:rsidRPr="00DC1018">
        <w:rPr>
          <w:rFonts w:asciiTheme="minorHAnsi" w:hAnsiTheme="minorHAnsi" w:cs="Arial"/>
          <w:sz w:val="22"/>
          <w:szCs w:val="22"/>
        </w:rPr>
        <w:t xml:space="preserve">. </w:t>
      </w:r>
      <w:r w:rsidRPr="00DC1018">
        <w:rPr>
          <w:rFonts w:asciiTheme="minorHAnsi" w:hAnsiTheme="minorHAnsi" w:cstheme="minorHAnsi"/>
          <w:sz w:val="22"/>
          <w:szCs w:val="22"/>
        </w:rPr>
        <w:t xml:space="preserve"> DOI: 10.4324/9780203851760</w:t>
      </w:r>
    </w:p>
    <w:p w14:paraId="3501FFC0" w14:textId="3950E37D" w:rsidR="00EC6C56" w:rsidRPr="00DC1018" w:rsidRDefault="00EC6C56" w:rsidP="00DF253C">
      <w:pPr>
        <w:pStyle w:val="nova-e-listitem"/>
        <w:spacing w:before="0" w:beforeAutospacing="0" w:after="0" w:afterAutospacing="0" w:line="276" w:lineRule="auto"/>
        <w:ind w:left="284" w:hanging="284"/>
        <w:rPr>
          <w:rFonts w:asciiTheme="minorHAnsi" w:hAnsiTheme="minorHAnsi" w:cstheme="minorHAnsi"/>
          <w:sz w:val="22"/>
          <w:szCs w:val="22"/>
        </w:rPr>
      </w:pPr>
      <w:proofErr w:type="spellStart"/>
      <w:r w:rsidRPr="00DC1018">
        <w:rPr>
          <w:rFonts w:asciiTheme="minorHAnsi" w:hAnsiTheme="minorHAnsi" w:cstheme="minorHAnsi"/>
          <w:sz w:val="22"/>
          <w:szCs w:val="22"/>
        </w:rPr>
        <w:t>Trigwell</w:t>
      </w:r>
      <w:proofErr w:type="spellEnd"/>
      <w:r w:rsidRPr="00DC1018">
        <w:rPr>
          <w:rFonts w:asciiTheme="minorHAnsi" w:hAnsiTheme="minorHAnsi" w:cstheme="minorHAnsi"/>
          <w:sz w:val="22"/>
          <w:szCs w:val="22"/>
        </w:rPr>
        <w:t>, K. and Prosser, M. (1996)</w:t>
      </w:r>
      <w:r w:rsidR="00DC03F6" w:rsidRPr="00DC1018">
        <w:rPr>
          <w:rFonts w:asciiTheme="minorHAnsi" w:hAnsiTheme="minorHAnsi" w:cstheme="minorHAnsi"/>
          <w:sz w:val="22"/>
          <w:szCs w:val="22"/>
        </w:rPr>
        <w:t>.</w:t>
      </w:r>
      <w:r w:rsidRPr="00DC1018">
        <w:rPr>
          <w:rFonts w:asciiTheme="minorHAnsi" w:hAnsiTheme="minorHAnsi" w:cstheme="minorHAnsi"/>
          <w:sz w:val="22"/>
          <w:szCs w:val="22"/>
        </w:rPr>
        <w:t xml:space="preserve"> Changing approaches to teaching: A relational perspective, </w:t>
      </w:r>
      <w:r w:rsidRPr="00DC1018">
        <w:rPr>
          <w:rFonts w:asciiTheme="minorHAnsi" w:hAnsiTheme="minorHAnsi" w:cstheme="minorHAnsi"/>
          <w:i/>
          <w:iCs/>
          <w:sz w:val="22"/>
          <w:szCs w:val="22"/>
        </w:rPr>
        <w:t>Studies in Higher Education</w:t>
      </w:r>
      <w:r w:rsidRPr="00DC1018">
        <w:rPr>
          <w:rFonts w:asciiTheme="minorHAnsi" w:hAnsiTheme="minorHAnsi" w:cstheme="minorHAnsi"/>
          <w:sz w:val="22"/>
          <w:szCs w:val="22"/>
        </w:rPr>
        <w:t>, 21(3), 275-284, DOI: 10.1080/03075079612331381211</w:t>
      </w:r>
    </w:p>
    <w:p w14:paraId="0DA11AA3" w14:textId="77777777" w:rsidR="00847BC0" w:rsidRPr="00DC1018" w:rsidRDefault="00847BC0" w:rsidP="00DF253C">
      <w:pPr>
        <w:spacing w:after="0" w:line="276" w:lineRule="auto"/>
        <w:ind w:left="284" w:hanging="284"/>
      </w:pPr>
      <w:r w:rsidRPr="00DC1018">
        <w:t xml:space="preserve">Winter, J., Turner, R., </w:t>
      </w:r>
      <w:proofErr w:type="spellStart"/>
      <w:r w:rsidRPr="00DC1018">
        <w:t>Gedye</w:t>
      </w:r>
      <w:proofErr w:type="spellEnd"/>
      <w:r w:rsidRPr="00DC1018">
        <w:t xml:space="preserve">, P. N. and Grant, V. (2017). Graduate teaching assistants: responding to the challenges of internationalisation. </w:t>
      </w:r>
      <w:r w:rsidRPr="00DC1018">
        <w:rPr>
          <w:i/>
        </w:rPr>
        <w:t>International Journal for Academic Development</w:t>
      </w:r>
      <w:r w:rsidRPr="00DC1018">
        <w:t>, 20(1), pp. 33-45.  DOI: 10.1080/1360144X.2014.986661</w:t>
      </w:r>
    </w:p>
    <w:p w14:paraId="56436D68" w14:textId="77777777" w:rsidR="00EC6C56" w:rsidRPr="00DC1018" w:rsidRDefault="00EC6C56" w:rsidP="00DF253C">
      <w:pPr>
        <w:spacing w:after="0" w:line="276" w:lineRule="auto"/>
        <w:ind w:left="284" w:hanging="284"/>
      </w:pPr>
      <w:r w:rsidRPr="00DC1018">
        <w:t xml:space="preserve">Wood, K. (2000). The experience of learning to teach: changing student teachers’ ways of understanding teaching. </w:t>
      </w:r>
      <w:r w:rsidRPr="00DC1018">
        <w:rPr>
          <w:i/>
          <w:iCs/>
        </w:rPr>
        <w:t>Journal of Curriculum Studies</w:t>
      </w:r>
      <w:r w:rsidRPr="00DC1018">
        <w:t>, 32(1), 75-93.</w:t>
      </w:r>
    </w:p>
    <w:p w14:paraId="78878E44" w14:textId="3821A5A4" w:rsidR="00847BC0" w:rsidRDefault="00847BC0" w:rsidP="00DF253C">
      <w:pPr>
        <w:ind w:left="284" w:hanging="284"/>
      </w:pPr>
      <w:r w:rsidRPr="00DC1018">
        <w:t xml:space="preserve">Wu, W., </w:t>
      </w:r>
      <w:r w:rsidR="00DC1018" w:rsidRPr="00DC1018">
        <w:t xml:space="preserve">and </w:t>
      </w:r>
      <w:r w:rsidRPr="00DC1018">
        <w:t>Hammond, M. (2011)</w:t>
      </w:r>
      <w:r w:rsidR="00DC1018" w:rsidRPr="00DC1018">
        <w:t>.</w:t>
      </w:r>
      <w:r w:rsidRPr="00DC1018">
        <w:t xml:space="preserve"> Challenges of university adjustment in the UK: a study of East Asian Master’s degree students. </w:t>
      </w:r>
      <w:r w:rsidRPr="00DC1018">
        <w:rPr>
          <w:i/>
        </w:rPr>
        <w:t>Journal of Further and Higher Education</w:t>
      </w:r>
      <w:r w:rsidRPr="00DC1018">
        <w:t xml:space="preserve"> 35 (3) pp. 423-438.</w:t>
      </w:r>
    </w:p>
    <w:p w14:paraId="769AE29E" w14:textId="77777777" w:rsidR="00847BC0" w:rsidRDefault="00847BC0"/>
    <w:sectPr w:rsidR="00847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29DA"/>
    <w:multiLevelType w:val="hybridMultilevel"/>
    <w:tmpl w:val="803A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104DB"/>
    <w:multiLevelType w:val="hybridMultilevel"/>
    <w:tmpl w:val="ECB4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536C5"/>
    <w:multiLevelType w:val="hybridMultilevel"/>
    <w:tmpl w:val="D842E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187E90"/>
    <w:multiLevelType w:val="hybridMultilevel"/>
    <w:tmpl w:val="7AA0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B5002"/>
    <w:multiLevelType w:val="hybridMultilevel"/>
    <w:tmpl w:val="214837C8"/>
    <w:lvl w:ilvl="0" w:tplc="CE0C4500">
      <w:numFmt w:val="bullet"/>
      <w:lvlText w:val="-"/>
      <w:lvlJc w:val="left"/>
      <w:pPr>
        <w:ind w:left="-1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520C9"/>
    <w:multiLevelType w:val="hybridMultilevel"/>
    <w:tmpl w:val="012A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562BB"/>
    <w:multiLevelType w:val="hybridMultilevel"/>
    <w:tmpl w:val="F14A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56151"/>
    <w:multiLevelType w:val="hybridMultilevel"/>
    <w:tmpl w:val="35C2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277EB"/>
    <w:multiLevelType w:val="hybridMultilevel"/>
    <w:tmpl w:val="692A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2"/>
  </w:num>
  <w:num w:numId="5">
    <w:abstractNumId w:val="1"/>
  </w:num>
  <w:num w:numId="6">
    <w:abstractNumId w:val="7"/>
  </w:num>
  <w:num w:numId="7">
    <w:abstractNumId w:val="8"/>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388"/>
    <w:rsid w:val="0003150E"/>
    <w:rsid w:val="00077FF2"/>
    <w:rsid w:val="000A0A24"/>
    <w:rsid w:val="00106009"/>
    <w:rsid w:val="001075E8"/>
    <w:rsid w:val="001C227E"/>
    <w:rsid w:val="001C24A4"/>
    <w:rsid w:val="002165CC"/>
    <w:rsid w:val="0024764D"/>
    <w:rsid w:val="00252D3F"/>
    <w:rsid w:val="00290684"/>
    <w:rsid w:val="00313CAD"/>
    <w:rsid w:val="0036366E"/>
    <w:rsid w:val="00437DBD"/>
    <w:rsid w:val="004D58E3"/>
    <w:rsid w:val="004F5043"/>
    <w:rsid w:val="00547825"/>
    <w:rsid w:val="005E2388"/>
    <w:rsid w:val="005F1CBB"/>
    <w:rsid w:val="006833CA"/>
    <w:rsid w:val="006F3013"/>
    <w:rsid w:val="00730D3A"/>
    <w:rsid w:val="007A4AA3"/>
    <w:rsid w:val="007E023E"/>
    <w:rsid w:val="00847BC0"/>
    <w:rsid w:val="00851248"/>
    <w:rsid w:val="008D005B"/>
    <w:rsid w:val="008E0529"/>
    <w:rsid w:val="008F432B"/>
    <w:rsid w:val="009B6F2B"/>
    <w:rsid w:val="009C1F97"/>
    <w:rsid w:val="009C7C77"/>
    <w:rsid w:val="009E5B57"/>
    <w:rsid w:val="00A50330"/>
    <w:rsid w:val="00A57AA7"/>
    <w:rsid w:val="00A71764"/>
    <w:rsid w:val="00AE6D6A"/>
    <w:rsid w:val="00AF7D85"/>
    <w:rsid w:val="00BC3E4B"/>
    <w:rsid w:val="00C07FEF"/>
    <w:rsid w:val="00C104F6"/>
    <w:rsid w:val="00C152B5"/>
    <w:rsid w:val="00C37091"/>
    <w:rsid w:val="00C72E05"/>
    <w:rsid w:val="00C755A0"/>
    <w:rsid w:val="00CA3B2F"/>
    <w:rsid w:val="00CA47E1"/>
    <w:rsid w:val="00CD2F4B"/>
    <w:rsid w:val="00D56874"/>
    <w:rsid w:val="00DC03F6"/>
    <w:rsid w:val="00DC1018"/>
    <w:rsid w:val="00DC1223"/>
    <w:rsid w:val="00DF23F3"/>
    <w:rsid w:val="00DF253C"/>
    <w:rsid w:val="00E82CA8"/>
    <w:rsid w:val="00EB1DAE"/>
    <w:rsid w:val="00EC48BC"/>
    <w:rsid w:val="00EC6C56"/>
    <w:rsid w:val="00EC7E01"/>
    <w:rsid w:val="00EE5902"/>
    <w:rsid w:val="00F44DA2"/>
    <w:rsid w:val="00F90372"/>
    <w:rsid w:val="00F91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A872"/>
  <w15:chartTrackingRefBased/>
  <w15:docId w15:val="{56F3D695-022E-438E-A071-57BE7BF8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3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23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E23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2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E23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238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E238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165CC"/>
    <w:pPr>
      <w:ind w:left="720"/>
      <w:contextualSpacing/>
    </w:pPr>
  </w:style>
  <w:style w:type="table" w:styleId="TableGrid">
    <w:name w:val="Table Grid"/>
    <w:basedOn w:val="TableNormal"/>
    <w:uiPriority w:val="39"/>
    <w:rsid w:val="004D5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043"/>
    <w:rPr>
      <w:color w:val="0563C1" w:themeColor="hyperlink"/>
      <w:u w:val="single"/>
    </w:rPr>
  </w:style>
  <w:style w:type="character" w:customStyle="1" w:styleId="UnresolvedMention1">
    <w:name w:val="Unresolved Mention1"/>
    <w:basedOn w:val="DefaultParagraphFont"/>
    <w:uiPriority w:val="99"/>
    <w:semiHidden/>
    <w:unhideWhenUsed/>
    <w:rsid w:val="004F5043"/>
    <w:rPr>
      <w:color w:val="605E5C"/>
      <w:shd w:val="clear" w:color="auto" w:fill="E1DFDD"/>
    </w:rPr>
  </w:style>
  <w:style w:type="paragraph" w:customStyle="1" w:styleId="nova-e-listitem">
    <w:name w:val="nova-e-list__item"/>
    <w:basedOn w:val="Normal"/>
    <w:rsid w:val="00847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next w:val="Normal"/>
    <w:qFormat/>
    <w:rsid w:val="00A71764"/>
    <w:pPr>
      <w:widowControl w:val="0"/>
      <w:spacing w:before="240" w:after="0" w:line="48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A71764"/>
    <w:rPr>
      <w:sz w:val="16"/>
      <w:szCs w:val="16"/>
    </w:rPr>
  </w:style>
  <w:style w:type="paragraph" w:styleId="CommentText">
    <w:name w:val="annotation text"/>
    <w:basedOn w:val="Normal"/>
    <w:link w:val="CommentTextChar"/>
    <w:semiHidden/>
    <w:unhideWhenUsed/>
    <w:rsid w:val="00A7176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7176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1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764"/>
    <w:rPr>
      <w:rFonts w:ascii="Segoe UI" w:hAnsi="Segoe UI" w:cs="Segoe UI"/>
      <w:sz w:val="18"/>
      <w:szCs w:val="18"/>
    </w:rPr>
  </w:style>
  <w:style w:type="character" w:styleId="Emphasis">
    <w:name w:val="Emphasis"/>
    <w:uiPriority w:val="20"/>
    <w:qFormat/>
    <w:rsid w:val="00EC48BC"/>
    <w:rPr>
      <w:i/>
      <w:iCs/>
    </w:rPr>
  </w:style>
  <w:style w:type="paragraph" w:styleId="CommentSubject">
    <w:name w:val="annotation subject"/>
    <w:basedOn w:val="CommentText"/>
    <w:next w:val="CommentText"/>
    <w:link w:val="CommentSubjectChar"/>
    <w:uiPriority w:val="99"/>
    <w:semiHidden/>
    <w:unhideWhenUsed/>
    <w:rsid w:val="00313CA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13CA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755A0"/>
    <w:rPr>
      <w:color w:val="954F72" w:themeColor="followedHyperlink"/>
      <w:u w:val="single"/>
    </w:rPr>
  </w:style>
  <w:style w:type="character" w:customStyle="1" w:styleId="UnresolvedMention2">
    <w:name w:val="Unresolved Mention2"/>
    <w:basedOn w:val="DefaultParagraphFont"/>
    <w:uiPriority w:val="99"/>
    <w:semiHidden/>
    <w:unhideWhenUsed/>
    <w:rsid w:val="00C75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51485">
      <w:bodyDiv w:val="1"/>
      <w:marLeft w:val="0"/>
      <w:marRight w:val="0"/>
      <w:marTop w:val="0"/>
      <w:marBottom w:val="0"/>
      <w:divBdr>
        <w:top w:val="none" w:sz="0" w:space="0" w:color="auto"/>
        <w:left w:val="none" w:sz="0" w:space="0" w:color="auto"/>
        <w:bottom w:val="none" w:sz="0" w:space="0" w:color="auto"/>
        <w:right w:val="none" w:sz="0" w:space="0" w:color="auto"/>
      </w:divBdr>
    </w:div>
    <w:div w:id="272984986">
      <w:bodyDiv w:val="1"/>
      <w:marLeft w:val="0"/>
      <w:marRight w:val="0"/>
      <w:marTop w:val="0"/>
      <w:marBottom w:val="0"/>
      <w:divBdr>
        <w:top w:val="none" w:sz="0" w:space="0" w:color="auto"/>
        <w:left w:val="none" w:sz="0" w:space="0" w:color="auto"/>
        <w:bottom w:val="none" w:sz="0" w:space="0" w:color="auto"/>
        <w:right w:val="none" w:sz="0" w:space="0" w:color="auto"/>
      </w:divBdr>
    </w:div>
    <w:div w:id="93247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pervisingphds.wordpress.com/2020/10/29/creating-a-sense-of-belong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pervisingphds.wordpress.com/2020/02/11/what-support-do-international-graduate-teaching-assistants-ne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2EF52-FA2E-41A9-930E-5D22607F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leigh</dc:creator>
  <cp:keywords/>
  <dc:description/>
  <cp:lastModifiedBy>Jennifer Leigh</cp:lastModifiedBy>
  <cp:revision>3</cp:revision>
  <dcterms:created xsi:type="dcterms:W3CDTF">2020-11-13T12:09:00Z</dcterms:created>
  <dcterms:modified xsi:type="dcterms:W3CDTF">2021-02-15T14:09:00Z</dcterms:modified>
</cp:coreProperties>
</file>