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Hello, everyone. I'm Richard Morton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Head of Accessibility at the Central Digital and Data Office,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CDDO, formally GDS.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Both CDDO and GDS are part of Cabinet Office.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I'll talk a bit more about that in a bit.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help raise awareness of the Public Sector Bodies Accessibility Regulations,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 provide some support to the accessibility monitoring team within CDDO.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also run the accessibility capability team,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a cross government effort and it helps to ensure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CDDO internal and cross-community accessibility, compliance, and capability.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Today, though, I'm going to talk to you particularly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mobile apps accessibility in relation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Public Sector Bodies Accessibility Regulations.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Firstly, a reminder that digital accessibility means ensuring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your services and content can be used and understood by the widest possible audience.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UK, at least one in five people have a long-term illness, impairment,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disability, and many more have a temporary or situational disability.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chimes in more with what Jane was showing earlier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different types of needs.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UK public has to use public services,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generally don't have a choice of going to a different provider.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Litter picking or whatever or arrangeable waste collection,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have to go to their own provider.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means it's our responsibility, as public servants,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make sure we remove as many barriers or obstacles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accessing our services as possible.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Everything we create needs to be accessible to everyone, as far as possible,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regardless of whether or not they have impairments in any of these areas.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Jane said, vision, hearing, motor, and cognitive,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also, I'd add speech, because that's becoming more and more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prevalent in terms of controlling things through mobile devices.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things like Alexa and Google Home.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also important to remember the impairments aren't always permanent.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can be temporary, for example,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ear infection or a situation,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example, working in a noisy environment or being outside on a mobile phone.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Whether impairments is permanent, temporary,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situational, we need to design and build things that work for everyone.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Where does the law come into this?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firstly, the Equality Act 2010 says we have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legal obligation to provide equal access to people with disabilities.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true of both public facing services and non-public facing services,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internal services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Equality Act covers both service providers and employers.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Northern Ireland, this is covered by the Disability Discrimination Act.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Then there's also the Public Sector Equality Duty,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part of the Equality Act,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effectively, it means we have a duty to be proactive in making things accessible.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while the Equality Act and the Disability Discrimination Act cover all organizations,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Public Sector Equality Duty is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 additional requirement for public sector organizations specifically.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More recently though, there are the Public Sector Bodies Accessibility Regulations 2018,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I'll just refer to as the Accessibility Regulations.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These mean that public sector organizations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have a legal obligation to make their websites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mobile apps accessible to people with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disabilities and to a particular standard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new regulations don't replace 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supersede the Equality Act or the Disability Discrimination Act,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are in addition to them.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Here's a timeline from when the regulations came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force, on the 23rd of September 2018.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New websites needed to be compliant by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23rd of September 2019 and existing websites by the 23rd of September 2020.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There's now just one remaining deadline for regulations,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actually just a week away, next week.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Mobile applications have to be compliant by the 23rd of June 2021.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 doubt what many of you are here for though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are some more specifics about what is happening regarding mobile,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you need to do, and some further contextual information.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what you need to do. it's a general requirement, if you like.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Public sector organizations have a duty to check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responsibilities for mobile app compliance under the Accessibility Regulations.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I'll share a link where you can get information that you need for this at the end.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need to meet a particular standard,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Web Content Accessibility Guidelines.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mobile apps need to comply with WCAG,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the Web Content Accessibility Guidelines,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version 2.1, level A and level AA with following exceptions.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following success criteria don't apply to mobile apps: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2.4.1 Bypass Blocks, 2.4.2 Page Titled,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2.4.5 Multiple Ways, 3.1.2 Language of Parts,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3.2.3 Consistent Navigation, 3.2.4 Consistent Identification,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4.1.3 Status Messages.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is largely because of the way apps are developed and the way they tend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 used compared to websites and web apps.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also need an accessibility statement.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need to create one for mobile apps.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should make the statement available either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the app store or on your website or both.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also need to make sure it's in an accessible format itself so everyone can use.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question, when is an app not an app?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Terminology around this can be confusing.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mobile apps aspect to the regulations is very specifically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native mobile apps that you download to your phone or tablet,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not web apps or progressive web apps.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are effectively websites and they're already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covered in the regulations on the previous deadline.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this specifically what you call native mobile apps.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to get a bit about the differences between iOS and Android apps,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same app on different devices may look similar,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may even behave similarly,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perhaps with some minor differences perhaps,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underlying code is likely to be very different.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other words, what I'm saying 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best to test apps on both Android and iOS, unless it's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only going to be available on one of those platforms,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case, you can just test on the one platform.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would, of course, recommend going beyond the regulations' requirements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include testing with assistive technologies and testing with disabled users,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Jane was talking about earlier.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Just to be clear,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regulations compliance does not equal accessibility,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equals following a standard. It can help.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can provide a baseline,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 doesn't mean things are accessible.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doesn't confirm that your website or app is accessible.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Yeah, test with assistive technologies.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particular, a screen reading software on touch screen devices works quite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differently to keyboard-based devices.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uses swipe gestures rather than keyboard shortcuts.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You should test with disabled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Even the best auditors and tools can't anticipate all the ways people use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technology or anticipate all the barriers people might face.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CDDO monitor the public sector websites and the mobile apps for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their accessibility to ensure compliance with the regulations.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is accessibility of CDDO?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the accessibility monitoring and accessibility capability teams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functions were at GDS,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they've all moved from GDS to CDDO.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in effect at the moment,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has no impact at all with the way things work.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business as usual.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just a name change effectively for the purposes of this event.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happens about non-compliant apps and sites?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We'll write to organizations found to be non-compliant,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giving them seven days to acknowledge a report and 12 weeks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fix the issues outlined and publish a compliant accessibility statement.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Websites and apps may then be retested and if any issues are found outstanding,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findings will be shared with enforcement bodies and the names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organizations with incorrect accessibility statements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will be published by Cabinet Office.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about enforcement?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Well, while CDDO is the reporting and monitoring body,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Equality and Human Rights Commission in Great Britain and the Equality Commission for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Northern Ireland will enforce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accessibility requirement and reasonable adjustment requirements to the regulations.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They'll do that using their existing powers under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Equality Act and the Disability Discrimination Act.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CDDO can help you be compliant.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a range of resources online to help you make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sure your websites and mobile applications are compliant,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well as various communities you can join for discussions and shared experiences.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details of what public sector bodies need to do and links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various guidance are available from accessibility.campaign.gov.uk.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As Jane mentioned, we have the Accessibility Personas,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are branded as GDS,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are really useful.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have the Accessibility Empathy Lab,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 available to anyone in the public sector to visit once we reopened,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various training facilities,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training courses, and things like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Thanks, everyone.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