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58637" w14:textId="1A26E21E" w:rsidR="00227443" w:rsidRPr="006C28B4" w:rsidRDefault="00995FC4" w:rsidP="00995FC4">
      <w:pPr>
        <w:spacing w:after="0"/>
        <w:jc w:val="distribute"/>
        <w:rPr>
          <w:rFonts w:ascii="Aharoni" w:hAnsi="Aharoni" w:cs="Aharoni"/>
          <w:color w:val="FFCC99"/>
          <w:sz w:val="96"/>
          <w:szCs w:val="96"/>
        </w:rPr>
      </w:pPr>
      <w:r w:rsidRPr="006C28B4">
        <w:rPr>
          <w:rFonts w:ascii="Aharoni" w:hAnsi="Aharoni" w:cs="Aharoni" w:hint="cs"/>
          <w:color w:val="FFCC99"/>
          <w:sz w:val="96"/>
          <w:szCs w:val="96"/>
        </w:rPr>
        <w:t>DIVERSITY MARK</w:t>
      </w:r>
    </w:p>
    <w:p w14:paraId="3C8D0F0A" w14:textId="7FD58FEF" w:rsidR="00995FC4" w:rsidRPr="00995FC4" w:rsidRDefault="00995FC4" w:rsidP="00995FC4">
      <w:pPr>
        <w:jc w:val="center"/>
        <w:rPr>
          <w:rFonts w:ascii="Baskerville Old Face" w:hAnsi="Baskerville Old Face"/>
          <w:i/>
          <w:iCs/>
        </w:rPr>
      </w:pPr>
      <w:r w:rsidRPr="00995FC4">
        <w:rPr>
          <w:rFonts w:ascii="Baskerville Old Face" w:hAnsi="Baskerville Old Face"/>
          <w:i/>
          <w:iCs/>
          <w:noProof/>
        </w:rPr>
        <w:drawing>
          <wp:anchor distT="0" distB="0" distL="114300" distR="114300" simplePos="0" relativeHeight="251658240" behindDoc="1" locked="0" layoutInCell="1" allowOverlap="1" wp14:anchorId="609DDBFF" wp14:editId="10993A8F">
            <wp:simplePos x="0" y="0"/>
            <wp:positionH relativeFrom="margin">
              <wp:align>center</wp:align>
            </wp:positionH>
            <wp:positionV relativeFrom="paragraph">
              <wp:posOffset>233680</wp:posOffset>
            </wp:positionV>
            <wp:extent cx="7096125" cy="3009900"/>
            <wp:effectExtent l="0" t="0" r="9525" b="0"/>
            <wp:wrapTight wrapText="bothSides">
              <wp:wrapPolygon edited="0">
                <wp:start x="0" y="0"/>
                <wp:lineTo x="0" y="21463"/>
                <wp:lineTo x="21571" y="21463"/>
                <wp:lineTo x="21571" y="0"/>
                <wp:lineTo x="0" y="0"/>
              </wp:wrapPolygon>
            </wp:wrapTight>
            <wp:docPr id="1" name="Picture 1" descr="A picture containing a large shelf with different brightly coloured book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 large shelf with different brightly coloured books on i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 t="14764" b="21328"/>
                    <a:stretch/>
                  </pic:blipFill>
                  <pic:spPr bwMode="auto">
                    <a:xfrm>
                      <a:off x="0" y="0"/>
                      <a:ext cx="709612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FC4">
        <w:rPr>
          <w:rFonts w:ascii="Baskerville Old Face" w:hAnsi="Baskerville Old Face"/>
          <w:i/>
          <w:iCs/>
        </w:rPr>
        <w:t>Centre for Journalism</w:t>
      </w:r>
    </w:p>
    <w:p w14:paraId="2F9D78A8" w14:textId="3346AEEC" w:rsidR="00995FC4" w:rsidRDefault="00995FC4">
      <w:pPr>
        <w:sectPr w:rsidR="00995FC4" w:rsidSect="005F0A1D">
          <w:headerReference w:type="default" r:id="rId9"/>
          <w:pgSz w:w="11906" w:h="16838"/>
          <w:pgMar w:top="567" w:right="567" w:bottom="567" w:left="567" w:header="709" w:footer="709" w:gutter="0"/>
          <w:cols w:space="708"/>
          <w:docGrid w:linePitch="360"/>
        </w:sectPr>
      </w:pPr>
    </w:p>
    <w:tbl>
      <w:tblPr>
        <w:tblStyle w:val="TableGrid"/>
        <w:tblpPr w:leftFromText="180" w:rightFromText="180" w:vertAnchor="text" w:horzAnchor="margin" w:tblpXSpec="right" w:tblpY="5772"/>
        <w:tblW w:w="3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66"/>
        <w:tblLook w:val="04A0" w:firstRow="1" w:lastRow="0" w:firstColumn="1" w:lastColumn="0" w:noHBand="0" w:noVBand="1"/>
      </w:tblPr>
      <w:tblGrid>
        <w:gridCol w:w="3577"/>
      </w:tblGrid>
      <w:tr w:rsidR="006C28B4" w14:paraId="2233DEE2" w14:textId="77777777" w:rsidTr="00180F24">
        <w:trPr>
          <w:trHeight w:val="918"/>
        </w:trPr>
        <w:tc>
          <w:tcPr>
            <w:tcW w:w="3577" w:type="dxa"/>
            <w:shd w:val="clear" w:color="auto" w:fill="FFCC99"/>
            <w:vAlign w:val="center"/>
          </w:tcPr>
          <w:p w14:paraId="671816E9" w14:textId="002B4A6B" w:rsidR="00AC4D97" w:rsidRDefault="005F0A1D" w:rsidP="00180F24">
            <w:pPr>
              <w:rPr>
                <w:rFonts w:ascii="Baskerville Old Face" w:hAnsi="Baskerville Old Face"/>
              </w:rPr>
            </w:pPr>
            <w:bookmarkStart w:id="0" w:name="_Hlk76403411"/>
            <w:r w:rsidRPr="005F0A1D">
              <w:rPr>
                <w:rFonts w:ascii="Baskerville Old Face" w:hAnsi="Baskerville Old Face"/>
                <w:sz w:val="18"/>
                <w:szCs w:val="18"/>
              </w:rPr>
              <w:t>KEY HIGHLIGHTS</w:t>
            </w:r>
          </w:p>
        </w:tc>
      </w:tr>
      <w:tr w:rsidR="006C28B4" w14:paraId="2FD090CC" w14:textId="77777777" w:rsidTr="00180F24">
        <w:trPr>
          <w:trHeight w:val="2031"/>
        </w:trPr>
        <w:tc>
          <w:tcPr>
            <w:tcW w:w="3577" w:type="dxa"/>
            <w:shd w:val="clear" w:color="auto" w:fill="FFCC99"/>
          </w:tcPr>
          <w:p w14:paraId="697A167A" w14:textId="77777777" w:rsidR="00AC4D97" w:rsidRPr="006C28B4" w:rsidRDefault="005F0A1D" w:rsidP="00180F24">
            <w:pPr>
              <w:rPr>
                <w:rFonts w:ascii="Baskerville Old Face" w:hAnsi="Baskerville Old Face"/>
                <w:color w:val="FFCC99"/>
              </w:rPr>
            </w:pPr>
            <w:r w:rsidRPr="006C28B4">
              <w:rPr>
                <w:rFonts w:ascii="Baskerville Old Face" w:hAnsi="Baskerville Old Face"/>
                <w:noProof/>
                <w:color w:val="FFCC99"/>
              </w:rPr>
              <mc:AlternateContent>
                <mc:Choice Requires="wps">
                  <w:drawing>
                    <wp:anchor distT="0" distB="0" distL="114300" distR="114300" simplePos="0" relativeHeight="251661312" behindDoc="0" locked="0" layoutInCell="1" allowOverlap="1" wp14:anchorId="53E8836F" wp14:editId="311DBB74">
                      <wp:simplePos x="0" y="0"/>
                      <wp:positionH relativeFrom="column">
                        <wp:posOffset>47625</wp:posOffset>
                      </wp:positionH>
                      <wp:positionV relativeFrom="paragraph">
                        <wp:posOffset>11430</wp:posOffset>
                      </wp:positionV>
                      <wp:extent cx="1908000" cy="0"/>
                      <wp:effectExtent l="0" t="19050" r="35560" b="19050"/>
                      <wp:wrapNone/>
                      <wp:docPr id="2" name="Straight Connector 2"/>
                      <wp:cNvGraphicFramePr/>
                      <a:graphic xmlns:a="http://schemas.openxmlformats.org/drawingml/2006/main">
                        <a:graphicData uri="http://schemas.microsoft.com/office/word/2010/wordprocessingShape">
                          <wps:wsp>
                            <wps:cNvCnPr/>
                            <wps:spPr>
                              <a:xfrm>
                                <a:off x="0" y="0"/>
                                <a:ext cx="1908000" cy="0"/>
                              </a:xfrm>
                              <a:prstGeom prst="line">
                                <a:avLst/>
                              </a:prstGeom>
                              <a:ln w="31750" cmpd="sng">
                                <a:solidFill>
                                  <a:schemeClr val="accent2">
                                    <a:lumMod val="60000"/>
                                    <a:lumOff val="4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F7462"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pt" to="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" strokecolor="#f4b083 [1941]" strokeweight="2.5pt">
                      <v:stroke joinstyle="miter"/>
                    </v:line>
                  </w:pict>
                </mc:Fallback>
              </mc:AlternateContent>
            </w:r>
          </w:p>
          <w:p w14:paraId="6E94B560" w14:textId="4F07C60C" w:rsidR="005F0A1D" w:rsidRDefault="00062461" w:rsidP="00180F24">
            <w:pPr>
              <w:rPr>
                <w:rFonts w:ascii="Aharoni" w:hAnsi="Aharoni" w:cs="Aharoni"/>
                <w:color w:val="FFFFFF" w:themeColor="background1"/>
                <w:sz w:val="28"/>
                <w:szCs w:val="28"/>
              </w:rPr>
            </w:pPr>
            <w:r>
              <w:rPr>
                <w:rFonts w:ascii="Aharoni" w:hAnsi="Aharoni" w:cs="Aharoni"/>
                <w:color w:val="FFFFFF" w:themeColor="background1"/>
                <w:sz w:val="28"/>
                <w:szCs w:val="28"/>
              </w:rPr>
              <w:t xml:space="preserve">FROM THE GET-GO </w:t>
            </w:r>
            <w:r w:rsidR="00A64984">
              <w:rPr>
                <w:rFonts w:ascii="Aharoni" w:hAnsi="Aharoni" w:cs="Aharoni"/>
                <w:color w:val="FFFFFF" w:themeColor="background1"/>
                <w:sz w:val="28"/>
                <w:szCs w:val="28"/>
              </w:rPr>
              <w:t xml:space="preserve">CfJ </w:t>
            </w:r>
            <w:r>
              <w:rPr>
                <w:rFonts w:ascii="Aharoni" w:hAnsi="Aharoni" w:cs="Aharoni"/>
                <w:color w:val="FFFFFF" w:themeColor="background1"/>
                <w:sz w:val="28"/>
                <w:szCs w:val="28"/>
              </w:rPr>
              <w:t xml:space="preserve">COMMITTED </w:t>
            </w:r>
            <w:r w:rsidR="00A64984">
              <w:rPr>
                <w:rFonts w:ascii="Aharoni" w:hAnsi="Aharoni" w:cs="Aharoni"/>
                <w:color w:val="FFFFFF" w:themeColor="background1"/>
                <w:sz w:val="28"/>
                <w:szCs w:val="28"/>
              </w:rPr>
              <w:t>TO REVIEW</w:t>
            </w:r>
            <w:r>
              <w:rPr>
                <w:rFonts w:ascii="Aharoni" w:hAnsi="Aharoni" w:cs="Aharoni"/>
                <w:color w:val="FFFFFF" w:themeColor="background1"/>
                <w:sz w:val="28"/>
                <w:szCs w:val="28"/>
              </w:rPr>
              <w:t>ING</w:t>
            </w:r>
            <w:r w:rsidR="00A64984">
              <w:rPr>
                <w:rFonts w:ascii="Aharoni" w:hAnsi="Aharoni" w:cs="Aharoni"/>
                <w:color w:val="FFFFFF" w:themeColor="background1"/>
                <w:sz w:val="28"/>
                <w:szCs w:val="28"/>
              </w:rPr>
              <w:t xml:space="preserve"> </w:t>
            </w:r>
            <w:r w:rsidR="005F0A1D" w:rsidRPr="005F0A1D">
              <w:rPr>
                <w:rFonts w:ascii="Aharoni" w:hAnsi="Aharoni" w:cs="Aharoni" w:hint="cs"/>
                <w:color w:val="FFFFFF" w:themeColor="background1"/>
                <w:sz w:val="28"/>
                <w:szCs w:val="28"/>
              </w:rPr>
              <w:t xml:space="preserve">ALL MODULES </w:t>
            </w:r>
            <w:r w:rsidR="00A64984">
              <w:rPr>
                <w:rFonts w:ascii="Aharoni" w:hAnsi="Aharoni" w:cs="Aharoni"/>
                <w:color w:val="FFFFFF" w:themeColor="background1"/>
                <w:sz w:val="28"/>
                <w:szCs w:val="28"/>
              </w:rPr>
              <w:t>AS</w:t>
            </w:r>
          </w:p>
          <w:p w14:paraId="3AFA4FB4" w14:textId="4A064BBF" w:rsidR="005F0A1D" w:rsidRPr="005F0A1D" w:rsidRDefault="005F0A1D" w:rsidP="00180F24">
            <w:pPr>
              <w:rPr>
                <w:rFonts w:ascii="Aharoni" w:hAnsi="Aharoni" w:cs="Aharoni"/>
              </w:rPr>
            </w:pPr>
            <w:r w:rsidRPr="005F0A1D">
              <w:rPr>
                <w:rFonts w:ascii="Aharoni" w:hAnsi="Aharoni" w:cs="Aharoni" w:hint="cs"/>
                <w:color w:val="FFFFFF" w:themeColor="background1"/>
                <w:sz w:val="28"/>
                <w:szCs w:val="28"/>
              </w:rPr>
              <w:t xml:space="preserve">PART OF THE PROJECT </w:t>
            </w:r>
          </w:p>
        </w:tc>
      </w:tr>
      <w:tr w:rsidR="006C28B4" w14:paraId="5D74D2C8" w14:textId="77777777" w:rsidTr="00180F24">
        <w:trPr>
          <w:trHeight w:val="2031"/>
        </w:trPr>
        <w:tc>
          <w:tcPr>
            <w:tcW w:w="3577" w:type="dxa"/>
            <w:shd w:val="clear" w:color="auto" w:fill="FFCC99"/>
          </w:tcPr>
          <w:p w14:paraId="7A9C1E4D" w14:textId="77777777" w:rsidR="00AC4D97" w:rsidRDefault="005F0A1D" w:rsidP="00180F24">
            <w:pP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63360" behindDoc="0" locked="0" layoutInCell="1" allowOverlap="1" wp14:anchorId="26102B06" wp14:editId="45E015F7">
                      <wp:simplePos x="0" y="0"/>
                      <wp:positionH relativeFrom="column">
                        <wp:posOffset>76200</wp:posOffset>
                      </wp:positionH>
                      <wp:positionV relativeFrom="paragraph">
                        <wp:posOffset>33655</wp:posOffset>
                      </wp:positionV>
                      <wp:extent cx="1908000" cy="0"/>
                      <wp:effectExtent l="0" t="19050" r="35560" b="19050"/>
                      <wp:wrapNone/>
                      <wp:docPr id="3" name="Straight Connector 3"/>
                      <wp:cNvGraphicFramePr/>
                      <a:graphic xmlns:a="http://schemas.openxmlformats.org/drawingml/2006/main">
                        <a:graphicData uri="http://schemas.microsoft.com/office/word/2010/wordprocessingShape">
                          <wps:wsp>
                            <wps:cNvCnPr/>
                            <wps:spPr>
                              <a:xfrm>
                                <a:off x="0" y="0"/>
                                <a:ext cx="1908000" cy="0"/>
                              </a:xfrm>
                              <a:prstGeom prst="line">
                                <a:avLst/>
                              </a:prstGeom>
                              <a:noFill/>
                              <a:ln w="31750" cap="flat" cmpd="sng" algn="ctr">
                                <a:solidFill>
                                  <a:schemeClr val="accent2">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334D6D"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65pt" to="15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" strokecolor="#f4b083 [1941]" strokeweight="2.5pt">
                      <v:stroke joinstyle="miter"/>
                    </v:line>
                  </w:pict>
                </mc:Fallback>
              </mc:AlternateContent>
            </w:r>
          </w:p>
          <w:p w14:paraId="7A40868B" w14:textId="066438BA" w:rsidR="00062461" w:rsidRPr="00062461" w:rsidRDefault="00062461" w:rsidP="00062461">
            <w:pPr>
              <w:rPr>
                <w:rFonts w:ascii="Aharoni" w:hAnsi="Aharoni" w:cs="Aharoni"/>
                <w:color w:val="FFFFFF" w:themeColor="background1"/>
                <w:sz w:val="28"/>
                <w:szCs w:val="28"/>
              </w:rPr>
            </w:pPr>
            <w:r w:rsidRPr="00062461">
              <w:rPr>
                <w:rFonts w:ascii="Aharoni" w:hAnsi="Aharoni" w:cs="Aharoni"/>
                <w:color w:val="FFFFFF" w:themeColor="background1"/>
                <w:sz w:val="28"/>
                <w:szCs w:val="28"/>
              </w:rPr>
              <w:t xml:space="preserve">SPECIFIC MODULES SERVE AS A PLATFORM TO REPRESENT DIVERSE VOICES AND ENHANCE </w:t>
            </w:r>
            <w:r w:rsidR="00061411">
              <w:rPr>
                <w:rFonts w:ascii="Aharoni" w:hAnsi="Aharoni" w:cs="Aharoni"/>
                <w:color w:val="FFFFFF" w:themeColor="background1"/>
                <w:sz w:val="28"/>
                <w:szCs w:val="28"/>
              </w:rPr>
              <w:t>GLOBAL</w:t>
            </w:r>
            <w:r w:rsidRPr="00062461">
              <w:rPr>
                <w:rFonts w:ascii="Aharoni" w:hAnsi="Aharoni" w:cs="Aharoni"/>
                <w:color w:val="FFFFFF" w:themeColor="background1"/>
                <w:sz w:val="28"/>
                <w:szCs w:val="28"/>
              </w:rPr>
              <w:t xml:space="preserve"> KNOWLEDGE SYSTEMS.</w:t>
            </w:r>
          </w:p>
          <w:p w14:paraId="6F4FA4DE" w14:textId="6D9213EE" w:rsidR="008406F7" w:rsidRDefault="008406F7" w:rsidP="00180F24">
            <w:pPr>
              <w:rPr>
                <w:rFonts w:ascii="Baskerville Old Face" w:hAnsi="Baskerville Old Face"/>
              </w:rPr>
            </w:pPr>
          </w:p>
        </w:tc>
      </w:tr>
      <w:tr w:rsidR="006C28B4" w14:paraId="231000A3" w14:textId="77777777" w:rsidTr="00180F24">
        <w:trPr>
          <w:trHeight w:val="2031"/>
        </w:trPr>
        <w:tc>
          <w:tcPr>
            <w:tcW w:w="3577" w:type="dxa"/>
            <w:shd w:val="clear" w:color="auto" w:fill="FFCC99"/>
          </w:tcPr>
          <w:p w14:paraId="59766272" w14:textId="77777777" w:rsidR="00AC4D97" w:rsidRPr="00C604D6" w:rsidRDefault="005F0A1D" w:rsidP="00180F24">
            <w:pPr>
              <w:rPr>
                <w:rFonts w:ascii="Aharoni" w:hAnsi="Aharoni" w:cs="Aharoni"/>
                <w:color w:val="FFFFFF" w:themeColor="background1"/>
                <w:sz w:val="28"/>
                <w:szCs w:val="28"/>
              </w:rPr>
            </w:pPr>
            <w:r w:rsidRPr="00C604D6">
              <w:rPr>
                <w:rFonts w:ascii="Aharoni" w:hAnsi="Aharoni" w:cs="Aharoni"/>
                <w:noProof/>
                <w:color w:val="FFFFFF" w:themeColor="background1"/>
                <w:sz w:val="28"/>
                <w:szCs w:val="28"/>
              </w:rPr>
              <mc:AlternateContent>
                <mc:Choice Requires="wps">
                  <w:drawing>
                    <wp:anchor distT="0" distB="0" distL="114300" distR="114300" simplePos="0" relativeHeight="251665408" behindDoc="0" locked="0" layoutInCell="1" allowOverlap="1" wp14:anchorId="066878FC" wp14:editId="5CFDDABA">
                      <wp:simplePos x="0" y="0"/>
                      <wp:positionH relativeFrom="column">
                        <wp:posOffset>76200</wp:posOffset>
                      </wp:positionH>
                      <wp:positionV relativeFrom="paragraph">
                        <wp:posOffset>27305</wp:posOffset>
                      </wp:positionV>
                      <wp:extent cx="1908000" cy="0"/>
                      <wp:effectExtent l="0" t="19050" r="35560" b="19050"/>
                      <wp:wrapNone/>
                      <wp:docPr id="4" name="Straight Connector 4"/>
                      <wp:cNvGraphicFramePr/>
                      <a:graphic xmlns:a="http://schemas.openxmlformats.org/drawingml/2006/main">
                        <a:graphicData uri="http://schemas.microsoft.com/office/word/2010/wordprocessingShape">
                          <wps:wsp>
                            <wps:cNvCnPr/>
                            <wps:spPr>
                              <a:xfrm>
                                <a:off x="0" y="0"/>
                                <a:ext cx="1908000" cy="0"/>
                              </a:xfrm>
                              <a:prstGeom prst="line">
                                <a:avLst/>
                              </a:prstGeom>
                              <a:noFill/>
                              <a:ln w="31750" cap="flat" cmpd="sng" algn="ctr">
                                <a:solidFill>
                                  <a:schemeClr val="accent2">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A71C8B"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15pt" to="156.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" strokecolor="#f4b083 [1941]" strokeweight="2.5pt">
                      <v:stroke joinstyle="miter"/>
                    </v:line>
                  </w:pict>
                </mc:Fallback>
              </mc:AlternateContent>
            </w:r>
          </w:p>
          <w:p w14:paraId="65C71F7E" w14:textId="6CF97B51" w:rsidR="008406F7" w:rsidRPr="00C604D6" w:rsidRDefault="008865B7" w:rsidP="00180F24">
            <w:pPr>
              <w:rPr>
                <w:rFonts w:ascii="Aharoni" w:hAnsi="Aharoni" w:cs="Aharoni"/>
                <w:color w:val="FFFFFF" w:themeColor="background1"/>
                <w:sz w:val="28"/>
                <w:szCs w:val="28"/>
              </w:rPr>
            </w:pPr>
            <w:r w:rsidRPr="00A64984">
              <w:rPr>
                <w:rFonts w:ascii="Aharoni" w:hAnsi="Aharoni" w:cs="Aharoni"/>
                <w:color w:val="FFFFFF" w:themeColor="background1"/>
                <w:sz w:val="28"/>
                <w:szCs w:val="28"/>
              </w:rPr>
              <w:t>RECOMMENDATIONS</w:t>
            </w:r>
            <w:r w:rsidR="00A64984">
              <w:rPr>
                <w:rFonts w:ascii="Aharoni" w:hAnsi="Aharoni" w:cs="Aharoni"/>
                <w:color w:val="FFFFFF" w:themeColor="background1"/>
                <w:sz w:val="28"/>
                <w:szCs w:val="28"/>
              </w:rPr>
              <w:t>:</w:t>
            </w:r>
            <w:r w:rsidR="00A64984" w:rsidRPr="00A64984">
              <w:rPr>
                <w:rFonts w:ascii="Aharoni" w:hAnsi="Aharoni" w:cs="Aharoni"/>
                <w:color w:val="FFFFFF" w:themeColor="background1"/>
                <w:sz w:val="28"/>
                <w:szCs w:val="28"/>
              </w:rPr>
              <w:t xml:space="preserve"> HOW TO BRING EXISTING DIVERSITY TO THE FORE, DIFFERENT MATERIALS, </w:t>
            </w:r>
            <w:r w:rsidR="00567D16" w:rsidRPr="00A64984">
              <w:rPr>
                <w:rFonts w:ascii="Aharoni" w:hAnsi="Aharoni" w:cs="Aharoni"/>
                <w:color w:val="FFFFFF" w:themeColor="background1"/>
                <w:sz w:val="28"/>
                <w:szCs w:val="28"/>
              </w:rPr>
              <w:t xml:space="preserve">INCLUSIVE </w:t>
            </w:r>
            <w:r w:rsidR="00567D16" w:rsidRPr="00567D16">
              <w:rPr>
                <w:rFonts w:ascii="Aharoni" w:hAnsi="Aharoni" w:cs="Aharoni"/>
                <w:color w:val="FFFFFF" w:themeColor="background1"/>
                <w:sz w:val="28"/>
                <w:szCs w:val="28"/>
              </w:rPr>
              <w:t>CURRICULUM</w:t>
            </w:r>
            <w:r w:rsidR="00567D16" w:rsidRPr="00A64984">
              <w:rPr>
                <w:rFonts w:ascii="Aharoni" w:hAnsi="Aharoni" w:cs="Aharoni"/>
                <w:color w:val="FFFFFF" w:themeColor="background1"/>
                <w:sz w:val="28"/>
                <w:szCs w:val="28"/>
              </w:rPr>
              <w:t xml:space="preserve"> </w:t>
            </w:r>
            <w:r w:rsidR="00A64984" w:rsidRPr="00A64984">
              <w:rPr>
                <w:rFonts w:ascii="Aharoni" w:hAnsi="Aharoni" w:cs="Aharoni"/>
                <w:color w:val="FFFFFF" w:themeColor="background1"/>
                <w:sz w:val="28"/>
                <w:szCs w:val="28"/>
              </w:rPr>
              <w:t>WORKSHOPS</w:t>
            </w:r>
            <w:r w:rsidR="00C604D6" w:rsidRPr="00C604D6">
              <w:rPr>
                <w:rFonts w:ascii="Aharoni" w:hAnsi="Aharoni" w:cs="Aharoni"/>
                <w:color w:val="FFFFFF" w:themeColor="background1"/>
                <w:sz w:val="28"/>
                <w:szCs w:val="28"/>
              </w:rPr>
              <w:t xml:space="preserve">, </w:t>
            </w:r>
            <w:r w:rsidR="00C10E47">
              <w:rPr>
                <w:rFonts w:ascii="Aharoni" w:hAnsi="Aharoni" w:cs="Aharoni"/>
                <w:color w:val="FFFFFF" w:themeColor="background1"/>
                <w:sz w:val="28"/>
                <w:szCs w:val="28"/>
              </w:rPr>
              <w:t xml:space="preserve">AND </w:t>
            </w:r>
            <w:r w:rsidR="00C604D6" w:rsidRPr="00C604D6">
              <w:rPr>
                <w:rFonts w:ascii="Aharoni" w:hAnsi="Aharoni" w:cs="Aharoni"/>
                <w:color w:val="FFFFFF" w:themeColor="background1"/>
                <w:sz w:val="28"/>
                <w:szCs w:val="28"/>
              </w:rPr>
              <w:t xml:space="preserve">CROSS-MODULE ACTIVITIES </w:t>
            </w:r>
          </w:p>
        </w:tc>
      </w:tr>
      <w:tr w:rsidR="00AC4D97" w14:paraId="55ED8A31" w14:textId="77777777" w:rsidTr="00180F24">
        <w:trPr>
          <w:trHeight w:val="821"/>
        </w:trPr>
        <w:tc>
          <w:tcPr>
            <w:tcW w:w="3577" w:type="dxa"/>
            <w:shd w:val="clear" w:color="auto" w:fill="FFCC99"/>
          </w:tcPr>
          <w:p w14:paraId="37F53B37" w14:textId="39E6FF94" w:rsidR="00AC4D97" w:rsidRDefault="005F0A1D" w:rsidP="00180F24">
            <w:pP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67456" behindDoc="0" locked="0" layoutInCell="1" allowOverlap="1" wp14:anchorId="536D0302" wp14:editId="344126F4">
                      <wp:simplePos x="0" y="0"/>
                      <wp:positionH relativeFrom="column">
                        <wp:posOffset>104775</wp:posOffset>
                      </wp:positionH>
                      <wp:positionV relativeFrom="paragraph">
                        <wp:posOffset>20955</wp:posOffset>
                      </wp:positionV>
                      <wp:extent cx="1908000" cy="0"/>
                      <wp:effectExtent l="0" t="19050" r="35560" b="19050"/>
                      <wp:wrapNone/>
                      <wp:docPr id="5" name="Straight Connector 5"/>
                      <wp:cNvGraphicFramePr/>
                      <a:graphic xmlns:a="http://schemas.openxmlformats.org/drawingml/2006/main">
                        <a:graphicData uri="http://schemas.microsoft.com/office/word/2010/wordprocessingShape">
                          <wps:wsp>
                            <wps:cNvCnPr/>
                            <wps:spPr>
                              <a:xfrm>
                                <a:off x="0" y="0"/>
                                <a:ext cx="1908000" cy="0"/>
                              </a:xfrm>
                              <a:prstGeom prst="line">
                                <a:avLst/>
                              </a:prstGeom>
                              <a:noFill/>
                              <a:ln w="31750" cap="flat" cmpd="sng" algn="ctr">
                                <a:solidFill>
                                  <a:schemeClr val="accent2">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096951"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65pt" to="15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" strokecolor="#f4b083 [1941]" strokeweight="2.5pt">
                      <v:stroke joinstyle="miter"/>
                    </v:line>
                  </w:pict>
                </mc:Fallback>
              </mc:AlternateContent>
            </w:r>
          </w:p>
        </w:tc>
      </w:tr>
    </w:tbl>
    <w:bookmarkEnd w:id="0"/>
    <w:p w14:paraId="6ACAC017" w14:textId="71C3D12A" w:rsidR="005F0A1D" w:rsidRPr="002E6B03" w:rsidRDefault="005F0A1D" w:rsidP="005F0A1D">
      <w:pPr>
        <w:spacing w:after="0"/>
        <w:rPr>
          <w:rFonts w:ascii="Aharoni" w:hAnsi="Aharoni" w:cs="Aharoni"/>
          <w:color w:val="FFCC99"/>
          <w:sz w:val="26"/>
          <w:szCs w:val="26"/>
        </w:rPr>
      </w:pPr>
      <w:r w:rsidRPr="002E6B03">
        <w:rPr>
          <w:rFonts w:ascii="Aharoni" w:hAnsi="Aharoni" w:cs="Aharoni" w:hint="cs"/>
          <w:color w:val="FFCC99"/>
          <w:sz w:val="26"/>
          <w:szCs w:val="26"/>
        </w:rPr>
        <w:t xml:space="preserve">Creating a Culture of </w:t>
      </w:r>
      <w:r w:rsidR="00F257D2" w:rsidRPr="002E6B03">
        <w:rPr>
          <w:rFonts w:ascii="Aharoni" w:hAnsi="Aharoni" w:cs="Aharoni"/>
          <w:color w:val="FFCC99"/>
          <w:sz w:val="26"/>
          <w:szCs w:val="26"/>
        </w:rPr>
        <w:t>Inclusion to</w:t>
      </w:r>
      <w:r w:rsidRPr="002E6B03">
        <w:rPr>
          <w:rFonts w:ascii="Aharoni" w:hAnsi="Aharoni" w:cs="Aharoni" w:hint="cs"/>
          <w:color w:val="FFCC99"/>
          <w:sz w:val="26"/>
          <w:szCs w:val="26"/>
        </w:rPr>
        <w:t xml:space="preserve"> </w:t>
      </w:r>
    </w:p>
    <w:p w14:paraId="5E94B7C1" w14:textId="4FADC992" w:rsidR="005F0A1D" w:rsidRPr="002E6B03" w:rsidRDefault="005F0A1D" w:rsidP="005F0A1D">
      <w:pPr>
        <w:spacing w:after="0"/>
        <w:rPr>
          <w:rFonts w:ascii="Aharoni" w:hAnsi="Aharoni" w:cs="Aharoni"/>
          <w:color w:val="FFCC99"/>
          <w:sz w:val="26"/>
          <w:szCs w:val="26"/>
        </w:rPr>
      </w:pPr>
      <w:r w:rsidRPr="002E6B03">
        <w:rPr>
          <w:rFonts w:ascii="Aharoni" w:hAnsi="Aharoni" w:cs="Aharoni" w:hint="cs"/>
          <w:color w:val="FFCC99"/>
          <w:sz w:val="26"/>
          <w:szCs w:val="26"/>
        </w:rPr>
        <w:t>Improve Diversity</w:t>
      </w:r>
    </w:p>
    <w:p w14:paraId="591AB53D" w14:textId="77777777" w:rsidR="005F0A1D" w:rsidRPr="002E6B03" w:rsidRDefault="005F0A1D" w:rsidP="005F0A1D">
      <w:pPr>
        <w:spacing w:after="0"/>
        <w:rPr>
          <w:rFonts w:ascii="Abadi" w:hAnsi="Abadi"/>
          <w:sz w:val="8"/>
          <w:szCs w:val="8"/>
        </w:rPr>
      </w:pPr>
    </w:p>
    <w:p w14:paraId="097888E8" w14:textId="6A130856" w:rsidR="00995FC4" w:rsidRDefault="00995FC4">
      <w:pPr>
        <w:rPr>
          <w:rFonts w:ascii="Baskerville Old Face" w:hAnsi="Baskerville Old Face"/>
        </w:rPr>
      </w:pPr>
      <w:r w:rsidRPr="00995FC4">
        <w:rPr>
          <w:rFonts w:ascii="Baskerville Old Face" w:hAnsi="Baskerville Old Face"/>
        </w:rPr>
        <w:t xml:space="preserve">The </w:t>
      </w:r>
      <w:r>
        <w:rPr>
          <w:rFonts w:ascii="Baskerville Old Face" w:hAnsi="Baskerville Old Face"/>
        </w:rPr>
        <w:t>Diversity Mark P</w:t>
      </w:r>
      <w:r w:rsidRPr="00995FC4">
        <w:rPr>
          <w:rFonts w:ascii="Baskerville Old Face" w:hAnsi="Baskerville Old Face"/>
        </w:rPr>
        <w:t xml:space="preserve">roject involves a process where staff and students </w:t>
      </w:r>
      <w:r w:rsidR="00310228" w:rsidRPr="00995FC4">
        <w:rPr>
          <w:rFonts w:ascii="Baskerville Old Face" w:hAnsi="Baskerville Old Face"/>
        </w:rPr>
        <w:t>engage in</w:t>
      </w:r>
      <w:r w:rsidRPr="00995FC4">
        <w:rPr>
          <w:rFonts w:ascii="Baskerville Old Face" w:hAnsi="Baskerville Old Face"/>
        </w:rPr>
        <w:t xml:space="preserve"> a partnership, a </w:t>
      </w:r>
      <w:r w:rsidR="00F257D2">
        <w:rPr>
          <w:rFonts w:ascii="Baskerville Old Face" w:hAnsi="Baskerville Old Face"/>
        </w:rPr>
        <w:t>knowledge</w:t>
      </w:r>
      <w:r w:rsidRPr="00995FC4">
        <w:rPr>
          <w:rFonts w:ascii="Baskerville Old Face" w:hAnsi="Baskerville Old Face"/>
        </w:rPr>
        <w:t>-sharing relationship to explore the extent to which the content, concepts and context of reading lists are</w:t>
      </w:r>
      <w:r w:rsidR="00062461">
        <w:rPr>
          <w:rFonts w:ascii="Baskerville Old Face" w:hAnsi="Baskerville Old Face"/>
        </w:rPr>
        <w:t xml:space="preserve"> enriched with</w:t>
      </w:r>
      <w:r w:rsidRPr="00995FC4">
        <w:rPr>
          <w:rFonts w:ascii="Baskerville Old Face" w:hAnsi="Baskerville Old Face"/>
        </w:rPr>
        <w:t xml:space="preserve"> </w:t>
      </w:r>
      <w:r w:rsidR="00062461" w:rsidRPr="00995FC4">
        <w:rPr>
          <w:rFonts w:ascii="Baskerville Old Face" w:hAnsi="Baskerville Old Face"/>
        </w:rPr>
        <w:t>representati</w:t>
      </w:r>
      <w:r w:rsidR="00062461">
        <w:rPr>
          <w:rFonts w:ascii="Baskerville Old Face" w:hAnsi="Baskerville Old Face"/>
        </w:rPr>
        <w:t>on of</w:t>
      </w:r>
      <w:r w:rsidRPr="00995FC4">
        <w:rPr>
          <w:rFonts w:ascii="Baskerville Old Face" w:hAnsi="Baskerville Old Face"/>
        </w:rPr>
        <w:t xml:space="preserve"> diverse</w:t>
      </w:r>
      <w:r w:rsidR="00061411">
        <w:rPr>
          <w:rFonts w:ascii="Baskerville Old Face" w:hAnsi="Baskerville Old Face"/>
        </w:rPr>
        <w:t xml:space="preserve"> and global</w:t>
      </w:r>
      <w:r w:rsidRPr="00995FC4">
        <w:rPr>
          <w:rFonts w:ascii="Baskerville Old Face" w:hAnsi="Baskerville Old Face"/>
        </w:rPr>
        <w:t xml:space="preserve"> knowledge systems. In the context of an increasingly diverse student body, it is vital to ensure reading lists are representative of our societal and institutional demographic to ensure a sense of belonging </w:t>
      </w:r>
      <w:r w:rsidR="00061411">
        <w:rPr>
          <w:rFonts w:ascii="Baskerville Old Face" w:hAnsi="Baskerville Old Face"/>
        </w:rPr>
        <w:t xml:space="preserve">and student engagement </w:t>
      </w:r>
      <w:r w:rsidRPr="00995FC4">
        <w:rPr>
          <w:rFonts w:ascii="Baskerville Old Face" w:hAnsi="Baskerville Old Face"/>
        </w:rPr>
        <w:t>in the curriculum and wider University.</w:t>
      </w:r>
      <w:r>
        <w:rPr>
          <w:rFonts w:ascii="Baskerville Old Face" w:hAnsi="Baskerville Old Face"/>
        </w:rPr>
        <w:t xml:space="preserve"> </w:t>
      </w:r>
    </w:p>
    <w:p w14:paraId="4EC463BB" w14:textId="1DABF9F6" w:rsidR="003C7EAA" w:rsidRPr="003C7EAA" w:rsidRDefault="00995FC4" w:rsidP="003C7EAA">
      <w:pPr>
        <w:rPr>
          <w:rFonts w:ascii="Baskerville Old Face" w:hAnsi="Baskerville Old Face"/>
        </w:rPr>
      </w:pPr>
      <w:r>
        <w:rPr>
          <w:rFonts w:ascii="Baskerville Old Face" w:hAnsi="Baskerville Old Face"/>
        </w:rPr>
        <w:t xml:space="preserve">In 2020/21 Centre for Journalism joined Diversity </w:t>
      </w:r>
      <w:r w:rsidR="007C44EF">
        <w:rPr>
          <w:rFonts w:ascii="Baskerville Old Face" w:hAnsi="Baskerville Old Face"/>
        </w:rPr>
        <w:t>Mark and</w:t>
      </w:r>
      <w:r>
        <w:rPr>
          <w:rFonts w:ascii="Baskerville Old Face" w:hAnsi="Baskerville Old Face"/>
        </w:rPr>
        <w:t xml:space="preserve"> committed to reviewing </w:t>
      </w:r>
      <w:r w:rsidR="00253B2A" w:rsidRPr="007E11FA">
        <w:rPr>
          <w:rFonts w:ascii="Baskerville Old Face" w:hAnsi="Baskerville Old Face"/>
        </w:rPr>
        <w:t>all</w:t>
      </w:r>
      <w:r w:rsidRPr="007E11FA">
        <w:rPr>
          <w:rFonts w:ascii="Baskerville Old Face" w:hAnsi="Baskerville Old Face"/>
        </w:rPr>
        <w:t xml:space="preserve"> </w:t>
      </w:r>
      <w:r w:rsidR="00253B2A" w:rsidRPr="007E11FA">
        <w:rPr>
          <w:rFonts w:ascii="Baskerville Old Face" w:hAnsi="Baskerville Old Face"/>
        </w:rPr>
        <w:t xml:space="preserve">their </w:t>
      </w:r>
      <w:r w:rsidR="00062461" w:rsidRPr="007E11FA">
        <w:rPr>
          <w:rFonts w:ascii="Baskerville Old Face" w:hAnsi="Baskerville Old Face"/>
        </w:rPr>
        <w:t>modules</w:t>
      </w:r>
      <w:r w:rsidR="00062461">
        <w:rPr>
          <w:rFonts w:ascii="Baskerville Old Face" w:hAnsi="Baskerville Old Face"/>
        </w:rPr>
        <w:t>.</w:t>
      </w:r>
      <w:r>
        <w:rPr>
          <w:rFonts w:ascii="Baskerville Old Face" w:hAnsi="Baskerville Old Face"/>
        </w:rPr>
        <w:t xml:space="preserve"> The project is led by </w:t>
      </w:r>
      <w:r w:rsidR="00061411">
        <w:rPr>
          <w:rFonts w:ascii="Baskerville Old Face" w:hAnsi="Baskerville Old Face"/>
        </w:rPr>
        <w:t>Diversity Mark Officer</w:t>
      </w:r>
      <w:r w:rsidR="00061411">
        <w:rPr>
          <w:rFonts w:ascii="Baskerville Old Face" w:hAnsi="Baskerville Old Face"/>
        </w:rPr>
        <w:t xml:space="preserve"> </w:t>
      </w:r>
      <w:r>
        <w:rPr>
          <w:rFonts w:ascii="Baskerville Old Face" w:hAnsi="Baskerville Old Face"/>
        </w:rPr>
        <w:t xml:space="preserve">Rachel Gefferie, </w:t>
      </w:r>
      <w:r w:rsidR="00EF2692">
        <w:rPr>
          <w:rFonts w:ascii="Baskerville Old Face" w:hAnsi="Baskerville Old Face"/>
        </w:rPr>
        <w:t xml:space="preserve">a </w:t>
      </w:r>
      <w:r>
        <w:rPr>
          <w:rFonts w:ascii="Baskerville Old Face" w:hAnsi="Baskerville Old Face"/>
        </w:rPr>
        <w:t xml:space="preserve">PhD </w:t>
      </w:r>
      <w:r w:rsidR="00062461">
        <w:rPr>
          <w:rFonts w:ascii="Baskerville Old Face" w:hAnsi="Baskerville Old Face"/>
        </w:rPr>
        <w:t>student,</w:t>
      </w:r>
      <w:r>
        <w:rPr>
          <w:rFonts w:ascii="Baskerville Old Face" w:hAnsi="Baskerville Old Face"/>
        </w:rPr>
        <w:t xml:space="preserve"> along with</w:t>
      </w:r>
      <w:r w:rsidR="00061411">
        <w:rPr>
          <w:rFonts w:ascii="Baskerville Old Face" w:hAnsi="Baskerville Old Face"/>
        </w:rPr>
        <w:t xml:space="preserve"> Kent Lecturers</w:t>
      </w:r>
      <w:r>
        <w:rPr>
          <w:rFonts w:ascii="Baskerville Old Face" w:hAnsi="Baskerville Old Face"/>
        </w:rPr>
        <w:t xml:space="preserve"> Angela Harrison, and David Acheson. </w:t>
      </w:r>
      <w:r w:rsidR="00BA3FFC">
        <w:rPr>
          <w:rFonts w:ascii="Baskerville Old Face" w:hAnsi="Baskerville Old Face"/>
        </w:rPr>
        <w:t xml:space="preserve">Numerous academics are in the process of </w:t>
      </w:r>
      <w:r w:rsidR="003C7EAA">
        <w:rPr>
          <w:rFonts w:ascii="Baskerville Old Face" w:hAnsi="Baskerville Old Face"/>
        </w:rPr>
        <w:t>d</w:t>
      </w:r>
      <w:r w:rsidR="003C7EAA" w:rsidRPr="003C7EAA">
        <w:rPr>
          <w:rFonts w:ascii="Baskerville Old Face" w:hAnsi="Baskerville Old Face"/>
        </w:rPr>
        <w:t>iversifying their reading lists to receive the Diversity Mark Award</w:t>
      </w:r>
      <w:r w:rsidR="003C7EAA">
        <w:rPr>
          <w:rFonts w:ascii="Baskerville Old Face" w:hAnsi="Baskerville Old Face"/>
        </w:rPr>
        <w:t xml:space="preserve">, </w:t>
      </w:r>
      <w:r w:rsidR="00833E6E">
        <w:rPr>
          <w:rFonts w:ascii="Baskerville Old Face" w:hAnsi="Baskerville Old Face"/>
        </w:rPr>
        <w:t>pending</w:t>
      </w:r>
      <w:r w:rsidR="00BA3FFC">
        <w:rPr>
          <w:rFonts w:ascii="Baskerville Old Face" w:hAnsi="Baskerville Old Face"/>
        </w:rPr>
        <w:t xml:space="preserve"> student consultation.</w:t>
      </w:r>
      <w:r w:rsidR="006B0DBE">
        <w:rPr>
          <w:rFonts w:ascii="Baskerville Old Face" w:hAnsi="Baskerville Old Face"/>
        </w:rPr>
        <w:t xml:space="preserve"> </w:t>
      </w:r>
      <w:r w:rsidR="00C604D6">
        <w:rPr>
          <w:rFonts w:ascii="Baskerville Old Face" w:hAnsi="Baskerville Old Face"/>
        </w:rPr>
        <w:t xml:space="preserve">The </w:t>
      </w:r>
      <w:r w:rsidR="00061411">
        <w:rPr>
          <w:rFonts w:ascii="Baskerville Old Face" w:hAnsi="Baskerville Old Face"/>
        </w:rPr>
        <w:t xml:space="preserve">Diversity Mark </w:t>
      </w:r>
      <w:r w:rsidR="003C7EAA">
        <w:rPr>
          <w:rFonts w:ascii="Baskerville Old Face" w:hAnsi="Baskerville Old Face"/>
        </w:rPr>
        <w:t xml:space="preserve">team </w:t>
      </w:r>
      <w:r w:rsidR="00C604D6">
        <w:rPr>
          <w:rFonts w:ascii="Baskerville Old Face" w:hAnsi="Baskerville Old Face"/>
        </w:rPr>
        <w:t xml:space="preserve">are keen to </w:t>
      </w:r>
      <w:r w:rsidR="006B0DBE">
        <w:rPr>
          <w:rFonts w:ascii="Baskerville Old Face" w:hAnsi="Baskerville Old Face"/>
        </w:rPr>
        <w:t>ensur</w:t>
      </w:r>
      <w:r w:rsidR="00C604D6">
        <w:rPr>
          <w:rFonts w:ascii="Baskerville Old Face" w:hAnsi="Baskerville Old Face"/>
        </w:rPr>
        <w:t>e</w:t>
      </w:r>
      <w:r w:rsidR="006B0DBE" w:rsidRPr="006B0DBE">
        <w:rPr>
          <w:rFonts w:ascii="Baskerville Old Face" w:hAnsi="Baskerville Old Face"/>
        </w:rPr>
        <w:t xml:space="preserve"> this work goes beyond an exercise in discussing </w:t>
      </w:r>
      <w:r w:rsidR="00C604D6">
        <w:rPr>
          <w:rFonts w:ascii="Baskerville Old Face" w:hAnsi="Baskerville Old Face"/>
        </w:rPr>
        <w:t xml:space="preserve">and exploring </w:t>
      </w:r>
      <w:r w:rsidR="006B0DBE" w:rsidRPr="006B0DBE">
        <w:rPr>
          <w:rFonts w:ascii="Baskerville Old Face" w:hAnsi="Baskerville Old Face"/>
        </w:rPr>
        <w:t>inclusion</w:t>
      </w:r>
      <w:r w:rsidR="006B0DBE">
        <w:rPr>
          <w:rFonts w:ascii="Baskerville Old Face" w:hAnsi="Baskerville Old Face"/>
        </w:rPr>
        <w:t xml:space="preserve"> to making real changes to the curriculum.</w:t>
      </w:r>
      <w:r w:rsidR="003C7EAA" w:rsidRPr="003C7EAA">
        <w:rPr>
          <w:rFonts w:ascii="Baskerville Old Face" w:hAnsi="Baskerville Old Face"/>
        </w:rPr>
        <w:t xml:space="preserve"> </w:t>
      </w:r>
      <w:r w:rsidR="003C7EAA" w:rsidRPr="003C7EAA">
        <w:rPr>
          <w:rFonts w:ascii="Baskerville Old Face" w:hAnsi="Baskerville Old Face"/>
        </w:rPr>
        <w:t>D</w:t>
      </w:r>
      <w:r w:rsidR="003C7EAA">
        <w:rPr>
          <w:rFonts w:ascii="Baskerville Old Face" w:hAnsi="Baskerville Old Face"/>
        </w:rPr>
        <w:t xml:space="preserve">iversity </w:t>
      </w:r>
      <w:r w:rsidR="003C7EAA" w:rsidRPr="003C7EAA">
        <w:rPr>
          <w:rFonts w:ascii="Baskerville Old Face" w:hAnsi="Baskerville Old Face"/>
        </w:rPr>
        <w:t>M</w:t>
      </w:r>
      <w:r w:rsidR="003C7EAA">
        <w:rPr>
          <w:rFonts w:ascii="Baskerville Old Face" w:hAnsi="Baskerville Old Face"/>
        </w:rPr>
        <w:t>ark</w:t>
      </w:r>
      <w:r w:rsidR="003C7EAA" w:rsidRPr="003C7EAA">
        <w:rPr>
          <w:rFonts w:ascii="Baskerville Old Face" w:hAnsi="Baskerville Old Face"/>
        </w:rPr>
        <w:t xml:space="preserve"> at Kent works towards challenging and resisting coloniality by readdressing Eurocentric knowledge with global knowledge of the global South.</w:t>
      </w:r>
    </w:p>
    <w:p w14:paraId="4E313C41" w14:textId="447A89CD" w:rsidR="00995FC4" w:rsidRPr="003C7EAA" w:rsidRDefault="00D26A70" w:rsidP="003C7EAA">
      <w:pPr>
        <w:pStyle w:val="CommentText"/>
        <w:rPr>
          <w:rFonts w:ascii="Baskerville Old Face" w:hAnsi="Baskerville Old Face"/>
          <w:sz w:val="22"/>
          <w:szCs w:val="22"/>
        </w:rPr>
      </w:pPr>
      <w:r w:rsidRPr="003C7EAA">
        <w:rPr>
          <w:rFonts w:ascii="Baskerville Old Face" w:hAnsi="Baskerville Old Face"/>
          <w:sz w:val="22"/>
          <w:szCs w:val="22"/>
        </w:rPr>
        <w:t xml:space="preserve">The review process entails </w:t>
      </w:r>
      <w:r w:rsidR="003C7EAA" w:rsidRPr="003C7EAA">
        <w:rPr>
          <w:rFonts w:ascii="Baskerville Old Face" w:hAnsi="Baskerville Old Face"/>
          <w:sz w:val="22"/>
          <w:szCs w:val="22"/>
        </w:rPr>
        <w:t>one-on-one,</w:t>
      </w:r>
      <w:r w:rsidRPr="003C7EAA">
        <w:rPr>
          <w:rFonts w:ascii="Baskerville Old Face" w:hAnsi="Baskerville Old Face"/>
          <w:sz w:val="22"/>
          <w:szCs w:val="22"/>
        </w:rPr>
        <w:t xml:space="preserve"> regular consultations with the designated lecturers, a thorough review of all resources utilised, encouraging students</w:t>
      </w:r>
      <w:r w:rsidR="00567D16" w:rsidRPr="003C7EAA">
        <w:rPr>
          <w:rFonts w:ascii="Baskerville Old Face" w:hAnsi="Baskerville Old Face"/>
          <w:sz w:val="22"/>
          <w:szCs w:val="22"/>
        </w:rPr>
        <w:t>’</w:t>
      </w:r>
      <w:r w:rsidRPr="003C7EAA">
        <w:rPr>
          <w:rFonts w:ascii="Baskerville Old Face" w:hAnsi="Baskerville Old Face"/>
          <w:sz w:val="22"/>
          <w:szCs w:val="22"/>
        </w:rPr>
        <w:t xml:space="preserve"> representation in the curriculum through </w:t>
      </w:r>
      <w:r w:rsidR="00EA4E6E" w:rsidRPr="003C7EAA">
        <w:rPr>
          <w:rFonts w:ascii="Baskerville Old Face" w:hAnsi="Baskerville Old Face"/>
          <w:sz w:val="22"/>
          <w:szCs w:val="22"/>
        </w:rPr>
        <w:t>initiating</w:t>
      </w:r>
      <w:r w:rsidRPr="003C7EAA">
        <w:rPr>
          <w:rFonts w:ascii="Baskerville Old Face" w:hAnsi="Baskerville Old Face"/>
          <w:sz w:val="22"/>
          <w:szCs w:val="22"/>
        </w:rPr>
        <w:t xml:space="preserve"> student surveys and student led focus groups, and producing reports with recommendations to integrate the Diversity Mark aims into the curriculum. </w:t>
      </w:r>
      <w:r w:rsidR="006B0DBE" w:rsidRPr="003C7EAA">
        <w:rPr>
          <w:rFonts w:ascii="Baskerville Old Face" w:hAnsi="Baskerville Old Face"/>
          <w:sz w:val="22"/>
          <w:szCs w:val="22"/>
        </w:rPr>
        <w:t xml:space="preserve"> </w:t>
      </w:r>
      <w:r w:rsidR="003C7EAA" w:rsidRPr="003C7EAA">
        <w:rPr>
          <w:rFonts w:ascii="Baskerville Old Face" w:hAnsi="Baskerville Old Face"/>
          <w:sz w:val="22"/>
          <w:szCs w:val="22"/>
        </w:rPr>
        <w:t>Two years on, the project has gone beyond just reviewing reading lists, for most this is out of necessity.</w:t>
      </w:r>
      <w:r w:rsidR="003C7EAA">
        <w:rPr>
          <w:rFonts w:ascii="Baskerville Old Face" w:hAnsi="Baskerville Old Face"/>
          <w:sz w:val="22"/>
          <w:szCs w:val="22"/>
        </w:rPr>
        <w:t xml:space="preserve"> </w:t>
      </w:r>
      <w:r w:rsidR="00BA3FFC" w:rsidRPr="003C7EAA">
        <w:rPr>
          <w:rFonts w:ascii="Baskerville Old Face" w:hAnsi="Baskerville Old Face"/>
          <w:sz w:val="22"/>
          <w:szCs w:val="22"/>
        </w:rPr>
        <w:t xml:space="preserve">Technical </w:t>
      </w:r>
      <w:r w:rsidR="006B0DBE" w:rsidRPr="003C7EAA">
        <w:rPr>
          <w:rFonts w:ascii="Baskerville Old Face" w:hAnsi="Baskerville Old Face"/>
          <w:sz w:val="22"/>
          <w:szCs w:val="22"/>
        </w:rPr>
        <w:t xml:space="preserve">modules with little in the way of “reading” have modified the process to look at the wider curriculum for opportunities to diversify activities and discussions. Other modules simply took the chance to look at all knowledge provided to students and look for ways to reframe these with inclusion in mind, </w:t>
      </w:r>
      <w:r w:rsidR="00253B2A" w:rsidRPr="003C7EAA">
        <w:rPr>
          <w:rFonts w:ascii="Baskerville Old Face" w:hAnsi="Baskerville Old Face"/>
          <w:sz w:val="22"/>
          <w:szCs w:val="22"/>
        </w:rPr>
        <w:t>from reading lists</w:t>
      </w:r>
      <w:r w:rsidR="006B0DBE" w:rsidRPr="003C7EAA">
        <w:rPr>
          <w:rFonts w:ascii="Baskerville Old Face" w:hAnsi="Baskerville Old Face"/>
          <w:sz w:val="22"/>
          <w:szCs w:val="22"/>
        </w:rPr>
        <w:t xml:space="preserve"> to Moodle</w:t>
      </w:r>
      <w:r w:rsidR="00253B2A" w:rsidRPr="003C7EAA">
        <w:rPr>
          <w:rFonts w:ascii="Baskerville Old Face" w:hAnsi="Baskerville Old Face"/>
          <w:sz w:val="22"/>
          <w:szCs w:val="22"/>
        </w:rPr>
        <w:t xml:space="preserve"> student platforms</w:t>
      </w:r>
      <w:r w:rsidR="006B0DBE" w:rsidRPr="003C7EAA">
        <w:rPr>
          <w:rFonts w:ascii="Baskerville Old Face" w:hAnsi="Baskerville Old Face"/>
          <w:sz w:val="22"/>
          <w:szCs w:val="22"/>
        </w:rPr>
        <w:t xml:space="preserve">, presentation slides, discussion topics. </w:t>
      </w:r>
    </w:p>
    <w:p w14:paraId="346DED52" w14:textId="77777777" w:rsidR="002E6B03" w:rsidRDefault="002E6B03">
      <w:pPr>
        <w:rPr>
          <w:rFonts w:ascii="Baskerville Old Face" w:hAnsi="Baskerville Old Face"/>
        </w:rPr>
        <w:sectPr w:rsidR="002E6B03" w:rsidSect="005F0A1D">
          <w:type w:val="continuous"/>
          <w:pgSz w:w="11906" w:h="16838"/>
          <w:pgMar w:top="567" w:right="567" w:bottom="567" w:left="567" w:header="709" w:footer="709" w:gutter="0"/>
          <w:cols w:num="2" w:space="708" w:equalWidth="0">
            <w:col w:w="6940" w:space="720"/>
            <w:col w:w="3110"/>
          </w:cols>
          <w:docGrid w:linePitch="360"/>
        </w:sectPr>
      </w:pPr>
    </w:p>
    <w:p w14:paraId="3D3C50A9" w14:textId="68AA5DD8" w:rsidR="00995FC4" w:rsidRPr="00F31E6F" w:rsidRDefault="006B0DBE" w:rsidP="00F31E6F">
      <w:pPr>
        <w:jc w:val="center"/>
        <w:rPr>
          <w:rFonts w:ascii="Aharoni" w:hAnsi="Aharoni" w:cs="Aharoni"/>
          <w:color w:val="F7CAAC" w:themeColor="accent2" w:themeTint="66"/>
        </w:rPr>
      </w:pPr>
      <w:r w:rsidRPr="00F31E6F">
        <w:rPr>
          <w:rFonts w:ascii="Aharoni" w:hAnsi="Aharoni" w:cs="Aharoni" w:hint="cs"/>
          <w:color w:val="F7CAAC" w:themeColor="accent2" w:themeTint="66"/>
        </w:rPr>
        <w:lastRenderedPageBreak/>
        <w:t>Centre for Journalism</w:t>
      </w:r>
      <w:r w:rsidR="0053177B">
        <w:rPr>
          <w:rFonts w:ascii="Aharoni" w:hAnsi="Aharoni" w:cs="Aharoni"/>
          <w:color w:val="F7CAAC" w:themeColor="accent2" w:themeTint="66"/>
        </w:rPr>
        <w:t>’s</w:t>
      </w:r>
      <w:r w:rsidRPr="00F31E6F">
        <w:rPr>
          <w:rFonts w:ascii="Aharoni" w:hAnsi="Aharoni" w:cs="Aharoni" w:hint="cs"/>
          <w:color w:val="F7CAAC" w:themeColor="accent2" w:themeTint="66"/>
        </w:rPr>
        <w:t xml:space="preserve"> strength have been </w:t>
      </w:r>
      <w:r w:rsidR="006E1681">
        <w:rPr>
          <w:rFonts w:ascii="Aharoni" w:hAnsi="Aharoni" w:cs="Aharoni"/>
          <w:color w:val="F7CAAC" w:themeColor="accent2" w:themeTint="66"/>
        </w:rPr>
        <w:t>its</w:t>
      </w:r>
      <w:r w:rsidRPr="00F31E6F">
        <w:rPr>
          <w:rFonts w:ascii="Aharoni" w:hAnsi="Aharoni" w:cs="Aharoni" w:hint="cs"/>
          <w:color w:val="F7CAAC" w:themeColor="accent2" w:themeTint="66"/>
        </w:rPr>
        <w:t xml:space="preserve"> open-minded approach to the project, using Rachel as a consultant, and collaborating with her to shape and steer the work.</w:t>
      </w:r>
    </w:p>
    <w:p w14:paraId="53FFFB50" w14:textId="77777777" w:rsidR="002E6B03" w:rsidRDefault="002E6B03">
      <w:pPr>
        <w:rPr>
          <w:rFonts w:ascii="Baskerville Old Face" w:hAnsi="Baskerville Old Face"/>
        </w:rPr>
        <w:sectPr w:rsidR="002E6B03" w:rsidSect="00F31E6F">
          <w:type w:val="continuous"/>
          <w:pgSz w:w="11906" w:h="16838"/>
          <w:pgMar w:top="567" w:right="567" w:bottom="567" w:left="567" w:header="709" w:footer="709" w:gutter="0"/>
          <w:cols w:space="720"/>
          <w:docGrid w:linePitch="360"/>
        </w:sectPr>
      </w:pPr>
    </w:p>
    <w:p w14:paraId="0790E513" w14:textId="78363E46" w:rsidR="00995FC4" w:rsidRDefault="00995FC4">
      <w:pPr>
        <w:rPr>
          <w:rFonts w:ascii="Baskerville Old Face" w:hAnsi="Baskerville Old Face"/>
        </w:rPr>
      </w:pPr>
    </w:p>
    <w:p w14:paraId="0D2E5B3F" w14:textId="77777777" w:rsidR="00180F24" w:rsidRDefault="00180F24" w:rsidP="00180F24">
      <w:pPr>
        <w:spacing w:after="0"/>
        <w:jc w:val="distribute"/>
        <w:rPr>
          <w:rFonts w:ascii="Aharoni" w:hAnsi="Aharoni" w:cs="Aharoni"/>
          <w:color w:val="FFCC99"/>
          <w:sz w:val="96"/>
          <w:szCs w:val="96"/>
        </w:rPr>
        <w:sectPr w:rsidR="00180F24" w:rsidSect="005F0A1D">
          <w:type w:val="continuous"/>
          <w:pgSz w:w="11906" w:h="16838"/>
          <w:pgMar w:top="567" w:right="567" w:bottom="567" w:left="567" w:header="709" w:footer="709" w:gutter="0"/>
          <w:cols w:num="2" w:space="708" w:equalWidth="0">
            <w:col w:w="6940" w:space="720"/>
            <w:col w:w="3110"/>
          </w:cols>
          <w:docGrid w:linePitch="360"/>
        </w:sectPr>
      </w:pPr>
    </w:p>
    <w:p w14:paraId="31579C60" w14:textId="766F9FDF" w:rsidR="00180F24" w:rsidRPr="00180F24" w:rsidRDefault="00180F24" w:rsidP="00180F24">
      <w:pPr>
        <w:spacing w:after="0"/>
        <w:jc w:val="distribute"/>
        <w:rPr>
          <w:rFonts w:ascii="Aharoni" w:hAnsi="Aharoni" w:cs="Aharoni"/>
          <w:color w:val="FFCC99"/>
          <w:sz w:val="96"/>
          <w:szCs w:val="96"/>
        </w:rPr>
        <w:sectPr w:rsidR="00180F24" w:rsidRPr="00180F24" w:rsidSect="00180F24">
          <w:type w:val="continuous"/>
          <w:pgSz w:w="11906" w:h="16838"/>
          <w:pgMar w:top="567" w:right="567" w:bottom="567" w:left="567" w:header="709" w:footer="709" w:gutter="0"/>
          <w:cols w:space="720"/>
          <w:docGrid w:linePitch="360"/>
        </w:sectPr>
      </w:pPr>
      <w:r w:rsidRPr="00180F24">
        <w:rPr>
          <w:rFonts w:ascii="Aharoni" w:hAnsi="Aharoni" w:cs="Aharoni"/>
          <w:color w:val="FFCC99"/>
          <w:sz w:val="96"/>
          <w:szCs w:val="96"/>
        </w:rPr>
        <w:t>Reflections</w:t>
      </w:r>
    </w:p>
    <w:p w14:paraId="0517D3FA" w14:textId="09FA14C1" w:rsidR="00180F24" w:rsidRDefault="003F54AE">
      <w:pP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69504" behindDoc="0" locked="0" layoutInCell="1" allowOverlap="1" wp14:anchorId="311C5CD2" wp14:editId="62A34F3C">
                <wp:simplePos x="0" y="0"/>
                <wp:positionH relativeFrom="page">
                  <wp:posOffset>2857500</wp:posOffset>
                </wp:positionH>
                <wp:positionV relativeFrom="paragraph">
                  <wp:posOffset>672465</wp:posOffset>
                </wp:positionV>
                <wp:extent cx="4572000" cy="3429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3429000"/>
                        </a:xfrm>
                        <a:prstGeom prst="rect">
                          <a:avLst/>
                        </a:prstGeom>
                        <a:solidFill>
                          <a:schemeClr val="lt1"/>
                        </a:solidFill>
                        <a:ln w="6350">
                          <a:noFill/>
                        </a:ln>
                      </wps:spPr>
                      <wps:txbx>
                        <w:txbxContent>
                          <w:p w14:paraId="6E160190" w14:textId="52353402" w:rsidR="008406F7" w:rsidRPr="003F54AE" w:rsidRDefault="008406F7" w:rsidP="008406F7">
                            <w:pPr>
                              <w:rPr>
                                <w:rFonts w:ascii="Baskerville Old Face" w:hAnsi="Baskerville Old Face"/>
                                <w:lang w:eastAsia="en-US"/>
                              </w:rPr>
                            </w:pPr>
                            <w:r w:rsidRPr="003F54AE">
                              <w:rPr>
                                <w:rFonts w:ascii="Baskerville Old Face" w:hAnsi="Baskerville Old Face"/>
                                <w:lang w:eastAsia="en-US"/>
                              </w:rPr>
                              <w:t>The Diversity Mark project has been a thoroughly valuable process for my journalism modules. Rachel engaged in depth with my programmes of study, going well beyond the reading lists to look at my Moodle resources and weekly seminar topics. The process was always positive and constructive, and never prescriptive. Rachel put a great emphasis on highlighting the strengths of my modules and invited me to think about how to make more of them. Our conversations allowed me to see my content from a fresh perspective and often identified new and interesting ways to approach seminar topics which have always been a part of my core teaching. In my case, the Diversity Mark project was not principally about reading lists. Instead, we spoke about the diversity of content in my subject area – including how the media discusses race, gender, sexuality, and disability – and strategies for making discussions about them more inclusive. Rachel identified similar challenges in other modules within my School and set up informal discussions between module convenors to discuss them. It gave rise to new ideas for cross-module collaboration. These will be discussed further in a forum with students which Rachel is working to set up.</w:t>
                            </w:r>
                          </w:p>
                          <w:p w14:paraId="5D46DC62" w14:textId="77777777" w:rsidR="008406F7" w:rsidRPr="003F54AE" w:rsidRDefault="008406F7" w:rsidP="008406F7">
                            <w:pPr>
                              <w:rPr>
                                <w:rFonts w:ascii="Baskerville Old Face" w:hAnsi="Baskerville Old Face"/>
                                <w:lang w:eastAsia="en-US"/>
                              </w:rPr>
                            </w:pPr>
                            <w:r w:rsidRPr="003F54AE">
                              <w:rPr>
                                <w:rFonts w:ascii="Baskerville Old Face" w:hAnsi="Baskerville Old Face"/>
                                <w:lang w:eastAsia="en-US"/>
                              </w:rPr>
                              <w:t xml:space="preserve">This has been a thoroughly positive and constructive process for the Centre for Journalism, which will have tangible benefits for our students. </w:t>
                            </w:r>
                          </w:p>
                          <w:p w14:paraId="3F886AD4" w14:textId="77777777" w:rsidR="008406F7" w:rsidRDefault="00840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C5CD2" id="_x0000_t202" coordsize="21600,21600" o:spt="202" path="m,l,21600r21600,l21600,xe">
                <v:stroke joinstyle="miter"/>
                <v:path gradientshapeok="t" o:connecttype="rect"/>
              </v:shapetype>
              <v:shape id="Text Box 8" o:spid="_x0000_s1026" type="#_x0000_t202" style="position:absolute;margin-left:225pt;margin-top:52.95pt;width:5in;height:27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" fillcolor="white [3201]" stroked="f" strokeweight=".5pt">
                <v:textbox>
                  <w:txbxContent>
                    <w:p w14:paraId="6E160190" w14:textId="52353402" w:rsidR="008406F7" w:rsidRPr="003F54AE" w:rsidRDefault="008406F7" w:rsidP="008406F7">
                      <w:pPr>
                        <w:rPr>
                          <w:rFonts w:ascii="Baskerville Old Face" w:hAnsi="Baskerville Old Face"/>
                          <w:lang w:eastAsia="en-US"/>
                        </w:rPr>
                      </w:pPr>
                      <w:r w:rsidRPr="003F54AE">
                        <w:rPr>
                          <w:rFonts w:ascii="Baskerville Old Face" w:hAnsi="Baskerville Old Face"/>
                          <w:lang w:eastAsia="en-US"/>
                        </w:rPr>
                        <w:t>The Diversity Mark project has been a thoroughly valuable process for my journalism modules. Rachel engaged in depth with my programmes of study, going well beyond the reading lists to look at my Moodle resources and weekly seminar topics. The process was always positive and constructive, and never prescriptive. Rachel put a great emphasis on highlighting the strengths of my modules and invited me to think about how to make more of them. Our conversations allowed me to see my content from a fresh perspective and often identified new and interesting ways to approach seminar topics which have always been a part of my core teaching. In my case, the Diversity Mark project was not principally about reading lists. Instead, we spoke about the diversity of content in my subject area – including how the media discusses race, gender, sexuality, and disability – and strategies for making discussions about them more inclusive. Rachel identified similar challenges in other modules within my School and set up informal discussions between module convenors to discuss them. It gave rise to new ideas for cross-module collaboration. These will be discussed further in a forum with students which Rachel is working to set up.</w:t>
                      </w:r>
                    </w:p>
                    <w:p w14:paraId="5D46DC62" w14:textId="77777777" w:rsidR="008406F7" w:rsidRPr="003F54AE" w:rsidRDefault="008406F7" w:rsidP="008406F7">
                      <w:pPr>
                        <w:rPr>
                          <w:rFonts w:ascii="Baskerville Old Face" w:hAnsi="Baskerville Old Face"/>
                          <w:lang w:eastAsia="en-US"/>
                        </w:rPr>
                      </w:pPr>
                      <w:r w:rsidRPr="003F54AE">
                        <w:rPr>
                          <w:rFonts w:ascii="Baskerville Old Face" w:hAnsi="Baskerville Old Face"/>
                          <w:lang w:eastAsia="en-US"/>
                        </w:rPr>
                        <w:t xml:space="preserve">This has been a thoroughly positive and constructive process for the Centre for Journalism, which will have tangible benefits for our students. </w:t>
                      </w:r>
                    </w:p>
                    <w:p w14:paraId="3F886AD4" w14:textId="77777777" w:rsidR="008406F7" w:rsidRDefault="008406F7"/>
                  </w:txbxContent>
                </v:textbox>
                <w10:wrap anchorx="page"/>
              </v:shape>
            </w:pict>
          </mc:Fallback>
        </mc:AlternateContent>
      </w:r>
      <w:r w:rsidR="008406F7">
        <w:rPr>
          <w:noProof/>
        </w:rPr>
        <w:drawing>
          <wp:anchor distT="0" distB="0" distL="114300" distR="114300" simplePos="0" relativeHeight="251670528" behindDoc="0" locked="0" layoutInCell="1" allowOverlap="1" wp14:anchorId="12F91449" wp14:editId="351EC3C8">
            <wp:simplePos x="0" y="0"/>
            <wp:positionH relativeFrom="margin">
              <wp:align>right</wp:align>
            </wp:positionH>
            <wp:positionV relativeFrom="paragraph">
              <wp:posOffset>4168140</wp:posOffset>
            </wp:positionV>
            <wp:extent cx="2466975" cy="2466975"/>
            <wp:effectExtent l="0" t="0" r="9525" b="9525"/>
            <wp:wrapNone/>
            <wp:docPr id="9" name="Picture 9" descr="A picture containing person, outdoor,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grass, tre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6F7">
        <w:rPr>
          <w:rFonts w:ascii="Baskerville Old Face" w:hAnsi="Baskerville Old Face"/>
          <w:noProof/>
        </w:rPr>
        <mc:AlternateContent>
          <mc:Choice Requires="wps">
            <w:drawing>
              <wp:anchor distT="0" distB="0" distL="114300" distR="114300" simplePos="0" relativeHeight="251668480" behindDoc="0" locked="0" layoutInCell="1" allowOverlap="1" wp14:anchorId="4482BE1A" wp14:editId="47DBED60">
                <wp:simplePos x="0" y="0"/>
                <wp:positionH relativeFrom="margin">
                  <wp:posOffset>1906905</wp:posOffset>
                </wp:positionH>
                <wp:positionV relativeFrom="paragraph">
                  <wp:posOffset>139065</wp:posOffset>
                </wp:positionV>
                <wp:extent cx="4762500" cy="5334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4762500" cy="533400"/>
                        </a:xfrm>
                        <a:prstGeom prst="rect">
                          <a:avLst/>
                        </a:prstGeom>
                        <a:solidFill>
                          <a:srgbClr val="FFCC99"/>
                        </a:solidFill>
                        <a:ln w="6350">
                          <a:solidFill>
                            <a:schemeClr val="bg1"/>
                          </a:solidFill>
                        </a:ln>
                      </wps:spPr>
                      <wps:txbx>
                        <w:txbxContent>
                          <w:p w14:paraId="27377C0A" w14:textId="5A7CFAC3" w:rsidR="00180F24" w:rsidRPr="00180F24" w:rsidRDefault="00180F24" w:rsidP="008406F7">
                            <w:pPr>
                              <w:shd w:val="clear" w:color="auto" w:fill="FFCC99"/>
                              <w:spacing w:before="240"/>
                              <w:jc w:val="center"/>
                              <w:rPr>
                                <w:rFonts w:ascii="Aharoni" w:hAnsi="Aharoni" w:cs="Aharoni"/>
                                <w:color w:val="FFFFFF" w:themeColor="background1"/>
                                <w:sz w:val="32"/>
                                <w:szCs w:val="32"/>
                              </w:rPr>
                            </w:pPr>
                            <w:r w:rsidRPr="00180F24">
                              <w:rPr>
                                <w:rFonts w:ascii="Aharoni" w:hAnsi="Aharoni" w:cs="Aharoni" w:hint="cs"/>
                                <w:color w:val="FFFFFF" w:themeColor="background1"/>
                                <w:sz w:val="32"/>
                                <w:szCs w:val="32"/>
                              </w:rPr>
                              <w:t>ROB BAILEY – DIRECTOR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BE1A" id="Text Box 7" o:spid="_x0000_s1027" type="#_x0000_t202" style="position:absolute;margin-left:150.15pt;margin-top:10.95pt;width:375pt;height:4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" fillcolor="#fc9" strokecolor="white [3212]" strokeweight=".5pt">
                <v:textbox>
                  <w:txbxContent>
                    <w:p w14:paraId="27377C0A" w14:textId="5A7CFAC3" w:rsidR="00180F24" w:rsidRPr="00180F24" w:rsidRDefault="00180F24" w:rsidP="008406F7">
                      <w:pPr>
                        <w:shd w:val="clear" w:color="auto" w:fill="FFCC99"/>
                        <w:spacing w:before="240"/>
                        <w:jc w:val="center"/>
                        <w:rPr>
                          <w:rFonts w:ascii="Aharoni" w:hAnsi="Aharoni" w:cs="Aharoni"/>
                          <w:color w:val="FFFFFF" w:themeColor="background1"/>
                          <w:sz w:val="32"/>
                          <w:szCs w:val="32"/>
                        </w:rPr>
                      </w:pPr>
                      <w:r w:rsidRPr="00180F24">
                        <w:rPr>
                          <w:rFonts w:ascii="Aharoni" w:hAnsi="Aharoni" w:cs="Aharoni" w:hint="cs"/>
                          <w:color w:val="FFFFFF" w:themeColor="background1"/>
                          <w:sz w:val="32"/>
                          <w:szCs w:val="32"/>
                        </w:rPr>
                        <w:t>ROB BAILEY – DIRECTOR OF EDUCATION</w:t>
                      </w:r>
                    </w:p>
                  </w:txbxContent>
                </v:textbox>
                <w10:wrap anchorx="margin"/>
              </v:shape>
            </w:pict>
          </mc:Fallback>
        </mc:AlternateContent>
      </w:r>
      <w:r w:rsidR="008406F7">
        <w:rPr>
          <w:noProof/>
        </w:rPr>
        <w:drawing>
          <wp:anchor distT="0" distB="0" distL="114300" distR="114300" simplePos="0" relativeHeight="251671552" behindDoc="1" locked="0" layoutInCell="1" allowOverlap="1" wp14:anchorId="25521140" wp14:editId="7E44C945">
            <wp:simplePos x="0" y="0"/>
            <wp:positionH relativeFrom="margin">
              <wp:align>left</wp:align>
            </wp:positionH>
            <wp:positionV relativeFrom="paragraph">
              <wp:posOffset>6985</wp:posOffset>
            </wp:positionV>
            <wp:extent cx="2476500" cy="2476500"/>
            <wp:effectExtent l="0" t="0" r="0" b="0"/>
            <wp:wrapNone/>
            <wp:docPr id="6" name="Picture 6" descr="A picture containing person, tre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tree, person, outdoo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2F8B7" w14:textId="77777777" w:rsidR="00180F24" w:rsidRDefault="00180F24" w:rsidP="00180F24">
      <w:pPr>
        <w:rPr>
          <w:rFonts w:ascii="Calibri" w:hAnsi="Calibri" w:cs="Calibri"/>
          <w:lang w:eastAsia="en-US"/>
        </w:rPr>
        <w:sectPr w:rsidR="00180F24" w:rsidSect="005F0A1D">
          <w:type w:val="continuous"/>
          <w:pgSz w:w="11906" w:h="16838"/>
          <w:pgMar w:top="567" w:right="567" w:bottom="567" w:left="567" w:header="709" w:footer="709" w:gutter="0"/>
          <w:cols w:num="2" w:space="708" w:equalWidth="0">
            <w:col w:w="6940" w:space="720"/>
            <w:col w:w="3110"/>
          </w:cols>
          <w:docGrid w:linePitch="360"/>
        </w:sectPr>
      </w:pPr>
    </w:p>
    <w:p w14:paraId="6F6035C7" w14:textId="32B3CDD6" w:rsidR="00180F24" w:rsidRPr="00180F24" w:rsidRDefault="00180F24" w:rsidP="00180F24">
      <w:pPr>
        <w:rPr>
          <w:rFonts w:ascii="Calibri" w:hAnsi="Calibri" w:cs="Calibri"/>
          <w:lang w:eastAsia="en-US"/>
        </w:rPr>
      </w:pPr>
      <w:r w:rsidRPr="00180F24">
        <w:rPr>
          <w:rFonts w:ascii="Calibri" w:hAnsi="Calibri" w:cs="Calibri"/>
          <w:lang w:eastAsia="en-US"/>
        </w:rPr>
        <w:t xml:space="preserve"> </w:t>
      </w:r>
    </w:p>
    <w:p w14:paraId="663F175A" w14:textId="156DA57A" w:rsidR="00AC4D97" w:rsidRDefault="003F54AE">
      <w:pP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74624" behindDoc="0" locked="0" layoutInCell="1" allowOverlap="1" wp14:anchorId="356F4FCF" wp14:editId="5C2491B9">
                <wp:simplePos x="0" y="0"/>
                <wp:positionH relativeFrom="column">
                  <wp:posOffset>68580</wp:posOffset>
                </wp:positionH>
                <wp:positionV relativeFrom="paragraph">
                  <wp:posOffset>4475480</wp:posOffset>
                </wp:positionV>
                <wp:extent cx="4181475" cy="26860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181475" cy="2686050"/>
                        </a:xfrm>
                        <a:prstGeom prst="rect">
                          <a:avLst/>
                        </a:prstGeom>
                        <a:solidFill>
                          <a:schemeClr val="lt1"/>
                        </a:solidFill>
                        <a:ln w="6350">
                          <a:noFill/>
                        </a:ln>
                      </wps:spPr>
                      <wps:txbx>
                        <w:txbxContent>
                          <w:p w14:paraId="71651A5A" w14:textId="13D315D4" w:rsidR="003F54AE" w:rsidRPr="003F54AE" w:rsidRDefault="003F54AE" w:rsidP="003F54AE">
                            <w:pPr>
                              <w:rPr>
                                <w:rFonts w:ascii="Baskerville Old Face" w:hAnsi="Baskerville Old Face"/>
                              </w:rPr>
                            </w:pPr>
                            <w:r w:rsidRPr="003F54AE">
                              <w:rPr>
                                <w:rFonts w:ascii="Baskerville Old Face" w:hAnsi="Baskerville Old Face"/>
                              </w:rPr>
                              <w:t>It has been a good experience doing this Diversity Mark review.  It’s helpful that it was done by someone independent, outside of the department and that they looked closely at individual modules and at all resources used, not only books or academic journal articles.  In practical modules for journalism, students can learn a lot by looking at the work of professional journalists, so we draw their attention to many specific reports.  Rachel Gefferie did a thorough and thoughtful analysis of our modules; she took the time to hear about our experiences and brought valuable insights, encouragement and suggestions while celebrating work we are already doing.</w:t>
                            </w:r>
                          </w:p>
                          <w:p w14:paraId="4EB0E2C2" w14:textId="09F2DF2D" w:rsidR="003F54AE" w:rsidRPr="003F54AE" w:rsidRDefault="003F54AE" w:rsidP="003F54AE">
                            <w:pPr>
                              <w:rPr>
                                <w:rFonts w:ascii="Baskerville Old Face" w:hAnsi="Baskerville Old Face"/>
                              </w:rPr>
                            </w:pPr>
                            <w:bookmarkStart w:id="1" w:name="_Hlk76408255"/>
                            <w:r>
                              <w:rPr>
                                <w:rFonts w:ascii="Baskerville Old Face" w:hAnsi="Baskerville Old Face"/>
                              </w:rPr>
                              <w:t xml:space="preserve">One example of changes made to a module include </w:t>
                            </w:r>
                            <w:r w:rsidRPr="003F54AE">
                              <w:rPr>
                                <w:rFonts w:ascii="Baskerville Old Face" w:hAnsi="Baskerville Old Face"/>
                              </w:rPr>
                              <w:t>short video</w:t>
                            </w:r>
                            <w:r>
                              <w:rPr>
                                <w:rFonts w:ascii="Baskerville Old Face" w:hAnsi="Baskerville Old Face"/>
                              </w:rPr>
                              <w:t xml:space="preserve"> introductions</w:t>
                            </w:r>
                            <w:r w:rsidRPr="003F54AE">
                              <w:rPr>
                                <w:rFonts w:ascii="Baskerville Old Face" w:hAnsi="Baskerville Old Face"/>
                              </w:rPr>
                              <w:t xml:space="preserve"> from previous students saying something about themselves and their specialism; why they wanted to do it, and to give any tips they have for next year's students.</w:t>
                            </w:r>
                          </w:p>
                          <w:bookmarkEnd w:id="1"/>
                          <w:p w14:paraId="3F71CE42" w14:textId="77777777" w:rsidR="003F54AE" w:rsidRDefault="003F5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F4FCF" id="Text Box 11" o:spid="_x0000_s1028" type="#_x0000_t202" style="position:absolute;margin-left:5.4pt;margin-top:352.4pt;width:329.25pt;height:2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" fillcolor="white [3201]" stroked="f" strokeweight=".5pt">
                <v:textbox>
                  <w:txbxContent>
                    <w:p w14:paraId="71651A5A" w14:textId="13D315D4" w:rsidR="003F54AE" w:rsidRPr="003F54AE" w:rsidRDefault="003F54AE" w:rsidP="003F54AE">
                      <w:pPr>
                        <w:rPr>
                          <w:rFonts w:ascii="Baskerville Old Face" w:hAnsi="Baskerville Old Face"/>
                        </w:rPr>
                      </w:pPr>
                      <w:r w:rsidRPr="003F54AE">
                        <w:rPr>
                          <w:rFonts w:ascii="Baskerville Old Face" w:hAnsi="Baskerville Old Face"/>
                        </w:rPr>
                        <w:t xml:space="preserve">It has been a good experience doing this Diversity Mark review.  </w:t>
                      </w:r>
                      <w:proofErr w:type="gramStart"/>
                      <w:r w:rsidRPr="003F54AE">
                        <w:rPr>
                          <w:rFonts w:ascii="Baskerville Old Face" w:hAnsi="Baskerville Old Face"/>
                        </w:rPr>
                        <w:t>It’s</w:t>
                      </w:r>
                      <w:proofErr w:type="gramEnd"/>
                      <w:r w:rsidRPr="003F54AE">
                        <w:rPr>
                          <w:rFonts w:ascii="Baskerville Old Face" w:hAnsi="Baskerville Old Face"/>
                        </w:rPr>
                        <w:t xml:space="preserve"> helpful that it was done by someone independent, outside of the department and that they looked closely at individual modules and at all resources used, not only books or academic journal articles.  In practical modules for journalism, students can learn a lot by looking at the work of professional journalists, so we draw their attention to many specific reports.  Rachel Gefferie did a thorough and thoughtful analysis of our modules; she took the time to hear about our experiences and brought valuable insights, encouragement and suggestions while celebrating work we are already doing.</w:t>
                      </w:r>
                    </w:p>
                    <w:p w14:paraId="4EB0E2C2" w14:textId="09F2DF2D" w:rsidR="003F54AE" w:rsidRPr="003F54AE" w:rsidRDefault="003F54AE" w:rsidP="003F54AE">
                      <w:pPr>
                        <w:rPr>
                          <w:rFonts w:ascii="Baskerville Old Face" w:hAnsi="Baskerville Old Face"/>
                        </w:rPr>
                      </w:pPr>
                      <w:bookmarkStart w:id="5" w:name="_Hlk76408255"/>
                      <w:r>
                        <w:rPr>
                          <w:rFonts w:ascii="Baskerville Old Face" w:hAnsi="Baskerville Old Face"/>
                        </w:rPr>
                        <w:t xml:space="preserve">One example of changes made to a module include </w:t>
                      </w:r>
                      <w:r w:rsidRPr="003F54AE">
                        <w:rPr>
                          <w:rFonts w:ascii="Baskerville Old Face" w:hAnsi="Baskerville Old Face"/>
                        </w:rPr>
                        <w:t>short video</w:t>
                      </w:r>
                      <w:r>
                        <w:rPr>
                          <w:rFonts w:ascii="Baskerville Old Face" w:hAnsi="Baskerville Old Face"/>
                        </w:rPr>
                        <w:t xml:space="preserve"> introductions</w:t>
                      </w:r>
                      <w:r w:rsidRPr="003F54AE">
                        <w:rPr>
                          <w:rFonts w:ascii="Baskerville Old Face" w:hAnsi="Baskerville Old Face"/>
                        </w:rPr>
                        <w:t xml:space="preserve"> from previous students saying something about themselves and their specialism; why they wanted to do it, and to give any tips they have for next year's students.</w:t>
                      </w:r>
                    </w:p>
                    <w:bookmarkEnd w:id="5"/>
                    <w:p w14:paraId="3F71CE42" w14:textId="77777777" w:rsidR="003F54AE" w:rsidRDefault="003F54AE"/>
                  </w:txbxContent>
                </v:textbox>
              </v:shape>
            </w:pict>
          </mc:Fallback>
        </mc:AlternateContent>
      </w:r>
      <w:r>
        <w:rPr>
          <w:rFonts w:ascii="Baskerville Old Face" w:hAnsi="Baskerville Old Face"/>
          <w:noProof/>
        </w:rPr>
        <mc:AlternateContent>
          <mc:Choice Requires="wps">
            <w:drawing>
              <wp:anchor distT="0" distB="0" distL="114300" distR="114300" simplePos="0" relativeHeight="251673600" behindDoc="0" locked="0" layoutInCell="1" allowOverlap="1" wp14:anchorId="75D92C5E" wp14:editId="1EF9C0DC">
                <wp:simplePos x="0" y="0"/>
                <wp:positionH relativeFrom="margin">
                  <wp:align>left</wp:align>
                </wp:positionH>
                <wp:positionV relativeFrom="paragraph">
                  <wp:posOffset>3800475</wp:posOffset>
                </wp:positionV>
                <wp:extent cx="4762500" cy="5334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4762500" cy="533400"/>
                        </a:xfrm>
                        <a:prstGeom prst="rect">
                          <a:avLst/>
                        </a:prstGeom>
                        <a:solidFill>
                          <a:srgbClr val="FFCC99"/>
                        </a:solidFill>
                        <a:ln w="6350">
                          <a:solidFill>
                            <a:sysClr val="window" lastClr="FFFFFF"/>
                          </a:solidFill>
                        </a:ln>
                      </wps:spPr>
                      <wps:txbx>
                        <w:txbxContent>
                          <w:p w14:paraId="5908C5EC" w14:textId="24B21C53" w:rsidR="003F54AE" w:rsidRPr="00180F24" w:rsidRDefault="003F54AE" w:rsidP="003F54AE">
                            <w:pPr>
                              <w:shd w:val="clear" w:color="auto" w:fill="FFCC99"/>
                              <w:spacing w:before="240"/>
                              <w:jc w:val="center"/>
                              <w:rPr>
                                <w:rFonts w:ascii="Aharoni" w:hAnsi="Aharoni" w:cs="Aharoni"/>
                                <w:color w:val="FFFFFF" w:themeColor="background1"/>
                                <w:sz w:val="32"/>
                                <w:szCs w:val="32"/>
                              </w:rPr>
                            </w:pPr>
                            <w:r>
                              <w:rPr>
                                <w:rFonts w:ascii="Aharoni" w:hAnsi="Aharoni" w:cs="Aharoni"/>
                                <w:color w:val="FFFFFF" w:themeColor="background1"/>
                                <w:sz w:val="32"/>
                                <w:szCs w:val="32"/>
                              </w:rPr>
                              <w:t>ANGELA HARRISON</w:t>
                            </w:r>
                            <w:r w:rsidRPr="00180F24">
                              <w:rPr>
                                <w:rFonts w:ascii="Aharoni" w:hAnsi="Aharoni" w:cs="Aharoni" w:hint="cs"/>
                                <w:color w:val="FFFFFF" w:themeColor="background1"/>
                                <w:sz w:val="32"/>
                                <w:szCs w:val="32"/>
                              </w:rPr>
                              <w:t xml:space="preserve"> – </w:t>
                            </w:r>
                            <w:r>
                              <w:rPr>
                                <w:rFonts w:ascii="Aharoni" w:hAnsi="Aharoni" w:cs="Aharoni"/>
                                <w:color w:val="FFFFFF" w:themeColor="background1"/>
                                <w:sz w:val="32"/>
                                <w:szCs w:val="32"/>
                              </w:rPr>
                              <w:t>LECTURER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92C5E" id="Text Box 10" o:spid="_x0000_s1029" type="#_x0000_t202" style="position:absolute;margin-left:0;margin-top:299.25pt;width:375pt;height:4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" fillcolor="#fc9" strokecolor="window" strokeweight=".5pt">
                <v:textbox>
                  <w:txbxContent>
                    <w:p w14:paraId="5908C5EC" w14:textId="24B21C53" w:rsidR="003F54AE" w:rsidRPr="00180F24" w:rsidRDefault="003F54AE" w:rsidP="003F54AE">
                      <w:pPr>
                        <w:shd w:val="clear" w:color="auto" w:fill="FFCC99"/>
                        <w:spacing w:before="240"/>
                        <w:jc w:val="center"/>
                        <w:rPr>
                          <w:rFonts w:ascii="Aharoni" w:hAnsi="Aharoni" w:cs="Aharoni"/>
                          <w:color w:val="FFFFFF" w:themeColor="background1"/>
                          <w:sz w:val="32"/>
                          <w:szCs w:val="32"/>
                        </w:rPr>
                      </w:pPr>
                      <w:r>
                        <w:rPr>
                          <w:rFonts w:ascii="Aharoni" w:hAnsi="Aharoni" w:cs="Aharoni"/>
                          <w:color w:val="FFFFFF" w:themeColor="background1"/>
                          <w:sz w:val="32"/>
                          <w:szCs w:val="32"/>
                        </w:rPr>
                        <w:t>ANGELA HARRISON</w:t>
                      </w:r>
                      <w:r w:rsidRPr="00180F24">
                        <w:rPr>
                          <w:rFonts w:ascii="Aharoni" w:hAnsi="Aharoni" w:cs="Aharoni" w:hint="cs"/>
                          <w:color w:val="FFFFFF" w:themeColor="background1"/>
                          <w:sz w:val="32"/>
                          <w:szCs w:val="32"/>
                        </w:rPr>
                        <w:t xml:space="preserve"> – </w:t>
                      </w:r>
                      <w:r>
                        <w:rPr>
                          <w:rFonts w:ascii="Aharoni" w:hAnsi="Aharoni" w:cs="Aharoni"/>
                          <w:color w:val="FFFFFF" w:themeColor="background1"/>
                          <w:sz w:val="32"/>
                          <w:szCs w:val="32"/>
                        </w:rPr>
                        <w:t>LECTURER</w:t>
                      </w:r>
                    </w:p>
                  </w:txbxContent>
                </v:textbox>
                <w10:wrap anchorx="margin"/>
              </v:shape>
            </w:pict>
          </mc:Fallback>
        </mc:AlternateContent>
      </w:r>
    </w:p>
    <w:p w14:paraId="2A71F6E7" w14:textId="7119D258" w:rsidR="003F54AE" w:rsidRDefault="003F54AE">
      <w:pPr>
        <w:rPr>
          <w:rFonts w:ascii="Baskerville Old Face" w:hAnsi="Baskerville Old Face"/>
        </w:rPr>
      </w:pPr>
    </w:p>
    <w:p w14:paraId="06A77B09" w14:textId="6227CA48" w:rsidR="003F54AE" w:rsidRDefault="003F54AE">
      <w:pPr>
        <w:rPr>
          <w:rFonts w:ascii="Baskerville Old Face" w:hAnsi="Baskerville Old Face"/>
        </w:rPr>
      </w:pPr>
    </w:p>
    <w:p w14:paraId="2B8806F9" w14:textId="1C8037A1" w:rsidR="003F54AE" w:rsidRDefault="003F54AE">
      <w:pPr>
        <w:rPr>
          <w:rFonts w:ascii="Baskerville Old Face" w:hAnsi="Baskerville Old Face"/>
        </w:rPr>
      </w:pPr>
    </w:p>
    <w:p w14:paraId="7DE2E5AA" w14:textId="0491A438" w:rsidR="003F54AE" w:rsidRDefault="003F54AE">
      <w:pPr>
        <w:rPr>
          <w:rFonts w:ascii="Baskerville Old Face" w:hAnsi="Baskerville Old Face"/>
        </w:rPr>
      </w:pPr>
    </w:p>
    <w:p w14:paraId="6255BCC0" w14:textId="0E370BBD" w:rsidR="003F54AE" w:rsidRDefault="003F54AE">
      <w:pPr>
        <w:rPr>
          <w:rFonts w:ascii="Baskerville Old Face" w:hAnsi="Baskerville Old Face"/>
        </w:rPr>
      </w:pPr>
    </w:p>
    <w:p w14:paraId="70C9FA0B" w14:textId="0F8A7488" w:rsidR="003F54AE" w:rsidRDefault="003F54AE">
      <w:pPr>
        <w:rPr>
          <w:rFonts w:ascii="Baskerville Old Face" w:hAnsi="Baskerville Old Face"/>
        </w:rPr>
      </w:pPr>
    </w:p>
    <w:p w14:paraId="4DA534AF" w14:textId="55E30F04" w:rsidR="003F54AE" w:rsidRDefault="003F54AE">
      <w:pPr>
        <w:rPr>
          <w:rFonts w:ascii="Baskerville Old Face" w:hAnsi="Baskerville Old Face"/>
        </w:rPr>
      </w:pPr>
    </w:p>
    <w:p w14:paraId="02C3E672" w14:textId="306C5CA9" w:rsidR="003F54AE" w:rsidRDefault="003F54AE">
      <w:pPr>
        <w:rPr>
          <w:rFonts w:ascii="Baskerville Old Face" w:hAnsi="Baskerville Old Face"/>
        </w:rPr>
      </w:pPr>
    </w:p>
    <w:p w14:paraId="482B908B" w14:textId="4A550A79" w:rsidR="003F54AE" w:rsidRDefault="003F54AE">
      <w:pPr>
        <w:rPr>
          <w:rFonts w:ascii="Baskerville Old Face" w:hAnsi="Baskerville Old Face"/>
        </w:rPr>
      </w:pPr>
    </w:p>
    <w:p w14:paraId="3B7FA5F7" w14:textId="2B0EBEB0" w:rsidR="003F54AE" w:rsidRDefault="003F54AE">
      <w:pPr>
        <w:rPr>
          <w:rFonts w:ascii="Baskerville Old Face" w:hAnsi="Baskerville Old Face"/>
        </w:rPr>
      </w:pPr>
    </w:p>
    <w:p w14:paraId="6FB62420" w14:textId="3994D6B0" w:rsidR="003F54AE" w:rsidRDefault="003F54AE">
      <w:pPr>
        <w:rPr>
          <w:rFonts w:ascii="Baskerville Old Face" w:hAnsi="Baskerville Old Face"/>
        </w:rPr>
      </w:pPr>
    </w:p>
    <w:p w14:paraId="1DFCE98B" w14:textId="0A98378A" w:rsidR="003F54AE" w:rsidRDefault="003F54AE">
      <w:pPr>
        <w:rPr>
          <w:rFonts w:ascii="Baskerville Old Face" w:hAnsi="Baskerville Old Face"/>
        </w:rPr>
      </w:pPr>
    </w:p>
    <w:p w14:paraId="0C976BE6" w14:textId="281303F7" w:rsidR="003F54AE" w:rsidRDefault="003F54AE">
      <w:pPr>
        <w:rPr>
          <w:rFonts w:ascii="Baskerville Old Face" w:hAnsi="Baskerville Old Face"/>
        </w:rPr>
      </w:pPr>
    </w:p>
    <w:p w14:paraId="7C8BD10D" w14:textId="1ADFD404" w:rsidR="003F54AE" w:rsidRDefault="003F54AE">
      <w:pPr>
        <w:rPr>
          <w:rFonts w:ascii="Baskerville Old Face" w:hAnsi="Baskerville Old Face"/>
        </w:rPr>
      </w:pPr>
    </w:p>
    <w:p w14:paraId="17D54D56" w14:textId="6D049257" w:rsidR="003F54AE" w:rsidRDefault="003F54AE">
      <w:pPr>
        <w:rPr>
          <w:rFonts w:ascii="Baskerville Old Face" w:hAnsi="Baskerville Old Face"/>
        </w:rPr>
      </w:pPr>
    </w:p>
    <w:p w14:paraId="636EF2FD" w14:textId="326CB698" w:rsidR="003F54AE" w:rsidRDefault="003F54AE">
      <w:pPr>
        <w:rPr>
          <w:rFonts w:ascii="Baskerville Old Face" w:hAnsi="Baskerville Old Face"/>
        </w:rPr>
      </w:pPr>
    </w:p>
    <w:p w14:paraId="0FA5A12A" w14:textId="4B3F7C0D" w:rsidR="003F54AE" w:rsidRDefault="003F54AE">
      <w:pPr>
        <w:rPr>
          <w:rFonts w:ascii="Baskerville Old Face" w:hAnsi="Baskerville Old Face"/>
        </w:rPr>
      </w:pPr>
    </w:p>
    <w:p w14:paraId="74779846" w14:textId="716E39C1" w:rsidR="003F54AE" w:rsidRDefault="003F54AE">
      <w:pPr>
        <w:rPr>
          <w:rFonts w:ascii="Baskerville Old Face" w:hAnsi="Baskerville Old Face"/>
        </w:rPr>
      </w:pPr>
    </w:p>
    <w:p w14:paraId="1334A6CB" w14:textId="47E41856" w:rsidR="003F54AE" w:rsidRDefault="003F54AE">
      <w:pPr>
        <w:rPr>
          <w:rFonts w:ascii="Baskerville Old Face" w:hAnsi="Baskerville Old Face"/>
        </w:rPr>
      </w:pPr>
    </w:p>
    <w:p w14:paraId="2DF8CCF9" w14:textId="48D1E4CE" w:rsidR="003F54AE" w:rsidRDefault="003F54AE">
      <w:pPr>
        <w:rPr>
          <w:rFonts w:ascii="Baskerville Old Face" w:hAnsi="Baskerville Old Face"/>
        </w:rPr>
      </w:pPr>
    </w:p>
    <w:p w14:paraId="698A42E4" w14:textId="78351837" w:rsidR="003F54AE" w:rsidRDefault="003F54AE">
      <w:pPr>
        <w:rPr>
          <w:rFonts w:ascii="Baskerville Old Face" w:hAnsi="Baskerville Old Face"/>
        </w:rPr>
      </w:pPr>
    </w:p>
    <w:p w14:paraId="27EEEBB2" w14:textId="13D4CCEE" w:rsidR="003F54AE" w:rsidRDefault="003F54AE">
      <w:pPr>
        <w:rPr>
          <w:rFonts w:ascii="Baskerville Old Face" w:hAnsi="Baskerville Old Face"/>
        </w:rPr>
      </w:pPr>
    </w:p>
    <w:p w14:paraId="65C681F4" w14:textId="6D8ED200" w:rsidR="003F54AE" w:rsidRDefault="003F54AE">
      <w:pPr>
        <w:rPr>
          <w:rFonts w:ascii="Baskerville Old Face" w:hAnsi="Baskerville Old Face"/>
        </w:rPr>
      </w:pPr>
    </w:p>
    <w:p w14:paraId="082EBC9E" w14:textId="4677EA03" w:rsidR="003F54AE" w:rsidRDefault="003F54AE">
      <w:pPr>
        <w:rPr>
          <w:rFonts w:ascii="Baskerville Old Face" w:hAnsi="Baskerville Old Face"/>
        </w:rPr>
      </w:pPr>
    </w:p>
    <w:p w14:paraId="0DA7701F" w14:textId="69B0D24B" w:rsidR="003F54AE" w:rsidRDefault="003F54AE">
      <w:pPr>
        <w:rPr>
          <w:rFonts w:ascii="Baskerville Old Face" w:hAnsi="Baskerville Old Face"/>
        </w:rPr>
      </w:pPr>
    </w:p>
    <w:p w14:paraId="6AA44135" w14:textId="58376D91" w:rsidR="003F54AE" w:rsidRDefault="003F54AE">
      <w:pPr>
        <w:rPr>
          <w:rFonts w:ascii="Baskerville Old Face" w:hAnsi="Baskerville Old Face"/>
        </w:rPr>
      </w:pPr>
    </w:p>
    <w:p w14:paraId="0A0400BC" w14:textId="569CD5BB" w:rsidR="003F54AE" w:rsidRDefault="003F54AE">
      <w:pPr>
        <w:rPr>
          <w:rFonts w:ascii="Baskerville Old Face" w:hAnsi="Baskerville Old Face"/>
        </w:rPr>
      </w:pPr>
    </w:p>
    <w:p w14:paraId="59C051EE" w14:textId="46E740CC" w:rsidR="003F54AE" w:rsidRDefault="003F54AE">
      <w:pPr>
        <w:rPr>
          <w:rFonts w:ascii="Baskerville Old Face" w:hAnsi="Baskerville Old Face"/>
        </w:rPr>
      </w:pPr>
    </w:p>
    <w:p w14:paraId="30ADA030" w14:textId="77777777" w:rsidR="003F54AE" w:rsidRDefault="003F54AE">
      <w:pPr>
        <w:rPr>
          <w:rFonts w:ascii="Baskerville Old Face" w:hAnsi="Baskerville Old Face"/>
        </w:rPr>
      </w:pPr>
      <w:r>
        <w:rPr>
          <w:rFonts w:ascii="Baskerville Old Face" w:hAnsi="Baskerville Old Face"/>
        </w:rPr>
        <w:br w:type="page"/>
      </w:r>
    </w:p>
    <w:p w14:paraId="14504F4D" w14:textId="4AEFDC2A" w:rsidR="003F54AE" w:rsidRDefault="00254FDE">
      <w:pPr>
        <w:rPr>
          <w:rFonts w:ascii="Baskerville Old Face" w:hAnsi="Baskerville Old Face"/>
        </w:rPr>
      </w:pPr>
      <w:r>
        <w:rPr>
          <w:rFonts w:ascii="Baskerville Old Face" w:hAnsi="Baskerville Old Face"/>
          <w:noProof/>
        </w:rPr>
        <w:lastRenderedPageBreak/>
        <mc:AlternateContent>
          <mc:Choice Requires="wps">
            <w:drawing>
              <wp:anchor distT="0" distB="0" distL="114300" distR="114300" simplePos="0" relativeHeight="251689984" behindDoc="0" locked="0" layoutInCell="1" allowOverlap="1" wp14:anchorId="020E8A2F" wp14:editId="5CC151A8">
                <wp:simplePos x="0" y="0"/>
                <wp:positionH relativeFrom="column">
                  <wp:posOffset>4945380</wp:posOffset>
                </wp:positionH>
                <wp:positionV relativeFrom="paragraph">
                  <wp:posOffset>3150870</wp:posOffset>
                </wp:positionV>
                <wp:extent cx="1657350" cy="1143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657350" cy="1143000"/>
                        </a:xfrm>
                        <a:prstGeom prst="rect">
                          <a:avLst/>
                        </a:prstGeom>
                        <a:solidFill>
                          <a:schemeClr val="lt1"/>
                        </a:solidFill>
                        <a:ln w="6350">
                          <a:noFill/>
                        </a:ln>
                      </wps:spPr>
                      <wps:txbx>
                        <w:txbxContent>
                          <w:p w14:paraId="06C4F1EF" w14:textId="7DCEFAFC" w:rsidR="0076656C" w:rsidRPr="008B17E3" w:rsidRDefault="008B17E3">
                            <w:pPr>
                              <w:rPr>
                                <w:rFonts w:ascii="Baskerville Old Face" w:hAnsi="Baskerville Old Face"/>
                              </w:rPr>
                            </w:pPr>
                            <w:r w:rsidRPr="008B17E3">
                              <w:rPr>
                                <w:rFonts w:ascii="Baskerville Old Face" w:hAnsi="Baskerville Old Face"/>
                              </w:rPr>
                              <w:t xml:space="preserve">A total of 355 authors have been identified in all 7 modules. From the 355 authors, </w:t>
                            </w:r>
                            <w:r w:rsidR="00254FDE">
                              <w:rPr>
                                <w:rFonts w:ascii="Baskerville Old Face" w:hAnsi="Baskerville Old Face"/>
                              </w:rPr>
                              <w:t>33</w:t>
                            </w:r>
                            <w:r w:rsidRPr="008B17E3">
                              <w:rPr>
                                <w:rFonts w:ascii="Baskerville Old Face" w:hAnsi="Baskerville Old Face"/>
                              </w:rPr>
                              <w:t xml:space="preserve"> are </w:t>
                            </w:r>
                            <w:r w:rsidR="00254FDE">
                              <w:rPr>
                                <w:rFonts w:ascii="Baskerville Old Face" w:hAnsi="Baskerville Old Face"/>
                              </w:rPr>
                              <w:t>BME representatives</w:t>
                            </w:r>
                            <w:r w:rsidRPr="008B17E3">
                              <w:rPr>
                                <w:rFonts w:ascii="Baskerville Old Face" w:hAnsi="Baskerville Old Face"/>
                              </w:rPr>
                              <w:t xml:space="preserve"> and </w:t>
                            </w:r>
                            <w:r w:rsidR="00254FDE">
                              <w:rPr>
                                <w:rFonts w:ascii="Baskerville Old Face" w:hAnsi="Baskerville Old Face"/>
                              </w:rPr>
                              <w:t xml:space="preserve">322 </w:t>
                            </w:r>
                            <w:r w:rsidRPr="008B17E3">
                              <w:rPr>
                                <w:rFonts w:ascii="Baskerville Old Face" w:hAnsi="Baskerville Old Face"/>
                              </w:rPr>
                              <w:t xml:space="preserve">are </w:t>
                            </w:r>
                            <w:r w:rsidR="00254FDE">
                              <w:rPr>
                                <w:rFonts w:ascii="Baskerville Old Face" w:hAnsi="Baskerville Old Face"/>
                              </w:rPr>
                              <w:t>white</w:t>
                            </w:r>
                            <w:r w:rsidRPr="008B17E3">
                              <w:rPr>
                                <w:rFonts w:ascii="Baskerville Old Face" w:hAnsi="Baskerville Old Fac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E8A2F" id="_x0000_t202" coordsize="21600,21600" o:spt="202" path="m,l,21600r21600,l21600,xe">
                <v:stroke joinstyle="miter"/>
                <v:path gradientshapeok="t" o:connecttype="rect"/>
              </v:shapetype>
              <v:shape id="Text Box 59" o:spid="_x0000_s1030" type="#_x0000_t202" style="position:absolute;margin-left:389.4pt;margin-top:248.1pt;width:130.5pt;height:9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" fillcolor="white [3201]" stroked="f" strokeweight=".5pt">
                <v:textbox>
                  <w:txbxContent>
                    <w:p w14:paraId="06C4F1EF" w14:textId="7DCEFAFC" w:rsidR="0076656C" w:rsidRPr="008B17E3" w:rsidRDefault="008B17E3">
                      <w:pPr>
                        <w:rPr>
                          <w:rFonts w:ascii="Baskerville Old Face" w:hAnsi="Baskerville Old Face"/>
                        </w:rPr>
                      </w:pPr>
                      <w:r w:rsidRPr="008B17E3">
                        <w:rPr>
                          <w:rFonts w:ascii="Baskerville Old Face" w:hAnsi="Baskerville Old Face"/>
                        </w:rPr>
                        <w:t xml:space="preserve">A total of 355 authors have been identified in all 7 modules. From the 355 authors, </w:t>
                      </w:r>
                      <w:r w:rsidR="00254FDE">
                        <w:rPr>
                          <w:rFonts w:ascii="Baskerville Old Face" w:hAnsi="Baskerville Old Face"/>
                        </w:rPr>
                        <w:t>33</w:t>
                      </w:r>
                      <w:r w:rsidRPr="008B17E3">
                        <w:rPr>
                          <w:rFonts w:ascii="Baskerville Old Face" w:hAnsi="Baskerville Old Face"/>
                        </w:rPr>
                        <w:t xml:space="preserve"> are </w:t>
                      </w:r>
                      <w:r w:rsidR="00254FDE">
                        <w:rPr>
                          <w:rFonts w:ascii="Baskerville Old Face" w:hAnsi="Baskerville Old Face"/>
                        </w:rPr>
                        <w:t>BME representatives</w:t>
                      </w:r>
                      <w:r w:rsidRPr="008B17E3">
                        <w:rPr>
                          <w:rFonts w:ascii="Baskerville Old Face" w:hAnsi="Baskerville Old Face"/>
                        </w:rPr>
                        <w:t xml:space="preserve"> and </w:t>
                      </w:r>
                      <w:r w:rsidR="00254FDE">
                        <w:rPr>
                          <w:rFonts w:ascii="Baskerville Old Face" w:hAnsi="Baskerville Old Face"/>
                        </w:rPr>
                        <w:t xml:space="preserve">322 </w:t>
                      </w:r>
                      <w:r w:rsidRPr="008B17E3">
                        <w:rPr>
                          <w:rFonts w:ascii="Baskerville Old Face" w:hAnsi="Baskerville Old Face"/>
                        </w:rPr>
                        <w:t xml:space="preserve">are </w:t>
                      </w:r>
                      <w:r w:rsidR="00254FDE">
                        <w:rPr>
                          <w:rFonts w:ascii="Baskerville Old Face" w:hAnsi="Baskerville Old Face"/>
                        </w:rPr>
                        <w:t>white</w:t>
                      </w:r>
                      <w:r w:rsidRPr="008B17E3">
                        <w:rPr>
                          <w:rFonts w:ascii="Baskerville Old Face" w:hAnsi="Baskerville Old Face"/>
                        </w:rPr>
                        <w:t>.</w:t>
                      </w:r>
                    </w:p>
                  </w:txbxContent>
                </v:textbox>
              </v:shape>
            </w:pict>
          </mc:Fallback>
        </mc:AlternateContent>
      </w:r>
      <w:r w:rsidR="00694C55">
        <w:rPr>
          <w:rFonts w:ascii="Baskerville Old Face" w:hAnsi="Baskerville Old Face"/>
          <w:noProof/>
        </w:rPr>
        <mc:AlternateContent>
          <mc:Choice Requires="wps">
            <w:drawing>
              <wp:anchor distT="0" distB="0" distL="114300" distR="114300" simplePos="0" relativeHeight="251683840" behindDoc="0" locked="0" layoutInCell="1" allowOverlap="1" wp14:anchorId="002BBF8C" wp14:editId="104653E0">
                <wp:simplePos x="0" y="0"/>
                <wp:positionH relativeFrom="margin">
                  <wp:posOffset>-229870</wp:posOffset>
                </wp:positionH>
                <wp:positionV relativeFrom="paragraph">
                  <wp:posOffset>2726690</wp:posOffset>
                </wp:positionV>
                <wp:extent cx="7123430" cy="245110"/>
                <wp:effectExtent l="0" t="0" r="20320" b="21590"/>
                <wp:wrapNone/>
                <wp:docPr id="18" name="Text Box 18"/>
                <wp:cNvGraphicFramePr/>
                <a:graphic xmlns:a="http://schemas.openxmlformats.org/drawingml/2006/main">
                  <a:graphicData uri="http://schemas.microsoft.com/office/word/2010/wordprocessingShape">
                    <wps:wsp>
                      <wps:cNvSpPr txBox="1"/>
                      <wps:spPr>
                        <a:xfrm>
                          <a:off x="0" y="0"/>
                          <a:ext cx="7123430" cy="245110"/>
                        </a:xfrm>
                        <a:prstGeom prst="rect">
                          <a:avLst/>
                        </a:prstGeom>
                        <a:solidFill>
                          <a:schemeClr val="lt1"/>
                        </a:solidFill>
                        <a:ln w="6350">
                          <a:solidFill>
                            <a:schemeClr val="bg1"/>
                          </a:solidFill>
                        </a:ln>
                      </wps:spPr>
                      <wps:txbx>
                        <w:txbxContent>
                          <w:p w14:paraId="1F514618" w14:textId="6EEDD249" w:rsidR="00F7540B" w:rsidRPr="00F7540B" w:rsidRDefault="00F7540B" w:rsidP="00F7540B">
                            <w:pPr>
                              <w:jc w:val="center"/>
                              <w:rPr>
                                <w:rFonts w:ascii="Aharoni" w:hAnsi="Aharoni" w:cs="Aharoni"/>
                                <w:color w:val="F7CAAC" w:themeColor="accent2" w:themeTint="66"/>
                              </w:rPr>
                            </w:pPr>
                            <w:r w:rsidRPr="00F7540B">
                              <w:rPr>
                                <w:rFonts w:ascii="Aharoni" w:hAnsi="Aharoni" w:cs="Aharoni"/>
                                <w:color w:val="F7CAAC" w:themeColor="accent2" w:themeTint="66"/>
                              </w:rPr>
                              <w:t>This is a mid-project report and only reflects the work to date. A final report will be available 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BBF8C" id="Text Box 18" o:spid="_x0000_s1031" type="#_x0000_t202" style="position:absolute;margin-left:-18.1pt;margin-top:214.7pt;width:560.9pt;height:19.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" fillcolor="white [3201]" strokecolor="white [3212]" strokeweight=".5pt">
                <v:textbox>
                  <w:txbxContent>
                    <w:p w14:paraId="1F514618" w14:textId="6EEDD249" w:rsidR="00F7540B" w:rsidRPr="00F7540B" w:rsidRDefault="00F7540B" w:rsidP="00F7540B">
                      <w:pPr>
                        <w:jc w:val="center"/>
                        <w:rPr>
                          <w:rFonts w:ascii="Aharoni" w:hAnsi="Aharoni" w:cs="Aharoni"/>
                          <w:color w:val="F7CAAC" w:themeColor="accent2" w:themeTint="66"/>
                        </w:rPr>
                      </w:pPr>
                      <w:r w:rsidRPr="00F7540B">
                        <w:rPr>
                          <w:rFonts w:ascii="Aharoni" w:hAnsi="Aharoni" w:cs="Aharoni"/>
                          <w:color w:val="F7CAAC" w:themeColor="accent2" w:themeTint="66"/>
                        </w:rPr>
                        <w:t>This is a mid-project report and only reflects the work to date. A final report will be available on request.</w:t>
                      </w:r>
                    </w:p>
                  </w:txbxContent>
                </v:textbox>
                <w10:wrap anchorx="margin"/>
              </v:shape>
            </w:pict>
          </mc:Fallback>
        </mc:AlternateContent>
      </w:r>
      <w:r w:rsidR="0076656C">
        <w:rPr>
          <w:rFonts w:ascii="Baskerville Old Face" w:hAnsi="Baskerville Old Face"/>
          <w:noProof/>
        </w:rPr>
        <mc:AlternateContent>
          <mc:Choice Requires="wps">
            <w:drawing>
              <wp:anchor distT="0" distB="0" distL="114300" distR="114300" simplePos="0" relativeHeight="251688960" behindDoc="0" locked="0" layoutInCell="1" allowOverlap="1" wp14:anchorId="7E97965B" wp14:editId="538448B8">
                <wp:simplePos x="0" y="0"/>
                <wp:positionH relativeFrom="column">
                  <wp:posOffset>3140587</wp:posOffset>
                </wp:positionH>
                <wp:positionV relativeFrom="paragraph">
                  <wp:posOffset>3032467</wp:posOffset>
                </wp:positionV>
                <wp:extent cx="1535373" cy="1357772"/>
                <wp:effectExtent l="0" t="0" r="8255" b="0"/>
                <wp:wrapNone/>
                <wp:docPr id="56" name="Text Box 56"/>
                <wp:cNvGraphicFramePr/>
                <a:graphic xmlns:a="http://schemas.openxmlformats.org/drawingml/2006/main">
                  <a:graphicData uri="http://schemas.microsoft.com/office/word/2010/wordprocessingShape">
                    <wps:wsp>
                      <wps:cNvSpPr txBox="1"/>
                      <wps:spPr>
                        <a:xfrm>
                          <a:off x="0" y="0"/>
                          <a:ext cx="1535373" cy="1357772"/>
                        </a:xfrm>
                        <a:prstGeom prst="rect">
                          <a:avLst/>
                        </a:prstGeom>
                        <a:solidFill>
                          <a:schemeClr val="lt1"/>
                        </a:solidFill>
                        <a:ln w="6350">
                          <a:noFill/>
                        </a:ln>
                      </wps:spPr>
                      <wps:txbx>
                        <w:txbxContent>
                          <w:p w14:paraId="7015AB33" w14:textId="3670E544" w:rsidR="0076656C" w:rsidRDefault="00254FDE">
                            <w:r>
                              <w:rPr>
                                <w:noProof/>
                              </w:rPr>
                              <w:drawing>
                                <wp:inline distT="0" distB="0" distL="0" distR="0" wp14:anchorId="24183E9E" wp14:editId="701A78E4">
                                  <wp:extent cx="1396365" cy="1258737"/>
                                  <wp:effectExtent l="0" t="0" r="0" b="0"/>
                                  <wp:docPr id="25" name="Picture 2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hape, arrow&#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6972" cy="1259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965B" id="Text Box 56" o:spid="_x0000_s1032" type="#_x0000_t202" style="position:absolute;margin-left:247.3pt;margin-top:238.8pt;width:120.9pt;height:10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" fillcolor="white [3201]" stroked="f" strokeweight=".5pt">
                <v:textbox>
                  <w:txbxContent>
                    <w:p w14:paraId="7015AB33" w14:textId="3670E544" w:rsidR="0076656C" w:rsidRDefault="00254FDE">
                      <w:r>
                        <w:rPr>
                          <w:noProof/>
                        </w:rPr>
                        <w:drawing>
                          <wp:inline distT="0" distB="0" distL="0" distR="0" wp14:anchorId="24183E9E" wp14:editId="701A78E4">
                            <wp:extent cx="1396365" cy="1258737"/>
                            <wp:effectExtent l="0" t="0" r="0" b="0"/>
                            <wp:docPr id="25" name="Picture 2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hape, arrow&#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6972" cy="1259284"/>
                                    </a:xfrm>
                                    <a:prstGeom prst="rect">
                                      <a:avLst/>
                                    </a:prstGeom>
                                    <a:noFill/>
                                    <a:ln>
                                      <a:noFill/>
                                    </a:ln>
                                  </pic:spPr>
                                </pic:pic>
                              </a:graphicData>
                            </a:graphic>
                          </wp:inline>
                        </w:drawing>
                      </w:r>
                    </w:p>
                  </w:txbxContent>
                </v:textbox>
              </v:shape>
            </w:pict>
          </mc:Fallback>
        </mc:AlternateContent>
      </w:r>
      <w:r w:rsidR="00E66254">
        <w:rPr>
          <w:noProof/>
        </w:rPr>
        <mc:AlternateContent>
          <mc:Choice Requires="wps">
            <w:drawing>
              <wp:anchor distT="0" distB="0" distL="114300" distR="114300" simplePos="0" relativeHeight="251684864" behindDoc="0" locked="0" layoutInCell="1" allowOverlap="1" wp14:anchorId="646D7091" wp14:editId="63FB9E35">
                <wp:simplePos x="0" y="0"/>
                <wp:positionH relativeFrom="margin">
                  <wp:posOffset>-170597</wp:posOffset>
                </wp:positionH>
                <wp:positionV relativeFrom="paragraph">
                  <wp:posOffset>3010621</wp:posOffset>
                </wp:positionV>
                <wp:extent cx="2893325" cy="423061"/>
                <wp:effectExtent l="0" t="0" r="2540" b="0"/>
                <wp:wrapNone/>
                <wp:docPr id="34" name="Text Box 34"/>
                <wp:cNvGraphicFramePr/>
                <a:graphic xmlns:a="http://schemas.openxmlformats.org/drawingml/2006/main">
                  <a:graphicData uri="http://schemas.microsoft.com/office/word/2010/wordprocessingShape">
                    <wps:wsp>
                      <wps:cNvSpPr txBox="1"/>
                      <wps:spPr>
                        <a:xfrm>
                          <a:off x="0" y="0"/>
                          <a:ext cx="2893325" cy="423061"/>
                        </a:xfrm>
                        <a:prstGeom prst="rect">
                          <a:avLst/>
                        </a:prstGeom>
                        <a:solidFill>
                          <a:schemeClr val="lt1"/>
                        </a:solidFill>
                        <a:ln w="6350">
                          <a:noFill/>
                        </a:ln>
                      </wps:spPr>
                      <wps:txbx>
                        <w:txbxContent>
                          <w:p w14:paraId="00B56D0F" w14:textId="2FC5D9FB" w:rsidR="00E66254" w:rsidRDefault="00E66254">
                            <w:r>
                              <w:rPr>
                                <w:noProof/>
                              </w:rPr>
                              <w:drawing>
                                <wp:inline distT="0" distB="0" distL="0" distR="0" wp14:anchorId="7374ED0F" wp14:editId="1C65C7C3">
                                  <wp:extent cx="375314" cy="344299"/>
                                  <wp:effectExtent l="0" t="0" r="5715" b="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22C3159E" wp14:editId="31210313">
                                  <wp:extent cx="375314" cy="344299"/>
                                  <wp:effectExtent l="0" t="0" r="5715" b="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1A156C7B" wp14:editId="42EF5FE2">
                                  <wp:extent cx="375314" cy="344299"/>
                                  <wp:effectExtent l="0" t="0" r="5715"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5EB606A8" wp14:editId="082A3FF7">
                                  <wp:extent cx="375314" cy="344299"/>
                                  <wp:effectExtent l="0" t="0" r="5715" b="0"/>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67C5C717" wp14:editId="5729CE19">
                                  <wp:extent cx="375313" cy="323663"/>
                                  <wp:effectExtent l="0" t="0" r="5715" b="635"/>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607" cy="339440"/>
                                          </a:xfrm>
                                          <a:prstGeom prst="rect">
                                            <a:avLst/>
                                          </a:prstGeom>
                                          <a:noFill/>
                                          <a:ln>
                                            <a:noFill/>
                                          </a:ln>
                                        </pic:spPr>
                                      </pic:pic>
                                    </a:graphicData>
                                  </a:graphic>
                                </wp:inline>
                              </w:drawing>
                            </w:r>
                            <w:r>
                              <w:rPr>
                                <w:noProof/>
                              </w:rPr>
                              <w:drawing>
                                <wp:inline distT="0" distB="0" distL="0" distR="0" wp14:anchorId="660381A7" wp14:editId="0017BB3F">
                                  <wp:extent cx="373376" cy="321992"/>
                                  <wp:effectExtent l="0" t="0" r="8255" b="1905"/>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184" cy="338211"/>
                                          </a:xfrm>
                                          <a:prstGeom prst="rect">
                                            <a:avLst/>
                                          </a:prstGeom>
                                          <a:noFill/>
                                          <a:ln>
                                            <a:noFill/>
                                          </a:ln>
                                        </pic:spPr>
                                      </pic:pic>
                                    </a:graphicData>
                                  </a:graphic>
                                </wp:inline>
                              </w:drawing>
                            </w:r>
                            <w:r>
                              <w:rPr>
                                <w:noProof/>
                              </w:rPr>
                              <w:drawing>
                                <wp:inline distT="0" distB="0" distL="0" distR="0" wp14:anchorId="54483924" wp14:editId="1DD7059C">
                                  <wp:extent cx="381289" cy="328816"/>
                                  <wp:effectExtent l="0" t="0" r="0"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23" cy="3428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D7091" id="Text Box 34" o:spid="_x0000_s1033" type="#_x0000_t202" style="position:absolute;margin-left:-13.45pt;margin-top:237.05pt;width:227.8pt;height:33.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" fillcolor="white [3201]" stroked="f" strokeweight=".5pt">
                <v:textbox>
                  <w:txbxContent>
                    <w:p w14:paraId="00B56D0F" w14:textId="2FC5D9FB" w:rsidR="00E66254" w:rsidRDefault="00E66254">
                      <w:r>
                        <w:rPr>
                          <w:noProof/>
                        </w:rPr>
                        <w:drawing>
                          <wp:inline distT="0" distB="0" distL="0" distR="0" wp14:anchorId="7374ED0F" wp14:editId="1C65C7C3">
                            <wp:extent cx="375314" cy="344299"/>
                            <wp:effectExtent l="0" t="0" r="5715" b="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22C3159E" wp14:editId="31210313">
                            <wp:extent cx="375314" cy="344299"/>
                            <wp:effectExtent l="0" t="0" r="5715" b="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1A156C7B" wp14:editId="42EF5FE2">
                            <wp:extent cx="375314" cy="344299"/>
                            <wp:effectExtent l="0" t="0" r="5715"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5EB606A8" wp14:editId="082A3FF7">
                            <wp:extent cx="375314" cy="344299"/>
                            <wp:effectExtent l="0" t="0" r="5715" b="0"/>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67C5C717" wp14:editId="5729CE19">
                            <wp:extent cx="375313" cy="323663"/>
                            <wp:effectExtent l="0" t="0" r="5715" b="635"/>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607" cy="339440"/>
                                    </a:xfrm>
                                    <a:prstGeom prst="rect">
                                      <a:avLst/>
                                    </a:prstGeom>
                                    <a:noFill/>
                                    <a:ln>
                                      <a:noFill/>
                                    </a:ln>
                                  </pic:spPr>
                                </pic:pic>
                              </a:graphicData>
                            </a:graphic>
                          </wp:inline>
                        </w:drawing>
                      </w:r>
                      <w:r>
                        <w:rPr>
                          <w:noProof/>
                        </w:rPr>
                        <w:drawing>
                          <wp:inline distT="0" distB="0" distL="0" distR="0" wp14:anchorId="660381A7" wp14:editId="0017BB3F">
                            <wp:extent cx="373376" cy="321992"/>
                            <wp:effectExtent l="0" t="0" r="8255" b="1905"/>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184" cy="338211"/>
                                    </a:xfrm>
                                    <a:prstGeom prst="rect">
                                      <a:avLst/>
                                    </a:prstGeom>
                                    <a:noFill/>
                                    <a:ln>
                                      <a:noFill/>
                                    </a:ln>
                                  </pic:spPr>
                                </pic:pic>
                              </a:graphicData>
                            </a:graphic>
                          </wp:inline>
                        </w:drawing>
                      </w:r>
                      <w:r>
                        <w:rPr>
                          <w:noProof/>
                        </w:rPr>
                        <w:drawing>
                          <wp:inline distT="0" distB="0" distL="0" distR="0" wp14:anchorId="54483924" wp14:editId="1DD7059C">
                            <wp:extent cx="381289" cy="328816"/>
                            <wp:effectExtent l="0" t="0" r="0"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23" cy="342816"/>
                                    </a:xfrm>
                                    <a:prstGeom prst="rect">
                                      <a:avLst/>
                                    </a:prstGeom>
                                    <a:noFill/>
                                    <a:ln>
                                      <a:noFill/>
                                    </a:ln>
                                  </pic:spPr>
                                </pic:pic>
                              </a:graphicData>
                            </a:graphic>
                          </wp:inline>
                        </w:drawing>
                      </w:r>
                    </w:p>
                  </w:txbxContent>
                </v:textbox>
                <w10:wrap anchorx="margin"/>
              </v:shape>
            </w:pict>
          </mc:Fallback>
        </mc:AlternateContent>
      </w:r>
      <w:r w:rsidR="0009627D">
        <w:rPr>
          <w:rFonts w:ascii="Baskerville Old Face" w:hAnsi="Baskerville Old Face"/>
          <w:noProof/>
        </w:rPr>
        <mc:AlternateContent>
          <mc:Choice Requires="wps">
            <w:drawing>
              <wp:anchor distT="0" distB="0" distL="114300" distR="114300" simplePos="0" relativeHeight="251678720" behindDoc="0" locked="0" layoutInCell="1" allowOverlap="1" wp14:anchorId="029BE2EE" wp14:editId="70D5D01E">
                <wp:simplePos x="0" y="0"/>
                <wp:positionH relativeFrom="column">
                  <wp:posOffset>2640330</wp:posOffset>
                </wp:positionH>
                <wp:positionV relativeFrom="paragraph">
                  <wp:posOffset>845820</wp:posOffset>
                </wp:positionV>
                <wp:extent cx="4067175" cy="19240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4067175" cy="1924050"/>
                        </a:xfrm>
                        <a:prstGeom prst="rect">
                          <a:avLst/>
                        </a:prstGeom>
                        <a:solidFill>
                          <a:schemeClr val="lt1"/>
                        </a:solidFill>
                        <a:ln w="6350">
                          <a:noFill/>
                        </a:ln>
                      </wps:spPr>
                      <wps:txbx>
                        <w:txbxContent>
                          <w:p w14:paraId="4B17C3F2" w14:textId="32D41127" w:rsidR="0009627D" w:rsidRPr="0009627D" w:rsidRDefault="00561582" w:rsidP="0009627D">
                            <w:pPr>
                              <w:rPr>
                                <w:rFonts w:ascii="Baskerville Old Face" w:hAnsi="Baskerville Old Face"/>
                              </w:rPr>
                            </w:pPr>
                            <w:hyperlink r:id="rId15" w:history="1">
                              <w:r w:rsidR="0009627D" w:rsidRPr="0009627D">
                                <w:rPr>
                                  <w:rStyle w:val="Hyperlink"/>
                                  <w:rFonts w:ascii="Baskerville Old Face" w:hAnsi="Baskerville Old Face"/>
                                </w:rPr>
                                <w:t>Rachel Gefferie</w:t>
                              </w:r>
                            </w:hyperlink>
                            <w:r w:rsidR="0009627D" w:rsidRPr="0009627D">
                              <w:rPr>
                                <w:rFonts w:ascii="Baskerville Old Face" w:hAnsi="Baskerville Old Face"/>
                              </w:rPr>
                              <w:t xml:space="preserve"> PhD student in Social Anthropology has led the Diversity Mark work in CfJ. She has a great interest in education, cultural diversity, and sustainability programs. </w:t>
                            </w:r>
                          </w:p>
                          <w:p w14:paraId="18930EF1" w14:textId="4B062E3F" w:rsidR="0009627D" w:rsidRPr="0009627D" w:rsidRDefault="00EF58FD" w:rsidP="0009627D">
                            <w:pPr>
                              <w:rPr>
                                <w:rFonts w:ascii="Baskerville Old Face" w:hAnsi="Baskerville Old Face"/>
                              </w:rPr>
                            </w:pPr>
                            <w:r>
                              <w:rPr>
                                <w:rFonts w:ascii="Baskerville Old Face" w:hAnsi="Baskerville Old Face"/>
                              </w:rPr>
                              <w:t>“</w:t>
                            </w:r>
                            <w:r w:rsidR="0009627D" w:rsidRPr="0009627D">
                              <w:rPr>
                                <w:rFonts w:ascii="Baskerville Old Face" w:hAnsi="Baskerville Old Face"/>
                              </w:rPr>
                              <w:t>The best part is discussing my findings in a one-on-one session with the convenor and gaining their feedback on my analysis. I discuss assignments and activities that can enhance their module in representing the BME community and-or other faith based, gender-orientated students. So far, we have had amazing, constructive, cooperative feedback.</w:t>
                            </w:r>
                            <w:r>
                              <w:rPr>
                                <w:rFonts w:ascii="Baskerville Old Face" w:hAnsi="Baskerville Old Face"/>
                              </w:rPr>
                              <w:t>”</w:t>
                            </w:r>
                            <w:r w:rsidR="0009627D" w:rsidRPr="0009627D">
                              <w:rPr>
                                <w:rFonts w:ascii="Baskerville Old Face" w:hAnsi="Baskerville Old Face"/>
                              </w:rPr>
                              <w:t> </w:t>
                            </w:r>
                          </w:p>
                          <w:p w14:paraId="3258ED44" w14:textId="77777777" w:rsidR="0009627D" w:rsidRDefault="0009627D" w:rsidP="0009627D"/>
                          <w:p w14:paraId="717E4D52" w14:textId="77777777" w:rsidR="0009627D" w:rsidRDefault="00096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BE2EE" id="Text Box 14" o:spid="_x0000_s1034" type="#_x0000_t202" style="position:absolute;margin-left:207.9pt;margin-top:66.6pt;width:320.25pt;height:15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" fillcolor="white [3201]" stroked="f" strokeweight=".5pt">
                <v:textbox>
                  <w:txbxContent>
                    <w:p w14:paraId="4B17C3F2" w14:textId="32D41127" w:rsidR="0009627D" w:rsidRPr="0009627D" w:rsidRDefault="00561582" w:rsidP="0009627D">
                      <w:pPr>
                        <w:rPr>
                          <w:rFonts w:ascii="Baskerville Old Face" w:hAnsi="Baskerville Old Face"/>
                        </w:rPr>
                      </w:pPr>
                      <w:hyperlink r:id="rId16" w:history="1">
                        <w:r w:rsidR="0009627D" w:rsidRPr="0009627D">
                          <w:rPr>
                            <w:rStyle w:val="Hyperlink"/>
                            <w:rFonts w:ascii="Baskerville Old Face" w:hAnsi="Baskerville Old Face"/>
                          </w:rPr>
                          <w:t>Rachel Gefferie</w:t>
                        </w:r>
                      </w:hyperlink>
                      <w:r w:rsidR="0009627D" w:rsidRPr="0009627D">
                        <w:rPr>
                          <w:rFonts w:ascii="Baskerville Old Face" w:hAnsi="Baskerville Old Face"/>
                        </w:rPr>
                        <w:t xml:space="preserve"> PhD student in Social Anthropology has led the Diversity Mark work in CfJ. She has a great interest in education, cultural diversity, and sustainability programs. </w:t>
                      </w:r>
                    </w:p>
                    <w:p w14:paraId="18930EF1" w14:textId="4B062E3F" w:rsidR="0009627D" w:rsidRPr="0009627D" w:rsidRDefault="00EF58FD" w:rsidP="0009627D">
                      <w:pPr>
                        <w:rPr>
                          <w:rFonts w:ascii="Baskerville Old Face" w:hAnsi="Baskerville Old Face"/>
                        </w:rPr>
                      </w:pPr>
                      <w:r>
                        <w:rPr>
                          <w:rFonts w:ascii="Baskerville Old Face" w:hAnsi="Baskerville Old Face"/>
                        </w:rPr>
                        <w:t>“</w:t>
                      </w:r>
                      <w:r w:rsidR="0009627D" w:rsidRPr="0009627D">
                        <w:rPr>
                          <w:rFonts w:ascii="Baskerville Old Face" w:hAnsi="Baskerville Old Face"/>
                        </w:rPr>
                        <w:t>The best part is discussing my findings in a one-on-one session with the convenor and gaining their feedback on my analysis. I discuss assignments and activities that can enhance their module in representing the BME community and-or other faith based, gender-orientated students. So far, we have had amazing, constructive, cooperative feedback.</w:t>
                      </w:r>
                      <w:r>
                        <w:rPr>
                          <w:rFonts w:ascii="Baskerville Old Face" w:hAnsi="Baskerville Old Face"/>
                        </w:rPr>
                        <w:t>”</w:t>
                      </w:r>
                      <w:r w:rsidR="0009627D" w:rsidRPr="0009627D">
                        <w:rPr>
                          <w:rFonts w:ascii="Baskerville Old Face" w:hAnsi="Baskerville Old Face"/>
                        </w:rPr>
                        <w:t> </w:t>
                      </w:r>
                    </w:p>
                    <w:p w14:paraId="3258ED44" w14:textId="77777777" w:rsidR="0009627D" w:rsidRDefault="0009627D" w:rsidP="0009627D"/>
                    <w:p w14:paraId="717E4D52" w14:textId="77777777" w:rsidR="0009627D" w:rsidRDefault="0009627D"/>
                  </w:txbxContent>
                </v:textbox>
              </v:shape>
            </w:pict>
          </mc:Fallback>
        </mc:AlternateContent>
      </w:r>
      <w:r w:rsidR="0009627D">
        <w:rPr>
          <w:rFonts w:ascii="Baskerville Old Face" w:hAnsi="Baskerville Old Face"/>
          <w:noProof/>
        </w:rPr>
        <mc:AlternateContent>
          <mc:Choice Requires="wps">
            <w:drawing>
              <wp:anchor distT="0" distB="0" distL="114300" distR="114300" simplePos="0" relativeHeight="251677696" behindDoc="0" locked="0" layoutInCell="1" allowOverlap="1" wp14:anchorId="6AE0AF2B" wp14:editId="163C0EA1">
                <wp:simplePos x="0" y="0"/>
                <wp:positionH relativeFrom="margin">
                  <wp:posOffset>1973580</wp:posOffset>
                </wp:positionH>
                <wp:positionV relativeFrom="paragraph">
                  <wp:posOffset>255270</wp:posOffset>
                </wp:positionV>
                <wp:extent cx="4762500" cy="5334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4762500" cy="533400"/>
                        </a:xfrm>
                        <a:prstGeom prst="rect">
                          <a:avLst/>
                        </a:prstGeom>
                        <a:solidFill>
                          <a:srgbClr val="FFCC99"/>
                        </a:solidFill>
                        <a:ln w="6350">
                          <a:solidFill>
                            <a:sysClr val="window" lastClr="FFFFFF"/>
                          </a:solidFill>
                        </a:ln>
                      </wps:spPr>
                      <wps:txbx>
                        <w:txbxContent>
                          <w:p w14:paraId="1DE500C0" w14:textId="12712DE4" w:rsidR="0009627D" w:rsidRPr="00180F24" w:rsidRDefault="0009627D" w:rsidP="0009627D">
                            <w:pPr>
                              <w:shd w:val="clear" w:color="auto" w:fill="FFCC99"/>
                              <w:spacing w:before="240"/>
                              <w:jc w:val="center"/>
                              <w:rPr>
                                <w:rFonts w:ascii="Aharoni" w:hAnsi="Aharoni" w:cs="Aharoni"/>
                                <w:color w:val="FFFFFF" w:themeColor="background1"/>
                                <w:sz w:val="32"/>
                                <w:szCs w:val="32"/>
                              </w:rPr>
                            </w:pPr>
                            <w:r>
                              <w:rPr>
                                <w:rFonts w:ascii="Aharoni" w:hAnsi="Aharoni" w:cs="Aharoni"/>
                                <w:color w:val="FFFFFF" w:themeColor="background1"/>
                                <w:sz w:val="32"/>
                                <w:szCs w:val="32"/>
                              </w:rPr>
                              <w:t>RACHEL GEFFERIE</w:t>
                            </w:r>
                            <w:r w:rsidRPr="00180F24">
                              <w:rPr>
                                <w:rFonts w:ascii="Aharoni" w:hAnsi="Aharoni" w:cs="Aharoni" w:hint="cs"/>
                                <w:color w:val="FFFFFF" w:themeColor="background1"/>
                                <w:sz w:val="32"/>
                                <w:szCs w:val="32"/>
                              </w:rPr>
                              <w:t xml:space="preserve"> – </w:t>
                            </w:r>
                            <w:r>
                              <w:rPr>
                                <w:rFonts w:ascii="Aharoni" w:hAnsi="Aharoni" w:cs="Aharoni"/>
                                <w:color w:val="FFFFFF" w:themeColor="background1"/>
                                <w:sz w:val="32"/>
                                <w:szCs w:val="32"/>
                              </w:rPr>
                              <w:t>DIVERSITY MARK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0AF2B" id="Text Box 13" o:spid="_x0000_s1035" type="#_x0000_t202" style="position:absolute;margin-left:155.4pt;margin-top:20.1pt;width:375pt;height:4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" fillcolor="#fc9" strokecolor="window" strokeweight=".5pt">
                <v:textbox>
                  <w:txbxContent>
                    <w:p w14:paraId="1DE500C0" w14:textId="12712DE4" w:rsidR="0009627D" w:rsidRPr="00180F24" w:rsidRDefault="0009627D" w:rsidP="0009627D">
                      <w:pPr>
                        <w:shd w:val="clear" w:color="auto" w:fill="FFCC99"/>
                        <w:spacing w:before="240"/>
                        <w:jc w:val="center"/>
                        <w:rPr>
                          <w:rFonts w:ascii="Aharoni" w:hAnsi="Aharoni" w:cs="Aharoni"/>
                          <w:color w:val="FFFFFF" w:themeColor="background1"/>
                          <w:sz w:val="32"/>
                          <w:szCs w:val="32"/>
                        </w:rPr>
                      </w:pPr>
                      <w:r>
                        <w:rPr>
                          <w:rFonts w:ascii="Aharoni" w:hAnsi="Aharoni" w:cs="Aharoni"/>
                          <w:color w:val="FFFFFF" w:themeColor="background1"/>
                          <w:sz w:val="32"/>
                          <w:szCs w:val="32"/>
                        </w:rPr>
                        <w:t>RACHEL GEFFERIE</w:t>
                      </w:r>
                      <w:r w:rsidRPr="00180F24">
                        <w:rPr>
                          <w:rFonts w:ascii="Aharoni" w:hAnsi="Aharoni" w:cs="Aharoni" w:hint="cs"/>
                          <w:color w:val="FFFFFF" w:themeColor="background1"/>
                          <w:sz w:val="32"/>
                          <w:szCs w:val="32"/>
                        </w:rPr>
                        <w:t xml:space="preserve"> – </w:t>
                      </w:r>
                      <w:r>
                        <w:rPr>
                          <w:rFonts w:ascii="Aharoni" w:hAnsi="Aharoni" w:cs="Aharoni"/>
                          <w:color w:val="FFFFFF" w:themeColor="background1"/>
                          <w:sz w:val="32"/>
                          <w:szCs w:val="32"/>
                        </w:rPr>
                        <w:t>DIVERSITY MARK OFFICER</w:t>
                      </w:r>
                    </w:p>
                  </w:txbxContent>
                </v:textbox>
                <w10:wrap anchorx="margin"/>
              </v:shape>
            </w:pict>
          </mc:Fallback>
        </mc:AlternateContent>
      </w:r>
      <w:r w:rsidR="0009627D">
        <w:rPr>
          <w:noProof/>
        </w:rPr>
        <w:drawing>
          <wp:anchor distT="0" distB="0" distL="114300" distR="114300" simplePos="0" relativeHeight="251675648" behindDoc="1" locked="0" layoutInCell="1" allowOverlap="1" wp14:anchorId="0C7E54E5" wp14:editId="0989B2D2">
            <wp:simplePos x="0" y="0"/>
            <wp:positionH relativeFrom="margin">
              <wp:align>left</wp:align>
            </wp:positionH>
            <wp:positionV relativeFrom="paragraph">
              <wp:posOffset>0</wp:posOffset>
            </wp:positionV>
            <wp:extent cx="2542540" cy="2686050"/>
            <wp:effectExtent l="0" t="0" r="0" b="0"/>
            <wp:wrapTight wrapText="bothSides">
              <wp:wrapPolygon edited="0">
                <wp:start x="0" y="0"/>
                <wp:lineTo x="0" y="21447"/>
                <wp:lineTo x="21363" y="21447"/>
                <wp:lineTo x="21363" y="0"/>
                <wp:lineTo x="0" y="0"/>
              </wp:wrapPolygon>
            </wp:wrapTight>
            <wp:docPr id="12" name="Picture 12" descr="A picture containing person, wall, glasses,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wall, glasses, indoor&#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504" b="2284"/>
                    <a:stretch/>
                  </pic:blipFill>
                  <pic:spPr bwMode="auto">
                    <a:xfrm>
                      <a:off x="0" y="0"/>
                      <a:ext cx="2544716" cy="2687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A20A6" w14:textId="0C288902" w:rsidR="003F54AE" w:rsidRDefault="003F54AE">
      <w:pPr>
        <w:rPr>
          <w:rFonts w:ascii="Baskerville Old Face" w:hAnsi="Baskerville Old Face"/>
        </w:rPr>
      </w:pPr>
    </w:p>
    <w:p w14:paraId="3A786C74" w14:textId="186D578C" w:rsidR="003F54AE" w:rsidRPr="00995FC4" w:rsidRDefault="00561582">
      <w:pP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706368" behindDoc="0" locked="0" layoutInCell="1" allowOverlap="1" wp14:anchorId="35C44DFB" wp14:editId="7CE4C8A6">
                <wp:simplePos x="0" y="0"/>
                <wp:positionH relativeFrom="column">
                  <wp:posOffset>3164205</wp:posOffset>
                </wp:positionH>
                <wp:positionV relativeFrom="paragraph">
                  <wp:posOffset>1180465</wp:posOffset>
                </wp:positionV>
                <wp:extent cx="1590675" cy="13239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590675" cy="1323975"/>
                        </a:xfrm>
                        <a:prstGeom prst="rect">
                          <a:avLst/>
                        </a:prstGeom>
                        <a:solidFill>
                          <a:schemeClr val="lt1"/>
                        </a:solidFill>
                        <a:ln w="6350">
                          <a:noFill/>
                        </a:ln>
                      </wps:spPr>
                      <wps:txbx>
                        <w:txbxContent>
                          <w:p w14:paraId="114E449F" w14:textId="587A8CC3" w:rsidR="00561582" w:rsidRDefault="00561582">
                            <w:r>
                              <w:rPr>
                                <w:noProof/>
                              </w:rPr>
                              <w:drawing>
                                <wp:inline distT="0" distB="0" distL="0" distR="0" wp14:anchorId="707703F5" wp14:editId="20DFB628">
                                  <wp:extent cx="1377782" cy="1310185"/>
                                  <wp:effectExtent l="0" t="0" r="0" b="4445"/>
                                  <wp:docPr id="58" name="Picture 5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arrow&#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786" cy="13225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44DFB" id="Text Box 30" o:spid="_x0000_s1036" type="#_x0000_t202" style="position:absolute;margin-left:249.15pt;margin-top:92.95pt;width:125.25pt;height:104.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" fillcolor="white [3201]" stroked="f" strokeweight=".5pt">
                <v:textbox>
                  <w:txbxContent>
                    <w:p w14:paraId="114E449F" w14:textId="587A8CC3" w:rsidR="00561582" w:rsidRDefault="00561582">
                      <w:r>
                        <w:rPr>
                          <w:noProof/>
                        </w:rPr>
                        <w:drawing>
                          <wp:inline distT="0" distB="0" distL="0" distR="0" wp14:anchorId="707703F5" wp14:editId="20DFB628">
                            <wp:extent cx="1377782" cy="1310185"/>
                            <wp:effectExtent l="0" t="0" r="0" b="4445"/>
                            <wp:docPr id="58" name="Picture 5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arrow&#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786" cy="1322551"/>
                                    </a:xfrm>
                                    <a:prstGeom prst="rect">
                                      <a:avLst/>
                                    </a:prstGeom>
                                    <a:noFill/>
                                    <a:ln>
                                      <a:noFill/>
                                    </a:ln>
                                  </pic:spPr>
                                </pic:pic>
                              </a:graphicData>
                            </a:graphic>
                          </wp:inline>
                        </w:drawing>
                      </w:r>
                    </w:p>
                  </w:txbxContent>
                </v:textbox>
              </v:shape>
            </w:pict>
          </mc:Fallback>
        </mc:AlternateContent>
      </w:r>
      <w:r w:rsidR="00254FDE">
        <w:rPr>
          <w:rFonts w:ascii="Baskerville Old Face" w:hAnsi="Baskerville Old Face"/>
          <w:noProof/>
        </w:rPr>
        <mc:AlternateContent>
          <mc:Choice Requires="wps">
            <w:drawing>
              <wp:anchor distT="0" distB="0" distL="114300" distR="114300" simplePos="0" relativeHeight="251693056" behindDoc="0" locked="0" layoutInCell="1" allowOverlap="1" wp14:anchorId="265F864A" wp14:editId="03CE580D">
                <wp:simplePos x="0" y="0"/>
                <wp:positionH relativeFrom="column">
                  <wp:posOffset>4972050</wp:posOffset>
                </wp:positionH>
                <wp:positionV relativeFrom="paragraph">
                  <wp:posOffset>1399540</wp:posOffset>
                </wp:positionV>
                <wp:extent cx="1705970" cy="634621"/>
                <wp:effectExtent l="0" t="0" r="8890" b="0"/>
                <wp:wrapNone/>
                <wp:docPr id="64" name="Text Box 64"/>
                <wp:cNvGraphicFramePr/>
                <a:graphic xmlns:a="http://schemas.openxmlformats.org/drawingml/2006/main">
                  <a:graphicData uri="http://schemas.microsoft.com/office/word/2010/wordprocessingShape">
                    <wps:wsp>
                      <wps:cNvSpPr txBox="1"/>
                      <wps:spPr>
                        <a:xfrm>
                          <a:off x="0" y="0"/>
                          <a:ext cx="1705970" cy="634621"/>
                        </a:xfrm>
                        <a:prstGeom prst="rect">
                          <a:avLst/>
                        </a:prstGeom>
                        <a:solidFill>
                          <a:schemeClr val="lt1"/>
                        </a:solidFill>
                        <a:ln w="6350">
                          <a:noFill/>
                        </a:ln>
                      </wps:spPr>
                      <wps:txbx>
                        <w:txbxContent>
                          <w:p w14:paraId="45C11FD4" w14:textId="77777777" w:rsidR="00254FDE" w:rsidRPr="008B17E3" w:rsidRDefault="00254FDE" w:rsidP="00254FDE">
                            <w:pPr>
                              <w:rPr>
                                <w:rFonts w:ascii="Baskerville Old Face" w:hAnsi="Baskerville Old Face"/>
                              </w:rPr>
                            </w:pPr>
                            <w:r w:rsidRPr="008B17E3">
                              <w:rPr>
                                <w:rFonts w:ascii="Baskerville Old Face" w:hAnsi="Baskerville Old Face"/>
                              </w:rPr>
                              <w:t>Of 355 authors 92 are female and 263 are male.</w:t>
                            </w:r>
                          </w:p>
                          <w:p w14:paraId="099CF90F" w14:textId="18AD2715" w:rsidR="008B17E3" w:rsidRPr="008B17E3" w:rsidRDefault="008B17E3">
                            <w:pPr>
                              <w:rPr>
                                <w:rFonts w:ascii="Baskerville Old Face" w:hAnsi="Baskerville Old Fac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F864A" id="Text Box 64" o:spid="_x0000_s1037" type="#_x0000_t202" style="position:absolute;margin-left:391.5pt;margin-top:110.2pt;width:134.35pt;height:49.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" fillcolor="white [3201]" stroked="f" strokeweight=".5pt">
                <v:textbox>
                  <w:txbxContent>
                    <w:p w14:paraId="45C11FD4" w14:textId="77777777" w:rsidR="00254FDE" w:rsidRPr="008B17E3" w:rsidRDefault="00254FDE" w:rsidP="00254FDE">
                      <w:pPr>
                        <w:rPr>
                          <w:rFonts w:ascii="Baskerville Old Face" w:hAnsi="Baskerville Old Face"/>
                        </w:rPr>
                      </w:pPr>
                      <w:r w:rsidRPr="008B17E3">
                        <w:rPr>
                          <w:rFonts w:ascii="Baskerville Old Face" w:hAnsi="Baskerville Old Face"/>
                        </w:rPr>
                        <w:t>Of 355 authors 92 are female and 263 are male.</w:t>
                      </w:r>
                    </w:p>
                    <w:p w14:paraId="099CF90F" w14:textId="18AD2715" w:rsidR="008B17E3" w:rsidRPr="008B17E3" w:rsidRDefault="008B17E3">
                      <w:pPr>
                        <w:rPr>
                          <w:rFonts w:ascii="Baskerville Old Face" w:hAnsi="Baskerville Old Face"/>
                        </w:rPr>
                      </w:pPr>
                    </w:p>
                  </w:txbxContent>
                </v:textbox>
              </v:shape>
            </w:pict>
          </mc:Fallback>
        </mc:AlternateContent>
      </w:r>
      <w:r w:rsidR="00254FDE">
        <w:rPr>
          <w:rFonts w:ascii="Baskerville Old Face" w:hAnsi="Baskerville Old Face"/>
          <w:noProof/>
        </w:rPr>
        <mc:AlternateContent>
          <mc:Choice Requires="wps">
            <w:drawing>
              <wp:anchor distT="0" distB="0" distL="114300" distR="114300" simplePos="0" relativeHeight="251694080" behindDoc="0" locked="0" layoutInCell="1" allowOverlap="1" wp14:anchorId="69C2C78A" wp14:editId="741DF78A">
                <wp:simplePos x="0" y="0"/>
                <wp:positionH relativeFrom="column">
                  <wp:posOffset>5029200</wp:posOffset>
                </wp:positionH>
                <wp:positionV relativeFrom="paragraph">
                  <wp:posOffset>2623185</wp:posOffset>
                </wp:positionV>
                <wp:extent cx="1753737" cy="716507"/>
                <wp:effectExtent l="0" t="0" r="0" b="7620"/>
                <wp:wrapNone/>
                <wp:docPr id="65" name="Text Box 65"/>
                <wp:cNvGraphicFramePr/>
                <a:graphic xmlns:a="http://schemas.openxmlformats.org/drawingml/2006/main">
                  <a:graphicData uri="http://schemas.microsoft.com/office/word/2010/wordprocessingShape">
                    <wps:wsp>
                      <wps:cNvSpPr txBox="1"/>
                      <wps:spPr>
                        <a:xfrm>
                          <a:off x="0" y="0"/>
                          <a:ext cx="1753737" cy="716507"/>
                        </a:xfrm>
                        <a:prstGeom prst="rect">
                          <a:avLst/>
                        </a:prstGeom>
                        <a:solidFill>
                          <a:schemeClr val="lt1"/>
                        </a:solidFill>
                        <a:ln w="6350">
                          <a:noFill/>
                        </a:ln>
                      </wps:spPr>
                      <wps:txbx>
                        <w:txbxContent>
                          <w:p w14:paraId="7B2D9689" w14:textId="59071808" w:rsidR="008B17E3" w:rsidRPr="008B17E3" w:rsidRDefault="00254FDE">
                            <w:pPr>
                              <w:rPr>
                                <w:rFonts w:ascii="Baskerville Old Face" w:hAnsi="Baskerville Old Face"/>
                              </w:rPr>
                            </w:pPr>
                            <w:r w:rsidRPr="008B17E3">
                              <w:rPr>
                                <w:rFonts w:ascii="Baskerville Old Face" w:hAnsi="Baskerville Old Face"/>
                              </w:rPr>
                              <w:t>From the 92 female authors, 16 are BME representatives.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2C78A" id="Text Box 65" o:spid="_x0000_s1038" type="#_x0000_t202" style="position:absolute;margin-left:396pt;margin-top:206.55pt;width:138.1pt;height:56.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" fillcolor="white [3201]" stroked="f" strokeweight=".5pt">
                <v:textbox>
                  <w:txbxContent>
                    <w:p w14:paraId="7B2D9689" w14:textId="59071808" w:rsidR="008B17E3" w:rsidRPr="008B17E3" w:rsidRDefault="00254FDE">
                      <w:pPr>
                        <w:rPr>
                          <w:rFonts w:ascii="Baskerville Old Face" w:hAnsi="Baskerville Old Face"/>
                        </w:rPr>
                      </w:pPr>
                      <w:r w:rsidRPr="008B17E3">
                        <w:rPr>
                          <w:rFonts w:ascii="Baskerville Old Face" w:hAnsi="Baskerville Old Face"/>
                        </w:rPr>
                        <w:t>From the 92 female authors, 16 are BME representatives.</w:t>
                      </w:r>
                    </w:p>
                  </w:txbxContent>
                </v:textbox>
              </v:shape>
            </w:pict>
          </mc:Fallback>
        </mc:AlternateContent>
      </w:r>
      <w:r w:rsidR="00254FDE">
        <w:rPr>
          <w:rFonts w:ascii="Baskerville Old Face" w:hAnsi="Baskerville Old Face"/>
          <w:noProof/>
        </w:rPr>
        <mc:AlternateContent>
          <mc:Choice Requires="wps">
            <w:drawing>
              <wp:anchor distT="0" distB="0" distL="114300" distR="114300" simplePos="0" relativeHeight="251699200" behindDoc="0" locked="0" layoutInCell="1" allowOverlap="1" wp14:anchorId="4AFC3AC4" wp14:editId="533625BB">
                <wp:simplePos x="0" y="0"/>
                <wp:positionH relativeFrom="column">
                  <wp:posOffset>3221355</wp:posOffset>
                </wp:positionH>
                <wp:positionV relativeFrom="paragraph">
                  <wp:posOffset>2637790</wp:posOffset>
                </wp:positionV>
                <wp:extent cx="1623695" cy="647065"/>
                <wp:effectExtent l="0" t="0" r="0" b="635"/>
                <wp:wrapNone/>
                <wp:docPr id="80" name="Text Box 80"/>
                <wp:cNvGraphicFramePr/>
                <a:graphic xmlns:a="http://schemas.openxmlformats.org/drawingml/2006/main">
                  <a:graphicData uri="http://schemas.microsoft.com/office/word/2010/wordprocessingShape">
                    <wps:wsp>
                      <wps:cNvSpPr txBox="1"/>
                      <wps:spPr>
                        <a:xfrm>
                          <a:off x="0" y="0"/>
                          <a:ext cx="1623695" cy="647065"/>
                        </a:xfrm>
                        <a:prstGeom prst="rect">
                          <a:avLst/>
                        </a:prstGeom>
                        <a:solidFill>
                          <a:schemeClr val="lt1"/>
                        </a:solidFill>
                        <a:ln w="6350">
                          <a:noFill/>
                        </a:ln>
                      </wps:spPr>
                      <wps:txbx>
                        <w:txbxContent>
                          <w:p w14:paraId="1949A718" w14:textId="54F782ED" w:rsidR="00256885" w:rsidRDefault="00254FDE">
                            <w:r>
                              <w:rPr>
                                <w:noProof/>
                              </w:rPr>
                              <w:drawing>
                                <wp:inline distT="0" distB="0" distL="0" distR="0" wp14:anchorId="366692EB" wp14:editId="181F0C87">
                                  <wp:extent cx="1334407" cy="533400"/>
                                  <wp:effectExtent l="0" t="0" r="0" b="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Logo, company n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0390" cy="535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3AC4" id="Text Box 80" o:spid="_x0000_s1039" type="#_x0000_t202" style="position:absolute;margin-left:253.65pt;margin-top:207.7pt;width:127.85pt;height:5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" fillcolor="white [3201]" stroked="f" strokeweight=".5pt">
                <v:textbox>
                  <w:txbxContent>
                    <w:p w14:paraId="1949A718" w14:textId="54F782ED" w:rsidR="00256885" w:rsidRDefault="00254FDE">
                      <w:r>
                        <w:rPr>
                          <w:noProof/>
                        </w:rPr>
                        <w:drawing>
                          <wp:inline distT="0" distB="0" distL="0" distR="0" wp14:anchorId="366692EB" wp14:editId="181F0C87">
                            <wp:extent cx="1334407" cy="533400"/>
                            <wp:effectExtent l="0" t="0" r="0" b="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Logo, company n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0390" cy="535792"/>
                                    </a:xfrm>
                                    <a:prstGeom prst="rect">
                                      <a:avLst/>
                                    </a:prstGeom>
                                    <a:noFill/>
                                    <a:ln>
                                      <a:noFill/>
                                    </a:ln>
                                  </pic:spPr>
                                </pic:pic>
                              </a:graphicData>
                            </a:graphic>
                          </wp:inline>
                        </w:drawing>
                      </w:r>
                    </w:p>
                  </w:txbxContent>
                </v:textbox>
              </v:shape>
            </w:pict>
          </mc:Fallback>
        </mc:AlternateContent>
      </w:r>
      <w:r w:rsidR="00254FDE">
        <w:rPr>
          <w:noProof/>
        </w:rPr>
        <w:drawing>
          <wp:inline distT="0" distB="0" distL="0" distR="0" wp14:anchorId="0D701C76" wp14:editId="21009EAE">
            <wp:extent cx="1434465" cy="1044575"/>
            <wp:effectExtent l="0" t="0" r="0" b="3175"/>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4465" cy="1044575"/>
                    </a:xfrm>
                    <a:prstGeom prst="rect">
                      <a:avLst/>
                    </a:prstGeom>
                    <a:noFill/>
                    <a:ln>
                      <a:noFill/>
                    </a:ln>
                  </pic:spPr>
                </pic:pic>
              </a:graphicData>
            </a:graphic>
          </wp:inline>
        </w:drawing>
      </w:r>
      <w:r w:rsidR="00254FDE">
        <w:rPr>
          <w:rFonts w:ascii="Baskerville Old Face" w:hAnsi="Baskerville Old Face"/>
          <w:noProof/>
        </w:rPr>
        <mc:AlternateContent>
          <mc:Choice Requires="wps">
            <w:drawing>
              <wp:anchor distT="0" distB="0" distL="114300" distR="114300" simplePos="0" relativeHeight="251695104" behindDoc="0" locked="0" layoutInCell="1" allowOverlap="1" wp14:anchorId="04A04132" wp14:editId="255B46C8">
                <wp:simplePos x="0" y="0"/>
                <wp:positionH relativeFrom="column">
                  <wp:posOffset>3213735</wp:posOffset>
                </wp:positionH>
                <wp:positionV relativeFrom="paragraph">
                  <wp:posOffset>3604260</wp:posOffset>
                </wp:positionV>
                <wp:extent cx="1651304" cy="1400952"/>
                <wp:effectExtent l="0" t="0" r="6350" b="8890"/>
                <wp:wrapNone/>
                <wp:docPr id="66" name="Text Box 66"/>
                <wp:cNvGraphicFramePr/>
                <a:graphic xmlns:a="http://schemas.openxmlformats.org/drawingml/2006/main">
                  <a:graphicData uri="http://schemas.microsoft.com/office/word/2010/wordprocessingShape">
                    <wps:wsp>
                      <wps:cNvSpPr txBox="1"/>
                      <wps:spPr>
                        <a:xfrm>
                          <a:off x="0" y="0"/>
                          <a:ext cx="1651304" cy="1400952"/>
                        </a:xfrm>
                        <a:prstGeom prst="rect">
                          <a:avLst/>
                        </a:prstGeom>
                        <a:solidFill>
                          <a:schemeClr val="lt1"/>
                        </a:solidFill>
                        <a:ln w="6350">
                          <a:noFill/>
                        </a:ln>
                      </wps:spPr>
                      <wps:txbx>
                        <w:txbxContent>
                          <w:p w14:paraId="1344A0BF" w14:textId="1873E86F" w:rsidR="008B17E3" w:rsidRDefault="00254FDE">
                            <w:r>
                              <w:rPr>
                                <w:noProof/>
                              </w:rPr>
                              <w:drawing>
                                <wp:inline distT="0" distB="0" distL="0" distR="0" wp14:anchorId="31A8BB2C" wp14:editId="31216073">
                                  <wp:extent cx="1434465" cy="1044575"/>
                                  <wp:effectExtent l="0" t="0" r="0" b="3175"/>
                                  <wp:docPr id="29" name="Picture 2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4465" cy="1044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4132" id="Text Box 66" o:spid="_x0000_s1040" type="#_x0000_t202" style="position:absolute;margin-left:253.05pt;margin-top:283.8pt;width:130pt;height:11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" fillcolor="white [3201]" stroked="f" strokeweight=".5pt">
                <v:textbox>
                  <w:txbxContent>
                    <w:p w14:paraId="1344A0BF" w14:textId="1873E86F" w:rsidR="008B17E3" w:rsidRDefault="00254FDE">
                      <w:r>
                        <w:rPr>
                          <w:noProof/>
                        </w:rPr>
                        <w:drawing>
                          <wp:inline distT="0" distB="0" distL="0" distR="0" wp14:anchorId="31A8BB2C" wp14:editId="31216073">
                            <wp:extent cx="1434465" cy="1044575"/>
                            <wp:effectExtent l="0" t="0" r="0" b="3175"/>
                            <wp:docPr id="29" name="Picture 2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4465" cy="1044575"/>
                                    </a:xfrm>
                                    <a:prstGeom prst="rect">
                                      <a:avLst/>
                                    </a:prstGeom>
                                    <a:noFill/>
                                    <a:ln>
                                      <a:noFill/>
                                    </a:ln>
                                  </pic:spPr>
                                </pic:pic>
                              </a:graphicData>
                            </a:graphic>
                          </wp:inline>
                        </w:drawing>
                      </w:r>
                    </w:p>
                  </w:txbxContent>
                </v:textbox>
              </v:shape>
            </w:pict>
          </mc:Fallback>
        </mc:AlternateContent>
      </w:r>
      <w:r w:rsidR="00254FDE">
        <w:rPr>
          <w:rFonts w:ascii="Baskerville Old Face" w:hAnsi="Baskerville Old Face"/>
          <w:noProof/>
        </w:rPr>
        <mc:AlternateContent>
          <mc:Choice Requires="wps">
            <w:drawing>
              <wp:anchor distT="0" distB="0" distL="114300" distR="114300" simplePos="0" relativeHeight="251696128" behindDoc="0" locked="0" layoutInCell="1" allowOverlap="1" wp14:anchorId="017A14D7" wp14:editId="4AEB77C6">
                <wp:simplePos x="0" y="0"/>
                <wp:positionH relativeFrom="column">
                  <wp:posOffset>4991100</wp:posOffset>
                </wp:positionH>
                <wp:positionV relativeFrom="paragraph">
                  <wp:posOffset>3694430</wp:posOffset>
                </wp:positionV>
                <wp:extent cx="1542197" cy="750627"/>
                <wp:effectExtent l="0" t="0" r="1270" b="0"/>
                <wp:wrapNone/>
                <wp:docPr id="68" name="Text Box 68"/>
                <wp:cNvGraphicFramePr/>
                <a:graphic xmlns:a="http://schemas.openxmlformats.org/drawingml/2006/main">
                  <a:graphicData uri="http://schemas.microsoft.com/office/word/2010/wordprocessingShape">
                    <wps:wsp>
                      <wps:cNvSpPr txBox="1"/>
                      <wps:spPr>
                        <a:xfrm>
                          <a:off x="0" y="0"/>
                          <a:ext cx="1542197" cy="750627"/>
                        </a:xfrm>
                        <a:prstGeom prst="rect">
                          <a:avLst/>
                        </a:prstGeom>
                        <a:solidFill>
                          <a:schemeClr val="lt1"/>
                        </a:solidFill>
                        <a:ln w="6350">
                          <a:noFill/>
                        </a:ln>
                      </wps:spPr>
                      <wps:txbx>
                        <w:txbxContent>
                          <w:p w14:paraId="68B45326" w14:textId="77777777" w:rsidR="00254FDE" w:rsidRPr="008B17E3" w:rsidRDefault="00254FDE" w:rsidP="00254FDE">
                            <w:pPr>
                              <w:rPr>
                                <w:rFonts w:ascii="Baskerville Old Face" w:hAnsi="Baskerville Old Face"/>
                              </w:rPr>
                            </w:pPr>
                            <w:r w:rsidRPr="008B17E3">
                              <w:rPr>
                                <w:rFonts w:ascii="Baskerville Old Face" w:hAnsi="Baskerville Old Face"/>
                              </w:rPr>
                              <w:t xml:space="preserve">From the 263 male authors, 17 are BME representatives.  </w:t>
                            </w:r>
                          </w:p>
                          <w:p w14:paraId="231B6505" w14:textId="1352C09F" w:rsidR="008B17E3" w:rsidRPr="008B17E3" w:rsidRDefault="008B17E3">
                            <w:pPr>
                              <w:rPr>
                                <w:rFonts w:ascii="Baskerville Old Face" w:hAnsi="Baskerville Old Fac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14D7" id="Text Box 68" o:spid="_x0000_s1041" type="#_x0000_t202" style="position:absolute;margin-left:393pt;margin-top:290.9pt;width:121.45pt;height:5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" fillcolor="white [3201]" stroked="f" strokeweight=".5pt">
                <v:textbox>
                  <w:txbxContent>
                    <w:p w14:paraId="68B45326" w14:textId="77777777" w:rsidR="00254FDE" w:rsidRPr="008B17E3" w:rsidRDefault="00254FDE" w:rsidP="00254FDE">
                      <w:pPr>
                        <w:rPr>
                          <w:rFonts w:ascii="Baskerville Old Face" w:hAnsi="Baskerville Old Face"/>
                        </w:rPr>
                      </w:pPr>
                      <w:r w:rsidRPr="008B17E3">
                        <w:rPr>
                          <w:rFonts w:ascii="Baskerville Old Face" w:hAnsi="Baskerville Old Face"/>
                        </w:rPr>
                        <w:t xml:space="preserve">From the 263 male authors, 17 are BME representatives.  </w:t>
                      </w:r>
                    </w:p>
                    <w:p w14:paraId="231B6505" w14:textId="1352C09F" w:rsidR="008B17E3" w:rsidRPr="008B17E3" w:rsidRDefault="008B17E3">
                      <w:pPr>
                        <w:rPr>
                          <w:rFonts w:ascii="Baskerville Old Face" w:hAnsi="Baskerville Old Face"/>
                        </w:rPr>
                      </w:pPr>
                    </w:p>
                  </w:txbxContent>
                </v:textbox>
              </v:shape>
            </w:pict>
          </mc:Fallback>
        </mc:AlternateContent>
      </w:r>
      <w:r w:rsidR="001625DB">
        <w:rPr>
          <w:rFonts w:ascii="Baskerville Old Face" w:hAnsi="Baskerville Old Face"/>
          <w:noProof/>
        </w:rPr>
        <mc:AlternateContent>
          <mc:Choice Requires="wps">
            <w:drawing>
              <wp:anchor distT="0" distB="0" distL="114300" distR="114300" simplePos="0" relativeHeight="251697152" behindDoc="0" locked="0" layoutInCell="1" allowOverlap="1" wp14:anchorId="1D19640E" wp14:editId="03492943">
                <wp:simplePos x="0" y="0"/>
                <wp:positionH relativeFrom="column">
                  <wp:posOffset>-109855</wp:posOffset>
                </wp:positionH>
                <wp:positionV relativeFrom="paragraph">
                  <wp:posOffset>149225</wp:posOffset>
                </wp:positionV>
                <wp:extent cx="2586184" cy="1016806"/>
                <wp:effectExtent l="0" t="0" r="5080" b="0"/>
                <wp:wrapNone/>
                <wp:docPr id="77" name="Text Box 77"/>
                <wp:cNvGraphicFramePr/>
                <a:graphic xmlns:a="http://schemas.openxmlformats.org/drawingml/2006/main">
                  <a:graphicData uri="http://schemas.microsoft.com/office/word/2010/wordprocessingShape">
                    <wps:wsp>
                      <wps:cNvSpPr txBox="1"/>
                      <wps:spPr>
                        <a:xfrm>
                          <a:off x="0" y="0"/>
                          <a:ext cx="2586184" cy="1016806"/>
                        </a:xfrm>
                        <a:prstGeom prst="rect">
                          <a:avLst/>
                        </a:prstGeom>
                        <a:solidFill>
                          <a:schemeClr val="lt1"/>
                        </a:solidFill>
                        <a:ln w="6350">
                          <a:noFill/>
                        </a:ln>
                      </wps:spPr>
                      <wps:txbx>
                        <w:txbxContent>
                          <w:p w14:paraId="5A7BED36" w14:textId="2E1A6A09" w:rsidR="00DC7AF1" w:rsidRDefault="00253B2A">
                            <w:r w:rsidRPr="007E11FA">
                              <w:rPr>
                                <w:rFonts w:ascii="Baskerville Old Face" w:hAnsi="Baskerville Old Face"/>
                              </w:rPr>
                              <w:t xml:space="preserve">So far </w:t>
                            </w:r>
                            <w:r w:rsidR="00DC7AF1" w:rsidRPr="007E11FA">
                              <w:rPr>
                                <w:rFonts w:ascii="Baskerville Old Face" w:hAnsi="Baskerville Old Face"/>
                              </w:rPr>
                              <w:t>7</w:t>
                            </w:r>
                            <w:r w:rsidR="00DC7AF1" w:rsidRPr="00253B2A">
                              <w:rPr>
                                <w:rFonts w:ascii="Baskerville Old Face" w:hAnsi="Baskerville Old Face"/>
                                <w:color w:val="FF0000"/>
                              </w:rPr>
                              <w:t xml:space="preserve"> </w:t>
                            </w:r>
                            <w:r w:rsidR="00DC7AF1" w:rsidRPr="00DC7AF1">
                              <w:rPr>
                                <w:rFonts w:ascii="Baskerville Old Face" w:hAnsi="Baskerville Old Face"/>
                              </w:rPr>
                              <w:t>joint modules have been reviewed. From the 7 modules, 4 contain a minimum of 40% themes and resources that promote/accommodate diversity, inclusion, and-or the voice of the</w:t>
                            </w:r>
                            <w:r w:rsidR="00DC7AF1" w:rsidRPr="00DC7AF1">
                              <w:t xml:space="preserv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9640E" id="Text Box 77" o:spid="_x0000_s1042" type="#_x0000_t202" style="position:absolute;margin-left:-8.65pt;margin-top:11.75pt;width:203.65pt;height:80.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" fillcolor="white [3201]" stroked="f" strokeweight=".5pt">
                <v:textbox>
                  <w:txbxContent>
                    <w:p w14:paraId="5A7BED36" w14:textId="2E1A6A09" w:rsidR="00DC7AF1" w:rsidRDefault="00253B2A">
                      <w:r w:rsidRPr="007E11FA">
                        <w:rPr>
                          <w:rFonts w:ascii="Baskerville Old Face" w:hAnsi="Baskerville Old Face"/>
                        </w:rPr>
                        <w:t xml:space="preserve">So far </w:t>
                      </w:r>
                      <w:r w:rsidR="00DC7AF1" w:rsidRPr="007E11FA">
                        <w:rPr>
                          <w:rFonts w:ascii="Baskerville Old Face" w:hAnsi="Baskerville Old Face"/>
                        </w:rPr>
                        <w:t>7</w:t>
                      </w:r>
                      <w:r w:rsidR="00DC7AF1" w:rsidRPr="00253B2A">
                        <w:rPr>
                          <w:rFonts w:ascii="Baskerville Old Face" w:hAnsi="Baskerville Old Face"/>
                          <w:color w:val="FF0000"/>
                        </w:rPr>
                        <w:t xml:space="preserve"> </w:t>
                      </w:r>
                      <w:r w:rsidR="00DC7AF1" w:rsidRPr="00DC7AF1">
                        <w:rPr>
                          <w:rFonts w:ascii="Baskerville Old Face" w:hAnsi="Baskerville Old Face"/>
                        </w:rPr>
                        <w:t>joint modules have been reviewed. From the 7 modules, 4 contain a minimum of 40% themes and resources that promote/accommodate diversity, inclusion, and-or the voice of the</w:t>
                      </w:r>
                      <w:r w:rsidR="00DC7AF1" w:rsidRPr="00DC7AF1">
                        <w:t xml:space="preserve"> students.</w:t>
                      </w:r>
                    </w:p>
                  </w:txbxContent>
                </v:textbox>
              </v:shape>
            </w:pict>
          </mc:Fallback>
        </mc:AlternateContent>
      </w:r>
      <w:r w:rsidR="00694C55">
        <w:rPr>
          <w:rFonts w:ascii="Baskerville Old Face" w:hAnsi="Baskerville Old Face"/>
          <w:noProof/>
        </w:rPr>
        <mc:AlternateContent>
          <mc:Choice Requires="wps">
            <w:drawing>
              <wp:anchor distT="0" distB="0" distL="114300" distR="114300" simplePos="0" relativeHeight="251704320" behindDoc="0" locked="0" layoutInCell="1" allowOverlap="1" wp14:anchorId="1100BE14" wp14:editId="61D77564">
                <wp:simplePos x="0" y="0"/>
                <wp:positionH relativeFrom="column">
                  <wp:posOffset>449580</wp:posOffset>
                </wp:positionH>
                <wp:positionV relativeFrom="paragraph">
                  <wp:posOffset>3285490</wp:posOffset>
                </wp:positionV>
                <wp:extent cx="2142490" cy="6286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142490" cy="628650"/>
                        </a:xfrm>
                        <a:prstGeom prst="rect">
                          <a:avLst/>
                        </a:prstGeom>
                        <a:solidFill>
                          <a:schemeClr val="lt1"/>
                        </a:solidFill>
                        <a:ln w="6350">
                          <a:noFill/>
                        </a:ln>
                      </wps:spPr>
                      <wps:txbx>
                        <w:txbxContent>
                          <w:p w14:paraId="6AD0F1F4" w14:textId="6AF62EBF" w:rsidR="009C73EF" w:rsidRPr="003349DB" w:rsidRDefault="00694C55">
                            <w:pPr>
                              <w:rPr>
                                <w:rFonts w:ascii="Baskerville Old Face" w:hAnsi="Baskerville Old Face"/>
                                <w:sz w:val="20"/>
                                <w:szCs w:val="20"/>
                              </w:rPr>
                            </w:pPr>
                            <w:r w:rsidRPr="00694C55">
                              <w:rPr>
                                <w:rFonts w:ascii="Baskerville Old Face" w:hAnsi="Baskerville Old Face"/>
                                <w:sz w:val="20"/>
                                <w:szCs w:val="20"/>
                              </w:rPr>
                              <w:t>British law promotes Eurocentric culture as universal</w:t>
                            </w:r>
                            <w:r w:rsidR="009C73EF" w:rsidRPr="003349DB">
                              <w:rPr>
                                <w:rFonts w:ascii="Baskerville Old Face" w:hAnsi="Baskerville Old Face"/>
                                <w:sz w:val="20"/>
                                <w:szCs w:val="20"/>
                              </w:rPr>
                              <w:t xml:space="preserve">, therefore the shortcomings of the </w:t>
                            </w:r>
                            <w:r w:rsidRPr="003349DB">
                              <w:rPr>
                                <w:rFonts w:ascii="Baskerville Old Face" w:hAnsi="Baskerville Old Face"/>
                                <w:sz w:val="20"/>
                                <w:szCs w:val="20"/>
                              </w:rPr>
                              <w:t>industry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0BE14" id="Text Box 99" o:spid="_x0000_s1043" type="#_x0000_t202" style="position:absolute;margin-left:35.4pt;margin-top:258.7pt;width:168.7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" fillcolor="white [3201]" stroked="f" strokeweight=".5pt">
                <v:textbox>
                  <w:txbxContent>
                    <w:p w14:paraId="6AD0F1F4" w14:textId="6AF62EBF" w:rsidR="009C73EF" w:rsidRPr="003349DB" w:rsidRDefault="00694C55">
                      <w:pPr>
                        <w:rPr>
                          <w:rFonts w:ascii="Baskerville Old Face" w:hAnsi="Baskerville Old Face"/>
                          <w:sz w:val="20"/>
                          <w:szCs w:val="20"/>
                        </w:rPr>
                      </w:pPr>
                      <w:r w:rsidRPr="00694C55">
                        <w:rPr>
                          <w:rFonts w:ascii="Baskerville Old Face" w:hAnsi="Baskerville Old Face"/>
                          <w:sz w:val="20"/>
                          <w:szCs w:val="20"/>
                        </w:rPr>
                        <w:t>British law promotes Eurocentric culture as universal</w:t>
                      </w:r>
                      <w:r w:rsidR="009C73EF" w:rsidRPr="003349DB">
                        <w:rPr>
                          <w:rFonts w:ascii="Baskerville Old Face" w:hAnsi="Baskerville Old Face"/>
                          <w:sz w:val="20"/>
                          <w:szCs w:val="20"/>
                        </w:rPr>
                        <w:t xml:space="preserve">, therefore the shortcomings of the </w:t>
                      </w:r>
                      <w:r w:rsidRPr="003349DB">
                        <w:rPr>
                          <w:rFonts w:ascii="Baskerville Old Face" w:hAnsi="Baskerville Old Face"/>
                          <w:sz w:val="20"/>
                          <w:szCs w:val="20"/>
                        </w:rPr>
                        <w:t>industry itself</w:t>
                      </w:r>
                    </w:p>
                  </w:txbxContent>
                </v:textbox>
              </v:shape>
            </w:pict>
          </mc:Fallback>
        </mc:AlternateContent>
      </w:r>
      <w:r w:rsidR="00694C55">
        <w:rPr>
          <w:rFonts w:ascii="Baskerville Old Face" w:hAnsi="Baskerville Old Face"/>
          <w:noProof/>
        </w:rPr>
        <mc:AlternateContent>
          <mc:Choice Requires="wps">
            <w:drawing>
              <wp:anchor distT="0" distB="0" distL="114300" distR="114300" simplePos="0" relativeHeight="251705344" behindDoc="0" locked="0" layoutInCell="1" allowOverlap="1" wp14:anchorId="47C04FC4" wp14:editId="013037D8">
                <wp:simplePos x="0" y="0"/>
                <wp:positionH relativeFrom="column">
                  <wp:posOffset>-121920</wp:posOffset>
                </wp:positionH>
                <wp:positionV relativeFrom="paragraph">
                  <wp:posOffset>3786505</wp:posOffset>
                </wp:positionV>
                <wp:extent cx="2735580" cy="1215390"/>
                <wp:effectExtent l="0" t="0" r="7620" b="3810"/>
                <wp:wrapNone/>
                <wp:docPr id="100" name="Text Box 100"/>
                <wp:cNvGraphicFramePr/>
                <a:graphic xmlns:a="http://schemas.openxmlformats.org/drawingml/2006/main">
                  <a:graphicData uri="http://schemas.microsoft.com/office/word/2010/wordprocessingShape">
                    <wps:wsp>
                      <wps:cNvSpPr txBox="1"/>
                      <wps:spPr>
                        <a:xfrm>
                          <a:off x="0" y="0"/>
                          <a:ext cx="2735580" cy="1215390"/>
                        </a:xfrm>
                        <a:prstGeom prst="rect">
                          <a:avLst/>
                        </a:prstGeom>
                        <a:solidFill>
                          <a:schemeClr val="lt1"/>
                        </a:solidFill>
                        <a:ln w="6350">
                          <a:noFill/>
                        </a:ln>
                      </wps:spPr>
                      <wps:txbx>
                        <w:txbxContent>
                          <w:p w14:paraId="2BF3CA83" w14:textId="6B1DBDBA" w:rsidR="009C73EF" w:rsidRPr="003349DB" w:rsidRDefault="009C73EF" w:rsidP="009C73EF">
                            <w:pPr>
                              <w:rPr>
                                <w:rFonts w:ascii="Baskerville Old Face" w:hAnsi="Baskerville Old Face"/>
                                <w:sz w:val="20"/>
                                <w:szCs w:val="20"/>
                              </w:rPr>
                            </w:pPr>
                            <w:r w:rsidRPr="003349DB">
                              <w:rPr>
                                <w:rFonts w:ascii="Baskerville Old Face" w:hAnsi="Baskerville Old Face"/>
                                <w:sz w:val="20"/>
                                <w:szCs w:val="20"/>
                              </w:rPr>
                              <w:t>do reflect on the teaching materials and availability of reading resources.</w:t>
                            </w:r>
                          </w:p>
                          <w:p w14:paraId="3D71547E" w14:textId="3E2EFEDA" w:rsidR="009C73EF" w:rsidRPr="003349DB" w:rsidRDefault="009C73EF" w:rsidP="009C73EF">
                            <w:pPr>
                              <w:rPr>
                                <w:rFonts w:ascii="Baskerville Old Face" w:hAnsi="Baskerville Old Face"/>
                                <w:sz w:val="20"/>
                                <w:szCs w:val="20"/>
                              </w:rPr>
                            </w:pPr>
                            <w:r w:rsidRPr="003349DB">
                              <w:rPr>
                                <w:rFonts w:ascii="Baskerville Old Face" w:hAnsi="Baskerville Old Face"/>
                                <w:sz w:val="20"/>
                                <w:szCs w:val="20"/>
                              </w:rPr>
                              <w:t>There is sometimes limited room for practical assignments and discussions.</w:t>
                            </w:r>
                          </w:p>
                          <w:p w14:paraId="7D99C5C5" w14:textId="1E1931D2" w:rsidR="009C73EF" w:rsidRPr="003349DB" w:rsidRDefault="009C73EF" w:rsidP="009C73EF">
                            <w:pPr>
                              <w:rPr>
                                <w:rFonts w:ascii="Baskerville Old Face" w:hAnsi="Baskerville Old Face"/>
                                <w:sz w:val="20"/>
                                <w:szCs w:val="20"/>
                              </w:rPr>
                            </w:pPr>
                            <w:r w:rsidRPr="003349DB">
                              <w:rPr>
                                <w:rFonts w:ascii="Baskerville Old Face" w:hAnsi="Baskerville Old Face"/>
                                <w:sz w:val="20"/>
                                <w:szCs w:val="20"/>
                              </w:rPr>
                              <w:t>Lack of motivation from staff to make changes and engage with why diversity is</w:t>
                            </w:r>
                            <w:r w:rsidRPr="003349DB">
                              <w:rPr>
                                <w:sz w:val="20"/>
                                <w:szCs w:val="20"/>
                              </w:rPr>
                              <w:t xml:space="preserve"> </w:t>
                            </w:r>
                            <w:r w:rsidRPr="003349DB">
                              <w:rPr>
                                <w:rFonts w:ascii="Baskerville Old Face" w:hAnsi="Baskerville Old Face"/>
                                <w:sz w:val="20"/>
                                <w:szCs w:val="20"/>
                              </w:rPr>
                              <w:t>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04FC4" id="Text Box 100" o:spid="_x0000_s1044" type="#_x0000_t202" style="position:absolute;margin-left:-9.6pt;margin-top:298.15pt;width:215.4pt;height:95.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" fillcolor="white [3201]" stroked="f" strokeweight=".5pt">
                <v:textbox>
                  <w:txbxContent>
                    <w:p w14:paraId="2BF3CA83" w14:textId="6B1DBDBA" w:rsidR="009C73EF" w:rsidRPr="003349DB" w:rsidRDefault="009C73EF" w:rsidP="009C73EF">
                      <w:pPr>
                        <w:rPr>
                          <w:rFonts w:ascii="Baskerville Old Face" w:hAnsi="Baskerville Old Face"/>
                          <w:sz w:val="20"/>
                          <w:szCs w:val="20"/>
                        </w:rPr>
                      </w:pPr>
                      <w:r w:rsidRPr="003349DB">
                        <w:rPr>
                          <w:rFonts w:ascii="Baskerville Old Face" w:hAnsi="Baskerville Old Face"/>
                          <w:sz w:val="20"/>
                          <w:szCs w:val="20"/>
                        </w:rPr>
                        <w:t>do reflect on the teaching materials and availability of reading resources.</w:t>
                      </w:r>
                    </w:p>
                    <w:p w14:paraId="3D71547E" w14:textId="3E2EFEDA" w:rsidR="009C73EF" w:rsidRPr="003349DB" w:rsidRDefault="009C73EF" w:rsidP="009C73EF">
                      <w:pPr>
                        <w:rPr>
                          <w:rFonts w:ascii="Baskerville Old Face" w:hAnsi="Baskerville Old Face"/>
                          <w:sz w:val="20"/>
                          <w:szCs w:val="20"/>
                        </w:rPr>
                      </w:pPr>
                      <w:r w:rsidRPr="003349DB">
                        <w:rPr>
                          <w:rFonts w:ascii="Baskerville Old Face" w:hAnsi="Baskerville Old Face"/>
                          <w:sz w:val="20"/>
                          <w:szCs w:val="20"/>
                        </w:rPr>
                        <w:t>There is sometimes limited room for practical assignments and discussions.</w:t>
                      </w:r>
                    </w:p>
                    <w:p w14:paraId="7D99C5C5" w14:textId="1E1931D2" w:rsidR="009C73EF" w:rsidRPr="003349DB" w:rsidRDefault="009C73EF" w:rsidP="009C73EF">
                      <w:pPr>
                        <w:rPr>
                          <w:rFonts w:ascii="Baskerville Old Face" w:hAnsi="Baskerville Old Face"/>
                          <w:sz w:val="20"/>
                          <w:szCs w:val="20"/>
                        </w:rPr>
                      </w:pPr>
                      <w:r w:rsidRPr="003349DB">
                        <w:rPr>
                          <w:rFonts w:ascii="Baskerville Old Face" w:hAnsi="Baskerville Old Face"/>
                          <w:sz w:val="20"/>
                          <w:szCs w:val="20"/>
                        </w:rPr>
                        <w:t>Lack of motivation from staff to make changes and engage with why diversity is</w:t>
                      </w:r>
                      <w:r w:rsidRPr="003349DB">
                        <w:rPr>
                          <w:sz w:val="20"/>
                          <w:szCs w:val="20"/>
                        </w:rPr>
                        <w:t xml:space="preserve"> </w:t>
                      </w:r>
                      <w:r w:rsidRPr="003349DB">
                        <w:rPr>
                          <w:rFonts w:ascii="Baskerville Old Face" w:hAnsi="Baskerville Old Face"/>
                          <w:sz w:val="20"/>
                          <w:szCs w:val="20"/>
                        </w:rPr>
                        <w:t>important</w:t>
                      </w:r>
                    </w:p>
                  </w:txbxContent>
                </v:textbox>
              </v:shape>
            </w:pict>
          </mc:Fallback>
        </mc:AlternateContent>
      </w:r>
      <w:r w:rsidR="00694C55">
        <w:rPr>
          <w:rFonts w:ascii="Baskerville Old Face" w:hAnsi="Baskerville Old Face"/>
          <w:noProof/>
        </w:rPr>
        <mc:AlternateContent>
          <mc:Choice Requires="wps">
            <w:drawing>
              <wp:anchor distT="0" distB="0" distL="114300" distR="114300" simplePos="0" relativeHeight="251701248" behindDoc="0" locked="0" layoutInCell="1" allowOverlap="1" wp14:anchorId="4D4ACB5E" wp14:editId="3444BA64">
                <wp:simplePos x="0" y="0"/>
                <wp:positionH relativeFrom="column">
                  <wp:posOffset>464185</wp:posOffset>
                </wp:positionH>
                <wp:positionV relativeFrom="paragraph">
                  <wp:posOffset>3076575</wp:posOffset>
                </wp:positionV>
                <wp:extent cx="1193800" cy="264795"/>
                <wp:effectExtent l="0" t="0" r="6350" b="1905"/>
                <wp:wrapNone/>
                <wp:docPr id="89" name="Text Box 89"/>
                <wp:cNvGraphicFramePr/>
                <a:graphic xmlns:a="http://schemas.openxmlformats.org/drawingml/2006/main">
                  <a:graphicData uri="http://schemas.microsoft.com/office/word/2010/wordprocessingShape">
                    <wps:wsp>
                      <wps:cNvSpPr txBox="1"/>
                      <wps:spPr>
                        <a:xfrm>
                          <a:off x="0" y="0"/>
                          <a:ext cx="1193800" cy="264795"/>
                        </a:xfrm>
                        <a:prstGeom prst="rect">
                          <a:avLst/>
                        </a:prstGeom>
                        <a:solidFill>
                          <a:schemeClr val="lt1"/>
                        </a:solidFill>
                        <a:ln w="6350">
                          <a:noFill/>
                        </a:ln>
                      </wps:spPr>
                      <wps:txbx>
                        <w:txbxContent>
                          <w:p w14:paraId="2DFBE907" w14:textId="12DEAB64" w:rsidR="006F6018" w:rsidRPr="009465CC" w:rsidRDefault="006F6018">
                            <w:pPr>
                              <w:rPr>
                                <w:rFonts w:ascii="Aharoni" w:hAnsi="Aharoni" w:cs="Aharoni"/>
                                <w:color w:val="F7CAAC" w:themeColor="accent2" w:themeTint="66"/>
                                <w:sz w:val="28"/>
                                <w:szCs w:val="28"/>
                              </w:rPr>
                            </w:pPr>
                            <w:r w:rsidRPr="009465CC">
                              <w:rPr>
                                <w:rFonts w:ascii="Aharoni" w:hAnsi="Aharoni" w:cs="Aharoni" w:hint="cs"/>
                                <w:color w:val="F7CAAC" w:themeColor="accent2" w:themeTint="66"/>
                                <w:sz w:val="28"/>
                                <w:szCs w:val="28"/>
                              </w:rPr>
                              <w:t>Limitations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ACB5E" id="Text Box 89" o:spid="_x0000_s1045" type="#_x0000_t202" style="position:absolute;margin-left:36.55pt;margin-top:242.25pt;width:94pt;height:2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" fillcolor="white [3201]" stroked="f" strokeweight=".5pt">
                <v:textbox>
                  <w:txbxContent>
                    <w:p w14:paraId="2DFBE907" w14:textId="12DEAB64" w:rsidR="006F6018" w:rsidRPr="009465CC" w:rsidRDefault="006F6018">
                      <w:pPr>
                        <w:rPr>
                          <w:rFonts w:ascii="Aharoni" w:hAnsi="Aharoni" w:cs="Aharoni"/>
                          <w:color w:val="F7CAAC" w:themeColor="accent2" w:themeTint="66"/>
                          <w:sz w:val="28"/>
                          <w:szCs w:val="28"/>
                        </w:rPr>
                      </w:pPr>
                      <w:r w:rsidRPr="009465CC">
                        <w:rPr>
                          <w:rFonts w:ascii="Aharoni" w:hAnsi="Aharoni" w:cs="Aharoni" w:hint="cs"/>
                          <w:color w:val="F7CAAC" w:themeColor="accent2" w:themeTint="66"/>
                          <w:sz w:val="28"/>
                          <w:szCs w:val="28"/>
                        </w:rPr>
                        <w:t>Limitations</w:t>
                      </w:r>
                    </w:p>
                  </w:txbxContent>
                </v:textbox>
              </v:shape>
            </w:pict>
          </mc:Fallback>
        </mc:AlternateContent>
      </w:r>
      <w:r w:rsidR="009C73EF">
        <w:rPr>
          <w:rFonts w:ascii="Baskerville Old Face" w:hAnsi="Baskerville Old Face"/>
          <w:noProof/>
        </w:rPr>
        <mc:AlternateContent>
          <mc:Choice Requires="wps">
            <w:drawing>
              <wp:anchor distT="0" distB="0" distL="114300" distR="114300" simplePos="0" relativeHeight="251682816" behindDoc="0" locked="0" layoutInCell="1" allowOverlap="1" wp14:anchorId="21151C1A" wp14:editId="562DD6D4">
                <wp:simplePos x="0" y="0"/>
                <wp:positionH relativeFrom="column">
                  <wp:posOffset>3430109</wp:posOffset>
                </wp:positionH>
                <wp:positionV relativeFrom="paragraph">
                  <wp:posOffset>5525874</wp:posOffset>
                </wp:positionV>
                <wp:extent cx="3667125" cy="10382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3667125" cy="1038225"/>
                        </a:xfrm>
                        <a:prstGeom prst="rect">
                          <a:avLst/>
                        </a:prstGeom>
                        <a:solidFill>
                          <a:srgbClr val="FFCC99"/>
                        </a:solidFill>
                        <a:ln w="6350">
                          <a:noFill/>
                        </a:ln>
                      </wps:spPr>
                      <wps:txbx>
                        <w:txbxContent>
                          <w:p w14:paraId="4D9EF5F6" w14:textId="24BDCEE4" w:rsidR="0009627D" w:rsidRPr="0009627D" w:rsidRDefault="0009627D" w:rsidP="0009627D">
                            <w:pPr>
                              <w:shd w:val="clear" w:color="auto" w:fill="FFCC99"/>
                              <w:rPr>
                                <w:rFonts w:ascii="Baskerville Old Face" w:hAnsi="Baskerville Old Face"/>
                              </w:rPr>
                            </w:pPr>
                            <w:r w:rsidRPr="0009627D">
                              <w:rPr>
                                <w:rFonts w:ascii="Baskerville Old Face" w:hAnsi="Baskerville Old Face"/>
                              </w:rPr>
                              <w:t xml:space="preserve">It will be very exciting to take these lessons forward and make some positive changes to the curriculum. </w:t>
                            </w:r>
                            <w:r w:rsidR="00580E6A">
                              <w:rPr>
                                <w:rFonts w:ascii="Baskerville Old Face" w:hAnsi="Baskerville Old Face"/>
                              </w:rPr>
                              <w:t xml:space="preserve">Other schools engaged in Diversity Mark include: </w:t>
                            </w:r>
                            <w:r w:rsidR="00580E6A" w:rsidRPr="00580E6A">
                              <w:rPr>
                                <w:rFonts w:ascii="Baskerville Old Face" w:hAnsi="Baskerville Old Face"/>
                              </w:rPr>
                              <w:t xml:space="preserve">SPS, Bio Sciences, </w:t>
                            </w:r>
                            <w:proofErr w:type="spellStart"/>
                            <w:r w:rsidR="00580E6A" w:rsidRPr="00580E6A">
                              <w:rPr>
                                <w:rFonts w:ascii="Baskerville Old Face" w:hAnsi="Baskerville Old Face"/>
                              </w:rPr>
                              <w:t>PoLIR</w:t>
                            </w:r>
                            <w:proofErr w:type="spellEnd"/>
                            <w:r w:rsidR="00580E6A" w:rsidRPr="00580E6A">
                              <w:rPr>
                                <w:rFonts w:ascii="Baskerville Old Face" w:hAnsi="Baskerville Old Face"/>
                              </w:rPr>
                              <w:t>, Psychology, SECL, SSPSSR, KBS</w:t>
                            </w:r>
                            <w:r w:rsidR="00580E6A">
                              <w:rPr>
                                <w:rFonts w:ascii="Baskerville Old Face" w:hAnsi="Baskerville Old Face"/>
                              </w:rPr>
                              <w:t xml:space="preserve">. Future work is being investigated in </w:t>
                            </w:r>
                            <w:r w:rsidR="00C40701">
                              <w:rPr>
                                <w:rFonts w:ascii="Baskerville Old Face" w:hAnsi="Baskerville Old Face"/>
                              </w:rPr>
                              <w:t xml:space="preserve">SAC, </w:t>
                            </w:r>
                            <w:r w:rsidR="00580E6A">
                              <w:rPr>
                                <w:rFonts w:ascii="Baskerville Old Face" w:hAnsi="Baskerville Old Face"/>
                              </w:rPr>
                              <w:t xml:space="preserve">KLS and History. </w:t>
                            </w:r>
                            <w:r w:rsidR="00580E6A" w:rsidRPr="00580E6A">
                              <w:rPr>
                                <w:rFonts w:ascii="Baskerville Old Face" w:hAnsi="Baskerville Old Face"/>
                              </w:rPr>
                              <w:t xml:space="preserve">  </w:t>
                            </w:r>
                          </w:p>
                          <w:p w14:paraId="66C289B6" w14:textId="77777777" w:rsidR="0009627D" w:rsidRDefault="0009627D" w:rsidP="00096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51C1A" id="Text Box 17" o:spid="_x0000_s1046" type="#_x0000_t202" style="position:absolute;margin-left:270.1pt;margin-top:435.1pt;width:288.75pt;height:81.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" fillcolor="#fc9" stroked="f" strokeweight=".5pt">
                <v:textbox>
                  <w:txbxContent>
                    <w:p w14:paraId="4D9EF5F6" w14:textId="24BDCEE4" w:rsidR="0009627D" w:rsidRPr="0009627D" w:rsidRDefault="0009627D" w:rsidP="0009627D">
                      <w:pPr>
                        <w:shd w:val="clear" w:color="auto" w:fill="FFCC99"/>
                        <w:rPr>
                          <w:rFonts w:ascii="Baskerville Old Face" w:hAnsi="Baskerville Old Face"/>
                        </w:rPr>
                      </w:pPr>
                      <w:r w:rsidRPr="0009627D">
                        <w:rPr>
                          <w:rFonts w:ascii="Baskerville Old Face" w:hAnsi="Baskerville Old Face"/>
                        </w:rPr>
                        <w:t xml:space="preserve">It will be very exciting to take these lessons forward and make some positive changes to the curriculum. </w:t>
                      </w:r>
                      <w:r w:rsidR="00580E6A">
                        <w:rPr>
                          <w:rFonts w:ascii="Baskerville Old Face" w:hAnsi="Baskerville Old Face"/>
                        </w:rPr>
                        <w:t xml:space="preserve">Other schools engaged in Diversity Mark include: </w:t>
                      </w:r>
                      <w:r w:rsidR="00580E6A" w:rsidRPr="00580E6A">
                        <w:rPr>
                          <w:rFonts w:ascii="Baskerville Old Face" w:hAnsi="Baskerville Old Face"/>
                        </w:rPr>
                        <w:t xml:space="preserve">SPS, Bio Sciences, </w:t>
                      </w:r>
                      <w:proofErr w:type="spellStart"/>
                      <w:r w:rsidR="00580E6A" w:rsidRPr="00580E6A">
                        <w:rPr>
                          <w:rFonts w:ascii="Baskerville Old Face" w:hAnsi="Baskerville Old Face"/>
                        </w:rPr>
                        <w:t>PoLIR</w:t>
                      </w:r>
                      <w:proofErr w:type="spellEnd"/>
                      <w:r w:rsidR="00580E6A" w:rsidRPr="00580E6A">
                        <w:rPr>
                          <w:rFonts w:ascii="Baskerville Old Face" w:hAnsi="Baskerville Old Face"/>
                        </w:rPr>
                        <w:t>, Psychology, SECL, SSPSSR, KBS</w:t>
                      </w:r>
                      <w:r w:rsidR="00580E6A">
                        <w:rPr>
                          <w:rFonts w:ascii="Baskerville Old Face" w:hAnsi="Baskerville Old Face"/>
                        </w:rPr>
                        <w:t xml:space="preserve">. Future work is being investigated in </w:t>
                      </w:r>
                      <w:r w:rsidR="00C40701">
                        <w:rPr>
                          <w:rFonts w:ascii="Baskerville Old Face" w:hAnsi="Baskerville Old Face"/>
                        </w:rPr>
                        <w:t xml:space="preserve">SAC, </w:t>
                      </w:r>
                      <w:r w:rsidR="00580E6A">
                        <w:rPr>
                          <w:rFonts w:ascii="Baskerville Old Face" w:hAnsi="Baskerville Old Face"/>
                        </w:rPr>
                        <w:t xml:space="preserve">KLS and History. </w:t>
                      </w:r>
                      <w:r w:rsidR="00580E6A" w:rsidRPr="00580E6A">
                        <w:rPr>
                          <w:rFonts w:ascii="Baskerville Old Face" w:hAnsi="Baskerville Old Face"/>
                        </w:rPr>
                        <w:t xml:space="preserve">  </w:t>
                      </w:r>
                    </w:p>
                    <w:p w14:paraId="66C289B6" w14:textId="77777777" w:rsidR="0009627D" w:rsidRDefault="0009627D" w:rsidP="0009627D"/>
                  </w:txbxContent>
                </v:textbox>
              </v:shape>
            </w:pict>
          </mc:Fallback>
        </mc:AlternateContent>
      </w:r>
      <w:r w:rsidR="009C73EF">
        <w:rPr>
          <w:rFonts w:ascii="Baskerville Old Face" w:hAnsi="Baskerville Old Face"/>
          <w:noProof/>
        </w:rPr>
        <mc:AlternateContent>
          <mc:Choice Requires="wps">
            <w:drawing>
              <wp:anchor distT="0" distB="0" distL="114300" distR="114300" simplePos="0" relativeHeight="251680768" behindDoc="0" locked="0" layoutInCell="1" allowOverlap="1" wp14:anchorId="4CF1E893" wp14:editId="35917D9A">
                <wp:simplePos x="0" y="0"/>
                <wp:positionH relativeFrom="column">
                  <wp:posOffset>-297815</wp:posOffset>
                </wp:positionH>
                <wp:positionV relativeFrom="paragraph">
                  <wp:posOffset>5530471</wp:posOffset>
                </wp:positionV>
                <wp:extent cx="3667125" cy="112594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667125" cy="1125940"/>
                        </a:xfrm>
                        <a:prstGeom prst="rect">
                          <a:avLst/>
                        </a:prstGeom>
                        <a:solidFill>
                          <a:srgbClr val="FFCC99"/>
                        </a:solidFill>
                        <a:ln w="6350">
                          <a:noFill/>
                        </a:ln>
                      </wps:spPr>
                      <wps:txbx>
                        <w:txbxContent>
                          <w:p w14:paraId="0F22B1E9" w14:textId="239569DB" w:rsidR="0009627D" w:rsidRPr="0009627D" w:rsidRDefault="0009627D" w:rsidP="0009627D">
                            <w:pPr>
                              <w:shd w:val="clear" w:color="auto" w:fill="FFCC99"/>
                              <w:rPr>
                                <w:rFonts w:ascii="Baskerville Old Face" w:hAnsi="Baskerville Old Face"/>
                              </w:rPr>
                            </w:pPr>
                            <w:r w:rsidRPr="0009627D">
                              <w:rPr>
                                <w:rFonts w:ascii="Baskerville Old Face" w:hAnsi="Baskerville Old Face"/>
                              </w:rPr>
                              <w:t xml:space="preserve">The Diversity Mark project in CfJ has evolved and adapted in an amazing way. Rachel has steered the process to be reactive to the changing needs of each convenor. She is a truly dynamic and driven person, who genuinely loves a challenge. </w:t>
                            </w:r>
                            <w:r w:rsidR="00580E6A" w:rsidRPr="0009627D">
                              <w:rPr>
                                <w:rFonts w:ascii="Baskerville Old Face" w:hAnsi="Baskerville Old Face"/>
                              </w:rPr>
                              <w:t>The convenors in CfJ have reacted to this opportunity and mobilised to engage in the process fully.</w:t>
                            </w:r>
                          </w:p>
                          <w:p w14:paraId="4BC5E44E" w14:textId="77777777" w:rsidR="0009627D" w:rsidRDefault="00096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1E893" id="Text Box 16" o:spid="_x0000_s1040" type="#_x0000_t202" style="position:absolute;margin-left:-23.45pt;margin-top:435.45pt;width:288.75pt;height:88.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" fillcolor="#fc9" stroked="f" strokeweight=".5pt">
                <v:textbox>
                  <w:txbxContent>
                    <w:p w14:paraId="0F22B1E9" w14:textId="239569DB" w:rsidR="0009627D" w:rsidRPr="0009627D" w:rsidRDefault="0009627D" w:rsidP="0009627D">
                      <w:pPr>
                        <w:shd w:val="clear" w:color="auto" w:fill="FFCC99"/>
                        <w:rPr>
                          <w:rFonts w:ascii="Baskerville Old Face" w:hAnsi="Baskerville Old Face"/>
                        </w:rPr>
                      </w:pPr>
                      <w:r w:rsidRPr="0009627D">
                        <w:rPr>
                          <w:rFonts w:ascii="Baskerville Old Face" w:hAnsi="Baskerville Old Face"/>
                        </w:rPr>
                        <w:t xml:space="preserve">The Diversity Mark project in CfJ has evolved and adapted in an amazing way. Rachel has steered the process to be reactive to the changing needs of each convenor. She is a truly dynamic and driven person, who genuinely loves a challenge. </w:t>
                      </w:r>
                      <w:r w:rsidR="00580E6A" w:rsidRPr="0009627D">
                        <w:rPr>
                          <w:rFonts w:ascii="Baskerville Old Face" w:hAnsi="Baskerville Old Face"/>
                        </w:rPr>
                        <w:t>The convenors in CfJ have reacted to this opportunity and mobilised to engage in the process fully.</w:t>
                      </w:r>
                    </w:p>
                    <w:p w14:paraId="4BC5E44E" w14:textId="77777777" w:rsidR="0009627D" w:rsidRDefault="0009627D"/>
                  </w:txbxContent>
                </v:textbox>
              </v:shape>
            </w:pict>
          </mc:Fallback>
        </mc:AlternateContent>
      </w:r>
      <w:r w:rsidR="009C73EF">
        <w:rPr>
          <w:rFonts w:ascii="Baskerville Old Face" w:hAnsi="Baskerville Old Face"/>
          <w:noProof/>
        </w:rPr>
        <mc:AlternateContent>
          <mc:Choice Requires="wps">
            <w:drawing>
              <wp:anchor distT="0" distB="0" distL="114300" distR="114300" simplePos="0" relativeHeight="251679744" behindDoc="0" locked="0" layoutInCell="1" allowOverlap="1" wp14:anchorId="73483F56" wp14:editId="7A2AD6DC">
                <wp:simplePos x="0" y="0"/>
                <wp:positionH relativeFrom="margin">
                  <wp:posOffset>-383066</wp:posOffset>
                </wp:positionH>
                <wp:positionV relativeFrom="paragraph">
                  <wp:posOffset>5085829</wp:posOffset>
                </wp:positionV>
                <wp:extent cx="7620000" cy="15716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7620000" cy="1571625"/>
                        </a:xfrm>
                        <a:prstGeom prst="rect">
                          <a:avLst/>
                        </a:prstGeom>
                        <a:solidFill>
                          <a:srgbClr val="FFCC99"/>
                        </a:solidFill>
                        <a:ln w="6350">
                          <a:noFill/>
                        </a:ln>
                      </wps:spPr>
                      <wps:txbx>
                        <w:txbxContent>
                          <w:p w14:paraId="7E010ACA" w14:textId="2783F461" w:rsidR="0009627D" w:rsidRDefault="0009627D" w:rsidP="0009627D">
                            <w:pPr>
                              <w:jc w:val="distribute"/>
                              <w:rPr>
                                <w:rFonts w:ascii="Aharoni" w:hAnsi="Aharoni" w:cs="Aharoni"/>
                                <w:color w:val="FFFFFF" w:themeColor="background1"/>
                                <w:sz w:val="56"/>
                                <w:szCs w:val="56"/>
                              </w:rPr>
                            </w:pPr>
                            <w:r w:rsidRPr="0009627D">
                              <w:rPr>
                                <w:rFonts w:ascii="Aharoni" w:hAnsi="Aharoni" w:cs="Aharoni" w:hint="cs"/>
                                <w:color w:val="FFFFFF" w:themeColor="background1"/>
                                <w:sz w:val="56"/>
                                <w:szCs w:val="56"/>
                              </w:rPr>
                              <w:t>STUDENT SUCCESS MESSAGE</w:t>
                            </w:r>
                          </w:p>
                          <w:p w14:paraId="0C42F240" w14:textId="77777777" w:rsidR="0009627D" w:rsidRPr="0009627D" w:rsidRDefault="0009627D" w:rsidP="0009627D">
                            <w:pPr>
                              <w:jc w:val="distribute"/>
                              <w:rPr>
                                <w:rFonts w:ascii="Baskerville Old Face" w:hAnsi="Baskerville Old Face" w:cs="Aharon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3F56" id="Text Box 15" o:spid="_x0000_s1041" type="#_x0000_t202" style="position:absolute;margin-left:-30.15pt;margin-top:400.45pt;width:600pt;height:12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" fillcolor="#fc9" stroked="f" strokeweight=".5pt">
                <v:textbox>
                  <w:txbxContent>
                    <w:p w14:paraId="7E010ACA" w14:textId="2783F461" w:rsidR="0009627D" w:rsidRDefault="0009627D" w:rsidP="0009627D">
                      <w:pPr>
                        <w:jc w:val="distribute"/>
                        <w:rPr>
                          <w:rFonts w:ascii="Aharoni" w:hAnsi="Aharoni" w:cs="Aharoni"/>
                          <w:color w:val="FFFFFF" w:themeColor="background1"/>
                          <w:sz w:val="56"/>
                          <w:szCs w:val="56"/>
                        </w:rPr>
                      </w:pPr>
                      <w:r w:rsidRPr="0009627D">
                        <w:rPr>
                          <w:rFonts w:ascii="Aharoni" w:hAnsi="Aharoni" w:cs="Aharoni" w:hint="cs"/>
                          <w:color w:val="FFFFFF" w:themeColor="background1"/>
                          <w:sz w:val="56"/>
                          <w:szCs w:val="56"/>
                        </w:rPr>
                        <w:t>STUDENT SUCCESS MESSAGE</w:t>
                      </w:r>
                    </w:p>
                    <w:p w14:paraId="0C42F240" w14:textId="77777777" w:rsidR="0009627D" w:rsidRPr="0009627D" w:rsidRDefault="0009627D" w:rsidP="0009627D">
                      <w:pPr>
                        <w:jc w:val="distribute"/>
                        <w:rPr>
                          <w:rFonts w:ascii="Baskerville Old Face" w:hAnsi="Baskerville Old Face" w:cs="Aharoni"/>
                          <w:color w:val="FFFFFF" w:themeColor="background1"/>
                        </w:rPr>
                      </w:pPr>
                    </w:p>
                  </w:txbxContent>
                </v:textbox>
                <w10:wrap anchorx="margin"/>
              </v:shape>
            </w:pict>
          </mc:Fallback>
        </mc:AlternateContent>
      </w:r>
      <w:r w:rsidR="009465CC">
        <w:rPr>
          <w:rFonts w:ascii="Baskerville Old Face" w:hAnsi="Baskerville Old Face"/>
          <w:noProof/>
        </w:rPr>
        <mc:AlternateContent>
          <mc:Choice Requires="wps">
            <w:drawing>
              <wp:anchor distT="0" distB="0" distL="114300" distR="114300" simplePos="0" relativeHeight="251703296" behindDoc="0" locked="0" layoutInCell="1" allowOverlap="1" wp14:anchorId="6115461A" wp14:editId="4793E7A4">
                <wp:simplePos x="0" y="0"/>
                <wp:positionH relativeFrom="margin">
                  <wp:posOffset>-319102</wp:posOffset>
                </wp:positionH>
                <wp:positionV relativeFrom="paragraph">
                  <wp:posOffset>3024762</wp:posOffset>
                </wp:positionV>
                <wp:extent cx="880281" cy="689212"/>
                <wp:effectExtent l="0" t="0" r="0" b="0"/>
                <wp:wrapNone/>
                <wp:docPr id="95" name="Text Box 95"/>
                <wp:cNvGraphicFramePr/>
                <a:graphic xmlns:a="http://schemas.openxmlformats.org/drawingml/2006/main">
                  <a:graphicData uri="http://schemas.microsoft.com/office/word/2010/wordprocessingShape">
                    <wps:wsp>
                      <wps:cNvSpPr txBox="1"/>
                      <wps:spPr>
                        <a:xfrm>
                          <a:off x="0" y="0"/>
                          <a:ext cx="880281" cy="689212"/>
                        </a:xfrm>
                        <a:prstGeom prst="rect">
                          <a:avLst/>
                        </a:prstGeom>
                        <a:solidFill>
                          <a:schemeClr val="lt1"/>
                        </a:solidFill>
                        <a:ln w="6350">
                          <a:noFill/>
                        </a:ln>
                      </wps:spPr>
                      <wps:txbx>
                        <w:txbxContent>
                          <w:p w14:paraId="14D7DBF8" w14:textId="70F1729C" w:rsidR="009465CC" w:rsidRDefault="009465CC">
                            <w:r>
                              <w:rPr>
                                <w:noProof/>
                              </w:rPr>
                              <w:drawing>
                                <wp:inline distT="0" distB="0" distL="0" distR="0" wp14:anchorId="26AB704B" wp14:editId="3D3FC49A">
                                  <wp:extent cx="833755" cy="710565"/>
                                  <wp:effectExtent l="0" t="0" r="4445"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3755" cy="710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5461A" id="Text Box 95" o:spid="_x0000_s1049" type="#_x0000_t202" style="position:absolute;margin-left:-25.15pt;margin-top:238.15pt;width:69.3pt;height:54.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" fillcolor="white [3201]" stroked="f" strokeweight=".5pt">
                <v:textbox>
                  <w:txbxContent>
                    <w:p w14:paraId="14D7DBF8" w14:textId="70F1729C" w:rsidR="009465CC" w:rsidRDefault="009465CC">
                      <w:r>
                        <w:rPr>
                          <w:noProof/>
                        </w:rPr>
                        <w:drawing>
                          <wp:inline distT="0" distB="0" distL="0" distR="0" wp14:anchorId="26AB704B" wp14:editId="3D3FC49A">
                            <wp:extent cx="833755" cy="710565"/>
                            <wp:effectExtent l="0" t="0" r="4445"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3755" cy="710565"/>
                                    </a:xfrm>
                                    <a:prstGeom prst="rect">
                                      <a:avLst/>
                                    </a:prstGeom>
                                    <a:noFill/>
                                    <a:ln>
                                      <a:noFill/>
                                    </a:ln>
                                  </pic:spPr>
                                </pic:pic>
                              </a:graphicData>
                            </a:graphic>
                          </wp:inline>
                        </w:drawing>
                      </w:r>
                    </w:p>
                  </w:txbxContent>
                </v:textbox>
                <w10:wrap anchorx="margin"/>
              </v:shape>
            </w:pict>
          </mc:Fallback>
        </mc:AlternateContent>
      </w:r>
      <w:r w:rsidR="00E66254">
        <w:rPr>
          <w:rFonts w:ascii="Baskerville Old Face" w:hAnsi="Baskerville Old Face"/>
          <w:noProof/>
        </w:rPr>
        <mc:AlternateContent>
          <mc:Choice Requires="wps">
            <w:drawing>
              <wp:anchor distT="0" distB="0" distL="114300" distR="114300" simplePos="0" relativeHeight="251687936" behindDoc="0" locked="0" layoutInCell="1" allowOverlap="1" wp14:anchorId="12F456D8" wp14:editId="237EE127">
                <wp:simplePos x="0" y="0"/>
                <wp:positionH relativeFrom="column">
                  <wp:posOffset>-93914</wp:posOffset>
                </wp:positionH>
                <wp:positionV relativeFrom="paragraph">
                  <wp:posOffset>1762344</wp:posOffset>
                </wp:positionV>
                <wp:extent cx="2477069" cy="1344304"/>
                <wp:effectExtent l="0" t="0" r="0" b="8255"/>
                <wp:wrapNone/>
                <wp:docPr id="54" name="Text Box 54"/>
                <wp:cNvGraphicFramePr/>
                <a:graphic xmlns:a="http://schemas.openxmlformats.org/drawingml/2006/main">
                  <a:graphicData uri="http://schemas.microsoft.com/office/word/2010/wordprocessingShape">
                    <wps:wsp>
                      <wps:cNvSpPr txBox="1"/>
                      <wps:spPr>
                        <a:xfrm>
                          <a:off x="0" y="0"/>
                          <a:ext cx="2477069" cy="1344304"/>
                        </a:xfrm>
                        <a:prstGeom prst="rect">
                          <a:avLst/>
                        </a:prstGeom>
                        <a:solidFill>
                          <a:schemeClr val="lt1"/>
                        </a:solidFill>
                        <a:ln w="6350">
                          <a:noFill/>
                        </a:ln>
                      </wps:spPr>
                      <wps:txbx>
                        <w:txbxContent>
                          <w:p w14:paraId="06E63E3E" w14:textId="0EA14599" w:rsidR="00E66254" w:rsidRPr="00E66254" w:rsidRDefault="00E66254">
                            <w:pPr>
                              <w:rPr>
                                <w:rFonts w:ascii="Baskerville Old Face" w:hAnsi="Baskerville Old Face"/>
                              </w:rPr>
                            </w:pPr>
                            <w:r w:rsidRPr="00E66254">
                              <w:rPr>
                                <w:rFonts w:ascii="Baskerville Old Face" w:hAnsi="Baskerville Old Face"/>
                              </w:rPr>
                              <w:t>From these 4 modules, 2</w:t>
                            </w:r>
                            <w:r>
                              <w:rPr>
                                <w:rFonts w:ascii="Baskerville Old Face" w:hAnsi="Baskerville Old Face"/>
                              </w:rPr>
                              <w:t xml:space="preserve"> may</w:t>
                            </w:r>
                            <w:r w:rsidRPr="00E66254">
                              <w:rPr>
                                <w:rFonts w:ascii="Baskerville Old Face" w:hAnsi="Baskerville Old Face"/>
                              </w:rPr>
                              <w:t xml:space="preserve"> qualify for a DM award without the necessity of making changes. This means that per week the lecturer provides at least 50% </w:t>
                            </w:r>
                            <w:r w:rsidR="0076656C">
                              <w:rPr>
                                <w:rFonts w:ascii="Baskerville Old Face" w:hAnsi="Baskerville Old Face"/>
                              </w:rPr>
                              <w:t xml:space="preserve">or </w:t>
                            </w:r>
                            <w:r w:rsidRPr="00E66254">
                              <w:rPr>
                                <w:rFonts w:ascii="Baskerville Old Face" w:hAnsi="Baskerville Old Face"/>
                              </w:rPr>
                              <w:t>more resources, exercises, assignments that support the DM program 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456D8" id="Text Box 54" o:spid="_x0000_s1050" type="#_x0000_t202" style="position:absolute;margin-left:-7.4pt;margin-top:138.75pt;width:195.05pt;height:10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" fillcolor="white [3201]" stroked="f" strokeweight=".5pt">
                <v:textbox>
                  <w:txbxContent>
                    <w:p w14:paraId="06E63E3E" w14:textId="0EA14599" w:rsidR="00E66254" w:rsidRPr="00E66254" w:rsidRDefault="00E66254">
                      <w:pPr>
                        <w:rPr>
                          <w:rFonts w:ascii="Baskerville Old Face" w:hAnsi="Baskerville Old Face"/>
                        </w:rPr>
                      </w:pPr>
                      <w:r w:rsidRPr="00E66254">
                        <w:rPr>
                          <w:rFonts w:ascii="Baskerville Old Face" w:hAnsi="Baskerville Old Face"/>
                        </w:rPr>
                        <w:t>From these 4 modules, 2</w:t>
                      </w:r>
                      <w:r>
                        <w:rPr>
                          <w:rFonts w:ascii="Baskerville Old Face" w:hAnsi="Baskerville Old Face"/>
                        </w:rPr>
                        <w:t xml:space="preserve"> may</w:t>
                      </w:r>
                      <w:r w:rsidRPr="00E66254">
                        <w:rPr>
                          <w:rFonts w:ascii="Baskerville Old Face" w:hAnsi="Baskerville Old Face"/>
                        </w:rPr>
                        <w:t xml:space="preserve"> qualify for a DM award without the necessity of making changes. This means that per week the lecturer provides at least 50% </w:t>
                      </w:r>
                      <w:r w:rsidR="0076656C">
                        <w:rPr>
                          <w:rFonts w:ascii="Baskerville Old Face" w:hAnsi="Baskerville Old Face"/>
                        </w:rPr>
                        <w:t xml:space="preserve">or </w:t>
                      </w:r>
                      <w:r w:rsidRPr="00E66254">
                        <w:rPr>
                          <w:rFonts w:ascii="Baskerville Old Face" w:hAnsi="Baskerville Old Face"/>
                        </w:rPr>
                        <w:t>more resources, exercises, assignments that support the DM program aims.</w:t>
                      </w:r>
                    </w:p>
                  </w:txbxContent>
                </v:textbox>
              </v:shape>
            </w:pict>
          </mc:Fallback>
        </mc:AlternateContent>
      </w:r>
      <w:r w:rsidR="00E66254">
        <w:rPr>
          <w:rFonts w:ascii="Baskerville Old Face" w:hAnsi="Baskerville Old Face"/>
          <w:noProof/>
        </w:rPr>
        <mc:AlternateContent>
          <mc:Choice Requires="wps">
            <w:drawing>
              <wp:anchor distT="0" distB="0" distL="114300" distR="114300" simplePos="0" relativeHeight="251686912" behindDoc="0" locked="0" layoutInCell="1" allowOverlap="1" wp14:anchorId="2563A520" wp14:editId="0A0FEC87">
                <wp:simplePos x="0" y="0"/>
                <wp:positionH relativeFrom="column">
                  <wp:posOffset>-183023</wp:posOffset>
                </wp:positionH>
                <wp:positionV relativeFrom="paragraph">
                  <wp:posOffset>1215883</wp:posOffset>
                </wp:positionV>
                <wp:extent cx="1760210" cy="4572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760210" cy="457200"/>
                        </a:xfrm>
                        <a:prstGeom prst="rect">
                          <a:avLst/>
                        </a:prstGeom>
                        <a:solidFill>
                          <a:schemeClr val="lt1"/>
                        </a:solidFill>
                        <a:ln w="6350">
                          <a:noFill/>
                        </a:ln>
                      </wps:spPr>
                      <wps:txbx>
                        <w:txbxContent>
                          <w:p w14:paraId="116C4336" w14:textId="2AA43B0D" w:rsidR="00E66254" w:rsidRDefault="00E66254">
                            <w:r>
                              <w:rPr>
                                <w:noProof/>
                              </w:rPr>
                              <w:drawing>
                                <wp:inline distT="0" distB="0" distL="0" distR="0" wp14:anchorId="4977332B" wp14:editId="7CF2E125">
                                  <wp:extent cx="375314" cy="344299"/>
                                  <wp:effectExtent l="0" t="0" r="5715" b="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5EB15349" wp14:editId="53D50E0E">
                                  <wp:extent cx="375314" cy="344299"/>
                                  <wp:effectExtent l="0" t="0" r="5715" b="0"/>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5A8EF68A" wp14:editId="3994FB41">
                                  <wp:extent cx="381289" cy="328816"/>
                                  <wp:effectExtent l="0" t="0" r="0" b="0"/>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23" cy="342816"/>
                                          </a:xfrm>
                                          <a:prstGeom prst="rect">
                                            <a:avLst/>
                                          </a:prstGeom>
                                          <a:noFill/>
                                          <a:ln>
                                            <a:noFill/>
                                          </a:ln>
                                        </pic:spPr>
                                      </pic:pic>
                                    </a:graphicData>
                                  </a:graphic>
                                </wp:inline>
                              </w:drawing>
                            </w:r>
                            <w:r>
                              <w:rPr>
                                <w:noProof/>
                              </w:rPr>
                              <w:drawing>
                                <wp:inline distT="0" distB="0" distL="0" distR="0" wp14:anchorId="797A2AC6" wp14:editId="5EC7F1F4">
                                  <wp:extent cx="381289" cy="328816"/>
                                  <wp:effectExtent l="0" t="0" r="0" b="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23" cy="3428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520" id="Text Box 46" o:spid="_x0000_s1051" type="#_x0000_t202" style="position:absolute;margin-left:-14.4pt;margin-top:95.75pt;width:138.6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" fillcolor="white [3201]" stroked="f" strokeweight=".5pt">
                <v:textbox>
                  <w:txbxContent>
                    <w:p w14:paraId="116C4336" w14:textId="2AA43B0D" w:rsidR="00E66254" w:rsidRDefault="00E66254">
                      <w:r>
                        <w:rPr>
                          <w:noProof/>
                        </w:rPr>
                        <w:drawing>
                          <wp:inline distT="0" distB="0" distL="0" distR="0" wp14:anchorId="4977332B" wp14:editId="7CF2E125">
                            <wp:extent cx="375314" cy="344299"/>
                            <wp:effectExtent l="0" t="0" r="5715" b="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5EB15349" wp14:editId="53D50E0E">
                            <wp:extent cx="375314" cy="344299"/>
                            <wp:effectExtent l="0" t="0" r="5715" b="0"/>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530" cy="360092"/>
                                    </a:xfrm>
                                    <a:prstGeom prst="rect">
                                      <a:avLst/>
                                    </a:prstGeom>
                                    <a:noFill/>
                                    <a:ln>
                                      <a:noFill/>
                                    </a:ln>
                                  </pic:spPr>
                                </pic:pic>
                              </a:graphicData>
                            </a:graphic>
                          </wp:inline>
                        </w:drawing>
                      </w:r>
                      <w:r>
                        <w:rPr>
                          <w:noProof/>
                        </w:rPr>
                        <w:drawing>
                          <wp:inline distT="0" distB="0" distL="0" distR="0" wp14:anchorId="5A8EF68A" wp14:editId="3994FB41">
                            <wp:extent cx="381289" cy="328816"/>
                            <wp:effectExtent l="0" t="0" r="0" b="0"/>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23" cy="342816"/>
                                    </a:xfrm>
                                    <a:prstGeom prst="rect">
                                      <a:avLst/>
                                    </a:prstGeom>
                                    <a:noFill/>
                                    <a:ln>
                                      <a:noFill/>
                                    </a:ln>
                                  </pic:spPr>
                                </pic:pic>
                              </a:graphicData>
                            </a:graphic>
                          </wp:inline>
                        </w:drawing>
                      </w:r>
                      <w:r>
                        <w:rPr>
                          <w:noProof/>
                        </w:rPr>
                        <w:drawing>
                          <wp:inline distT="0" distB="0" distL="0" distR="0" wp14:anchorId="797A2AC6" wp14:editId="5EC7F1F4">
                            <wp:extent cx="381289" cy="328816"/>
                            <wp:effectExtent l="0" t="0" r="0" b="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23" cy="342816"/>
                                    </a:xfrm>
                                    <a:prstGeom prst="rect">
                                      <a:avLst/>
                                    </a:prstGeom>
                                    <a:noFill/>
                                    <a:ln>
                                      <a:noFill/>
                                    </a:ln>
                                  </pic:spPr>
                                </pic:pic>
                              </a:graphicData>
                            </a:graphic>
                          </wp:inline>
                        </w:drawing>
                      </w:r>
                    </w:p>
                  </w:txbxContent>
                </v:textbox>
              </v:shape>
            </w:pict>
          </mc:Fallback>
        </mc:AlternateContent>
      </w:r>
    </w:p>
    <w:sectPr w:rsidR="003F54AE" w:rsidRPr="00995FC4" w:rsidSect="00180F24">
      <w:type w:val="continuous"/>
      <w:pgSz w:w="11906" w:h="16838"/>
      <w:pgMar w:top="567" w:right="567" w:bottom="567" w:left="567" w:header="709" w:footer="709" w:gutter="0"/>
      <w:cols w:num="2" w:space="720" w:equalWidth="0">
        <w:col w:w="3110" w:space="720"/>
        <w:col w:w="69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57182" w14:textId="77777777" w:rsidR="0013746A" w:rsidRDefault="0013746A" w:rsidP="00995FC4">
      <w:pPr>
        <w:spacing w:after="0" w:line="240" w:lineRule="auto"/>
      </w:pPr>
      <w:r>
        <w:separator/>
      </w:r>
    </w:p>
  </w:endnote>
  <w:endnote w:type="continuationSeparator" w:id="0">
    <w:p w14:paraId="09358AFE" w14:textId="77777777" w:rsidR="0013746A" w:rsidRDefault="0013746A" w:rsidP="00995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haroni">
    <w:altName w:val="Aharoni"/>
    <w:panose1 w:val="02010803020104030203"/>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AE5FD" w14:textId="77777777" w:rsidR="0013746A" w:rsidRDefault="0013746A" w:rsidP="00995FC4">
      <w:pPr>
        <w:spacing w:after="0" w:line="240" w:lineRule="auto"/>
      </w:pPr>
      <w:r>
        <w:separator/>
      </w:r>
    </w:p>
  </w:footnote>
  <w:footnote w:type="continuationSeparator" w:id="0">
    <w:p w14:paraId="29CE46CE" w14:textId="77777777" w:rsidR="0013746A" w:rsidRDefault="0013746A" w:rsidP="00995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360F" w14:textId="2F55503A" w:rsidR="00995FC4" w:rsidRDefault="00995FC4">
    <w:pPr>
      <w:pStyle w:val="Header"/>
      <w:rPr>
        <w:rFonts w:ascii="Baskerville Old Face" w:hAnsi="Baskerville Old Face"/>
        <w:sz w:val="21"/>
        <w:szCs w:val="21"/>
      </w:rPr>
    </w:pPr>
    <w:r w:rsidRPr="00995FC4">
      <w:rPr>
        <w:rFonts w:ascii="Baskerville Old Face" w:hAnsi="Baskerville Old Face"/>
        <w:sz w:val="21"/>
        <w:szCs w:val="21"/>
      </w:rPr>
      <w:t>JULY 2021</w:t>
    </w:r>
  </w:p>
  <w:p w14:paraId="76F39BCE" w14:textId="77777777" w:rsidR="00180F24" w:rsidRPr="00995FC4" w:rsidRDefault="00180F24">
    <w:pPr>
      <w:pStyle w:val="Header"/>
      <w:rPr>
        <w:rFonts w:ascii="Baskerville Old Face" w:hAnsi="Baskerville Old Face"/>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C1CDA"/>
    <w:multiLevelType w:val="hybridMultilevel"/>
    <w:tmpl w:val="1004D754"/>
    <w:lvl w:ilvl="0" w:tplc="61743E12">
      <w:start w:val="1"/>
      <w:numFmt w:val="bullet"/>
      <w:lvlText w:val="◦"/>
      <w:lvlJc w:val="left"/>
      <w:pPr>
        <w:tabs>
          <w:tab w:val="num" w:pos="720"/>
        </w:tabs>
        <w:ind w:left="720" w:hanging="360"/>
      </w:pPr>
      <w:rPr>
        <w:rFonts w:ascii="Garamond" w:hAnsi="Garamond" w:hint="default"/>
      </w:rPr>
    </w:lvl>
    <w:lvl w:ilvl="1" w:tplc="B0760CBE" w:tentative="1">
      <w:start w:val="1"/>
      <w:numFmt w:val="bullet"/>
      <w:lvlText w:val="◦"/>
      <w:lvlJc w:val="left"/>
      <w:pPr>
        <w:tabs>
          <w:tab w:val="num" w:pos="1440"/>
        </w:tabs>
        <w:ind w:left="1440" w:hanging="360"/>
      </w:pPr>
      <w:rPr>
        <w:rFonts w:ascii="Garamond" w:hAnsi="Garamond" w:hint="default"/>
      </w:rPr>
    </w:lvl>
    <w:lvl w:ilvl="2" w:tplc="2F622BD8" w:tentative="1">
      <w:start w:val="1"/>
      <w:numFmt w:val="bullet"/>
      <w:lvlText w:val="◦"/>
      <w:lvlJc w:val="left"/>
      <w:pPr>
        <w:tabs>
          <w:tab w:val="num" w:pos="2160"/>
        </w:tabs>
        <w:ind w:left="2160" w:hanging="360"/>
      </w:pPr>
      <w:rPr>
        <w:rFonts w:ascii="Garamond" w:hAnsi="Garamond" w:hint="default"/>
      </w:rPr>
    </w:lvl>
    <w:lvl w:ilvl="3" w:tplc="596618EE" w:tentative="1">
      <w:start w:val="1"/>
      <w:numFmt w:val="bullet"/>
      <w:lvlText w:val="◦"/>
      <w:lvlJc w:val="left"/>
      <w:pPr>
        <w:tabs>
          <w:tab w:val="num" w:pos="2880"/>
        </w:tabs>
        <w:ind w:left="2880" w:hanging="360"/>
      </w:pPr>
      <w:rPr>
        <w:rFonts w:ascii="Garamond" w:hAnsi="Garamond" w:hint="default"/>
      </w:rPr>
    </w:lvl>
    <w:lvl w:ilvl="4" w:tplc="DF3EEA1E" w:tentative="1">
      <w:start w:val="1"/>
      <w:numFmt w:val="bullet"/>
      <w:lvlText w:val="◦"/>
      <w:lvlJc w:val="left"/>
      <w:pPr>
        <w:tabs>
          <w:tab w:val="num" w:pos="3600"/>
        </w:tabs>
        <w:ind w:left="3600" w:hanging="360"/>
      </w:pPr>
      <w:rPr>
        <w:rFonts w:ascii="Garamond" w:hAnsi="Garamond" w:hint="default"/>
      </w:rPr>
    </w:lvl>
    <w:lvl w:ilvl="5" w:tplc="0B96CC92" w:tentative="1">
      <w:start w:val="1"/>
      <w:numFmt w:val="bullet"/>
      <w:lvlText w:val="◦"/>
      <w:lvlJc w:val="left"/>
      <w:pPr>
        <w:tabs>
          <w:tab w:val="num" w:pos="4320"/>
        </w:tabs>
        <w:ind w:left="4320" w:hanging="360"/>
      </w:pPr>
      <w:rPr>
        <w:rFonts w:ascii="Garamond" w:hAnsi="Garamond" w:hint="default"/>
      </w:rPr>
    </w:lvl>
    <w:lvl w:ilvl="6" w:tplc="884A0038" w:tentative="1">
      <w:start w:val="1"/>
      <w:numFmt w:val="bullet"/>
      <w:lvlText w:val="◦"/>
      <w:lvlJc w:val="left"/>
      <w:pPr>
        <w:tabs>
          <w:tab w:val="num" w:pos="5040"/>
        </w:tabs>
        <w:ind w:left="5040" w:hanging="360"/>
      </w:pPr>
      <w:rPr>
        <w:rFonts w:ascii="Garamond" w:hAnsi="Garamond" w:hint="default"/>
      </w:rPr>
    </w:lvl>
    <w:lvl w:ilvl="7" w:tplc="E1342C2A" w:tentative="1">
      <w:start w:val="1"/>
      <w:numFmt w:val="bullet"/>
      <w:lvlText w:val="◦"/>
      <w:lvlJc w:val="left"/>
      <w:pPr>
        <w:tabs>
          <w:tab w:val="num" w:pos="5760"/>
        </w:tabs>
        <w:ind w:left="5760" w:hanging="360"/>
      </w:pPr>
      <w:rPr>
        <w:rFonts w:ascii="Garamond" w:hAnsi="Garamond" w:hint="default"/>
      </w:rPr>
    </w:lvl>
    <w:lvl w:ilvl="8" w:tplc="D71A8FE2" w:tentative="1">
      <w:start w:val="1"/>
      <w:numFmt w:val="bullet"/>
      <w:lvlText w:val="◦"/>
      <w:lvlJc w:val="left"/>
      <w:pPr>
        <w:tabs>
          <w:tab w:val="num" w:pos="6480"/>
        </w:tabs>
        <w:ind w:left="6480" w:hanging="360"/>
      </w:pPr>
      <w:rPr>
        <w:rFonts w:ascii="Garamond" w:hAnsi="Garamond"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FC4"/>
    <w:rsid w:val="00061411"/>
    <w:rsid w:val="00062428"/>
    <w:rsid w:val="00062461"/>
    <w:rsid w:val="00081CA9"/>
    <w:rsid w:val="0009627D"/>
    <w:rsid w:val="0013746A"/>
    <w:rsid w:val="001625DB"/>
    <w:rsid w:val="00180F24"/>
    <w:rsid w:val="00190CB7"/>
    <w:rsid w:val="00195F09"/>
    <w:rsid w:val="001F10F3"/>
    <w:rsid w:val="00227443"/>
    <w:rsid w:val="00253B2A"/>
    <w:rsid w:val="00254FDE"/>
    <w:rsid w:val="00256885"/>
    <w:rsid w:val="00265BAD"/>
    <w:rsid w:val="00295874"/>
    <w:rsid w:val="002E6B03"/>
    <w:rsid w:val="00310228"/>
    <w:rsid w:val="003349DB"/>
    <w:rsid w:val="003C7EAA"/>
    <w:rsid w:val="003F54AE"/>
    <w:rsid w:val="004B1AF4"/>
    <w:rsid w:val="0053177B"/>
    <w:rsid w:val="0055671B"/>
    <w:rsid w:val="00561582"/>
    <w:rsid w:val="00567D16"/>
    <w:rsid w:val="00580E6A"/>
    <w:rsid w:val="005A5C7C"/>
    <w:rsid w:val="005F0A1D"/>
    <w:rsid w:val="00694C55"/>
    <w:rsid w:val="006A051E"/>
    <w:rsid w:val="006A3A26"/>
    <w:rsid w:val="006B0DBE"/>
    <w:rsid w:val="006C28B4"/>
    <w:rsid w:val="006E1681"/>
    <w:rsid w:val="006F6018"/>
    <w:rsid w:val="0076656C"/>
    <w:rsid w:val="007950A7"/>
    <w:rsid w:val="007C44EF"/>
    <w:rsid w:val="007E11FA"/>
    <w:rsid w:val="00833E6E"/>
    <w:rsid w:val="008406F7"/>
    <w:rsid w:val="008865B7"/>
    <w:rsid w:val="008B17E3"/>
    <w:rsid w:val="009465CC"/>
    <w:rsid w:val="00995FC4"/>
    <w:rsid w:val="009C73EF"/>
    <w:rsid w:val="009D2E13"/>
    <w:rsid w:val="00A64984"/>
    <w:rsid w:val="00A858B8"/>
    <w:rsid w:val="00AC4D97"/>
    <w:rsid w:val="00B144FB"/>
    <w:rsid w:val="00B2017E"/>
    <w:rsid w:val="00B77E38"/>
    <w:rsid w:val="00B84E7A"/>
    <w:rsid w:val="00BA3FFC"/>
    <w:rsid w:val="00C00F8C"/>
    <w:rsid w:val="00C10E47"/>
    <w:rsid w:val="00C40701"/>
    <w:rsid w:val="00C604D6"/>
    <w:rsid w:val="00D26A70"/>
    <w:rsid w:val="00D908EE"/>
    <w:rsid w:val="00DC7AF1"/>
    <w:rsid w:val="00E1243B"/>
    <w:rsid w:val="00E66254"/>
    <w:rsid w:val="00E84A70"/>
    <w:rsid w:val="00E935A4"/>
    <w:rsid w:val="00EA4E6E"/>
    <w:rsid w:val="00EF2692"/>
    <w:rsid w:val="00EF58FD"/>
    <w:rsid w:val="00F257D2"/>
    <w:rsid w:val="00F31E6F"/>
    <w:rsid w:val="00F7540B"/>
    <w:rsid w:val="00FA20C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824FF87"/>
  <w15:chartTrackingRefBased/>
  <w15:docId w15:val="{614CF96B-499D-488E-8AEE-F4BBB0E1F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F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FC4"/>
  </w:style>
  <w:style w:type="paragraph" w:styleId="Footer">
    <w:name w:val="footer"/>
    <w:basedOn w:val="Normal"/>
    <w:link w:val="FooterChar"/>
    <w:uiPriority w:val="99"/>
    <w:unhideWhenUsed/>
    <w:rsid w:val="00995F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FC4"/>
  </w:style>
  <w:style w:type="table" w:styleId="TableGrid">
    <w:name w:val="Table Grid"/>
    <w:basedOn w:val="TableNormal"/>
    <w:uiPriority w:val="39"/>
    <w:rsid w:val="00AC4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44EF"/>
    <w:rPr>
      <w:sz w:val="16"/>
      <w:szCs w:val="16"/>
    </w:rPr>
  </w:style>
  <w:style w:type="paragraph" w:styleId="CommentText">
    <w:name w:val="annotation text"/>
    <w:basedOn w:val="Normal"/>
    <w:link w:val="CommentTextChar"/>
    <w:uiPriority w:val="99"/>
    <w:unhideWhenUsed/>
    <w:rsid w:val="007C44EF"/>
    <w:pPr>
      <w:spacing w:line="240" w:lineRule="auto"/>
    </w:pPr>
    <w:rPr>
      <w:sz w:val="20"/>
      <w:szCs w:val="20"/>
    </w:rPr>
  </w:style>
  <w:style w:type="character" w:customStyle="1" w:styleId="CommentTextChar">
    <w:name w:val="Comment Text Char"/>
    <w:basedOn w:val="DefaultParagraphFont"/>
    <w:link w:val="CommentText"/>
    <w:uiPriority w:val="99"/>
    <w:rsid w:val="007C44EF"/>
    <w:rPr>
      <w:sz w:val="20"/>
      <w:szCs w:val="20"/>
    </w:rPr>
  </w:style>
  <w:style w:type="paragraph" w:styleId="CommentSubject">
    <w:name w:val="annotation subject"/>
    <w:basedOn w:val="CommentText"/>
    <w:next w:val="CommentText"/>
    <w:link w:val="CommentSubjectChar"/>
    <w:uiPriority w:val="99"/>
    <w:semiHidden/>
    <w:unhideWhenUsed/>
    <w:rsid w:val="007C44EF"/>
    <w:rPr>
      <w:b/>
      <w:bCs/>
    </w:rPr>
  </w:style>
  <w:style w:type="character" w:customStyle="1" w:styleId="CommentSubjectChar">
    <w:name w:val="Comment Subject Char"/>
    <w:basedOn w:val="CommentTextChar"/>
    <w:link w:val="CommentSubject"/>
    <w:uiPriority w:val="99"/>
    <w:semiHidden/>
    <w:rsid w:val="007C44EF"/>
    <w:rPr>
      <w:b/>
      <w:bCs/>
      <w:sz w:val="20"/>
      <w:szCs w:val="20"/>
    </w:rPr>
  </w:style>
  <w:style w:type="character" w:styleId="Hyperlink">
    <w:name w:val="Hyperlink"/>
    <w:basedOn w:val="DefaultParagraphFont"/>
    <w:uiPriority w:val="99"/>
    <w:unhideWhenUsed/>
    <w:rsid w:val="0009627D"/>
    <w:rPr>
      <w:color w:val="0563C1" w:themeColor="hyperlink"/>
      <w:u w:val="single"/>
    </w:rPr>
  </w:style>
  <w:style w:type="paragraph" w:styleId="Revision">
    <w:name w:val="Revision"/>
    <w:hidden/>
    <w:uiPriority w:val="99"/>
    <w:semiHidden/>
    <w:rsid w:val="00C604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848870">
      <w:bodyDiv w:val="1"/>
      <w:marLeft w:val="0"/>
      <w:marRight w:val="0"/>
      <w:marTop w:val="0"/>
      <w:marBottom w:val="0"/>
      <w:divBdr>
        <w:top w:val="none" w:sz="0" w:space="0" w:color="auto"/>
        <w:left w:val="none" w:sz="0" w:space="0" w:color="auto"/>
        <w:bottom w:val="none" w:sz="0" w:space="0" w:color="auto"/>
        <w:right w:val="none" w:sz="0" w:space="0" w:color="auto"/>
      </w:divBdr>
      <w:divsChild>
        <w:div w:id="1518696922">
          <w:marLeft w:val="288"/>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ent.ac.uk/anthropology-conservation/people/2233/gefferie-rachel"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ent.ac.uk/anthropology-conservation/people/2233/gefferie-rachel" TargetMode="External"/><Relationship Id="rId23" Type="http://schemas.openxmlformats.org/officeDocument/2006/relationships/image" Target="media/image60.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8BE58-23F4-4327-BF03-3A2788BCC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Tiz Buswell</dc:creator>
  <cp:keywords/>
  <dc:description/>
  <cp:lastModifiedBy>Tiz Buswell</cp:lastModifiedBy>
  <cp:revision>10</cp:revision>
  <dcterms:created xsi:type="dcterms:W3CDTF">2021-07-27T13:11:00Z</dcterms:created>
  <dcterms:modified xsi:type="dcterms:W3CDTF">2021-07-27T13:58:00Z</dcterms:modified>
</cp:coreProperties>
</file>