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5" w:rsidRPr="00C36045" w:rsidRDefault="00C36045" w:rsidP="00C36045">
      <w:pPr>
        <w:outlineLvl w:val="0"/>
        <w:rPr>
          <w:rFonts w:cstheme="minorHAnsi"/>
          <w:b/>
          <w:bCs/>
          <w:color w:val="FF0000"/>
        </w:rPr>
      </w:pPr>
      <w:bookmarkStart w:id="0" w:name="_Toc101946486"/>
      <w:bookmarkStart w:id="1" w:name="_Toc103258583"/>
      <w:bookmarkStart w:id="2" w:name="_GoBack"/>
      <w:r w:rsidRPr="00C36045">
        <w:rPr>
          <w:rFonts w:cstheme="minorHAnsi"/>
          <w:b/>
          <w:bCs/>
          <w:color w:val="FF0000"/>
        </w:rPr>
        <w:t>Extension for PGT students at end of course</w:t>
      </w:r>
      <w:r w:rsidRPr="00C36045">
        <w:rPr>
          <w:rFonts w:cstheme="minorHAnsi"/>
          <w:b/>
          <w:bCs/>
          <w:color w:val="FF0000"/>
        </w:rPr>
        <w:tab/>
      </w:r>
      <w:r w:rsidRPr="00C36045">
        <w:rPr>
          <w:rFonts w:cstheme="minorHAnsi"/>
          <w:b/>
          <w:bCs/>
          <w:color w:val="FF0000"/>
        </w:rPr>
        <w:tab/>
      </w:r>
      <w:r w:rsidRPr="00C36045">
        <w:rPr>
          <w:rFonts w:cstheme="minorHAnsi"/>
          <w:b/>
          <w:bCs/>
          <w:color w:val="FF0000"/>
        </w:rPr>
        <w:tab/>
        <w:t xml:space="preserve">PIT Code: </w:t>
      </w:r>
      <w:r w:rsidRPr="00C36045">
        <w:rPr>
          <w:rFonts w:ascii="Calibri" w:hAnsi="Calibri" w:cs="Calibri"/>
          <w:b/>
          <w:bCs/>
          <w:color w:val="FF0000"/>
          <w:bdr w:val="none" w:sz="0" w:space="0" w:color="auto" w:frame="1"/>
        </w:rPr>
        <w:t>EXT-PG</w:t>
      </w:r>
      <w:bookmarkEnd w:id="0"/>
      <w:bookmarkEnd w:id="1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C36045" w:rsidRPr="00486C4E" w:rsidTr="00C71743">
        <w:tc>
          <w:tcPr>
            <w:tcW w:w="10632" w:type="dxa"/>
            <w:gridSpan w:val="9"/>
          </w:tcPr>
          <w:bookmarkEnd w:id="2"/>
          <w:p w:rsidR="00C36045" w:rsidRDefault="00C36045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C36045" w:rsidRPr="00BD0803" w:rsidRDefault="00C36045" w:rsidP="00C71743">
            <w:pPr>
              <w:rPr>
                <w:b/>
                <w:bCs/>
                <w:sz w:val="18"/>
                <w:szCs w:val="18"/>
              </w:rPr>
            </w:pPr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C36045" w:rsidRDefault="00C36045" w:rsidP="00C71743">
            <w:pPr>
              <w:rPr>
                <w:sz w:val="18"/>
                <w:szCs w:val="18"/>
              </w:rPr>
            </w:pPr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</w:p>
        </w:tc>
      </w:tr>
      <w:tr w:rsidR="00C36045" w:rsidTr="00C71743">
        <w:tc>
          <w:tcPr>
            <w:tcW w:w="10632" w:type="dxa"/>
            <w:gridSpan w:val="9"/>
            <w:vAlign w:val="bottom"/>
          </w:tcPr>
          <w:p w:rsidR="00C36045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I am writing to inform you that 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the decision of the </w:t>
            </w: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Board of Examiners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is to grant you an extension in order that you may complete your dissertation/project.</w:t>
            </w:r>
          </w:p>
          <w:p w:rsidR="00C36045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  <w:p w:rsidR="00C36045" w:rsidRPr="001F5568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1F556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Please contact your </w:t>
            </w:r>
            <w:r w:rsidRPr="001F5568">
              <w:rPr>
                <w:rFonts w:ascii="Calibri" w:eastAsia="Times New Roman" w:hAnsi="Calibri" w:cs="Calibri"/>
                <w:color w:val="7030A0"/>
                <w:sz w:val="18"/>
                <w:szCs w:val="18"/>
                <w:u w:val="single"/>
                <w:lang w:eastAsia="en-GB"/>
              </w:rPr>
              <w:t>Division*</w:t>
            </w:r>
            <w:r w:rsidRPr="001F556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for your revised deadline. </w:t>
            </w:r>
          </w:p>
          <w:p w:rsidR="00C36045" w:rsidRPr="00C319CD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</w:tc>
      </w:tr>
      <w:tr w:rsidR="00C36045" w:rsidRPr="00D6332E" w:rsidTr="00C71743">
        <w:tc>
          <w:tcPr>
            <w:tcW w:w="10632" w:type="dxa"/>
            <w:gridSpan w:val="9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C36045" w:rsidRPr="00D6332E" w:rsidTr="00C71743">
        <w:tc>
          <w:tcPr>
            <w:tcW w:w="10632" w:type="dxa"/>
            <w:gridSpan w:val="9"/>
          </w:tcPr>
          <w:p w:rsidR="00C36045" w:rsidRDefault="00C36045" w:rsidP="00C71743">
            <w:pPr>
              <w:rPr>
                <w:sz w:val="18"/>
                <w:szCs w:val="18"/>
              </w:rPr>
            </w:pPr>
          </w:p>
          <w:p w:rsidR="00C36045" w:rsidRPr="00D6332E" w:rsidRDefault="00C36045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</w:p>
        </w:tc>
      </w:tr>
      <w:tr w:rsidR="00C36045" w:rsidRPr="00AC0EEE" w:rsidTr="00C71743">
        <w:tc>
          <w:tcPr>
            <w:tcW w:w="10632" w:type="dxa"/>
            <w:gridSpan w:val="9"/>
          </w:tcPr>
          <w:p w:rsidR="00C36045" w:rsidRPr="00596173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173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C36045" w:rsidRPr="00AC0EEE" w:rsidRDefault="00C36045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045" w:rsidRPr="00AC0EEE" w:rsidTr="00C71743">
        <w:tc>
          <w:tcPr>
            <w:tcW w:w="10632" w:type="dxa"/>
            <w:gridSpan w:val="9"/>
          </w:tcPr>
          <w:p w:rsidR="00C36045" w:rsidRPr="00AC0E85" w:rsidRDefault="00C36045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C36045" w:rsidRDefault="00C36045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C36045" w:rsidRPr="00AC0EEE" w:rsidRDefault="00C36045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045" w:rsidRPr="00AC0EEE" w:rsidTr="00C71743">
        <w:tc>
          <w:tcPr>
            <w:tcW w:w="10632" w:type="dxa"/>
            <w:gridSpan w:val="9"/>
          </w:tcPr>
          <w:p w:rsidR="00C36045" w:rsidRPr="006D5F2C" w:rsidRDefault="00C36045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C36045" w:rsidRPr="00AC0EEE" w:rsidRDefault="00C36045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045" w:rsidTr="00C71743">
        <w:tc>
          <w:tcPr>
            <w:tcW w:w="10632" w:type="dxa"/>
            <w:gridSpan w:val="9"/>
          </w:tcPr>
          <w:p w:rsidR="00C36045" w:rsidRPr="006A6515" w:rsidRDefault="00C36045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C36045" w:rsidRPr="006A6515" w:rsidRDefault="00C36045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C36045" w:rsidRPr="006A6515" w:rsidRDefault="00C36045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C36045" w:rsidRDefault="00C36045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C36045" w:rsidRPr="005F1A29" w:rsidRDefault="00C36045" w:rsidP="00C36045">
      <w:pPr>
        <w:rPr>
          <w:rFonts w:ascii="Arial" w:hAnsi="Arial" w:cs="Arial"/>
          <w:lang w:val="en-GB"/>
        </w:rPr>
      </w:pPr>
    </w:p>
    <w:p w:rsidR="00C36045" w:rsidRPr="005F1A29" w:rsidRDefault="00C36045" w:rsidP="00C36045">
      <w:pPr>
        <w:rPr>
          <w:rFonts w:ascii="Arial" w:hAnsi="Arial" w:cs="Arial"/>
          <w:lang w:val="en-GB"/>
        </w:rPr>
      </w:pPr>
    </w:p>
    <w:p w:rsidR="00C36045" w:rsidRPr="005F1A29" w:rsidRDefault="00C36045" w:rsidP="00C36045">
      <w:pPr>
        <w:rPr>
          <w:rFonts w:ascii="Arial" w:hAnsi="Arial" w:cs="Arial"/>
          <w:lang w:val="en-GB"/>
        </w:rPr>
      </w:pPr>
    </w:p>
    <w:p w:rsidR="00C36045" w:rsidRDefault="00C36045" w:rsidP="00C360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C36045" w:rsidRPr="00C36045" w:rsidRDefault="00C36045" w:rsidP="00C36045">
      <w:pPr>
        <w:outlineLvl w:val="0"/>
        <w:rPr>
          <w:rFonts w:cstheme="minorHAnsi"/>
          <w:b/>
          <w:bCs/>
          <w:color w:val="FF0000"/>
        </w:rPr>
      </w:pPr>
      <w:bookmarkStart w:id="3" w:name="_Toc101266769"/>
      <w:bookmarkStart w:id="4" w:name="_Toc101946489"/>
      <w:bookmarkStart w:id="5" w:name="_Toc103258584"/>
      <w:r w:rsidRPr="00C36045">
        <w:rPr>
          <w:rFonts w:cstheme="minorHAnsi"/>
          <w:b/>
          <w:bCs/>
          <w:color w:val="FF0000"/>
        </w:rPr>
        <w:lastRenderedPageBreak/>
        <w:t xml:space="preserve">Extension - PGT students into next </w:t>
      </w:r>
      <w:proofErr w:type="gramStart"/>
      <w:r w:rsidRPr="00C36045">
        <w:rPr>
          <w:rFonts w:cstheme="minorHAnsi"/>
          <w:b/>
          <w:bCs/>
          <w:color w:val="FF0000"/>
        </w:rPr>
        <w:t>AYR :Course</w:t>
      </w:r>
      <w:proofErr w:type="gramEnd"/>
      <w:r w:rsidRPr="00C36045">
        <w:rPr>
          <w:rFonts w:cstheme="minorHAnsi"/>
          <w:b/>
          <w:bCs/>
          <w:color w:val="FF0000"/>
        </w:rPr>
        <w:t xml:space="preserve"> End</w:t>
      </w:r>
      <w:r w:rsidRPr="00C36045">
        <w:rPr>
          <w:rFonts w:cstheme="minorHAnsi"/>
          <w:b/>
          <w:bCs/>
          <w:color w:val="FF0000"/>
        </w:rPr>
        <w:tab/>
      </w:r>
      <w:r w:rsidRPr="00C36045">
        <w:rPr>
          <w:rFonts w:cstheme="minorHAnsi"/>
          <w:b/>
          <w:bCs/>
          <w:color w:val="FF0000"/>
        </w:rPr>
        <w:tab/>
        <w:t xml:space="preserve">PIT Code: </w:t>
      </w:r>
      <w:bookmarkEnd w:id="3"/>
      <w:r w:rsidRPr="00C36045">
        <w:rPr>
          <w:rFonts w:ascii="Calibri" w:hAnsi="Calibri" w:cs="Calibri"/>
          <w:b/>
          <w:bCs/>
          <w:color w:val="FF0000"/>
          <w:bdr w:val="none" w:sz="0" w:space="0" w:color="auto" w:frame="1"/>
        </w:rPr>
        <w:t>EXTAYR-PG</w:t>
      </w:r>
      <w:bookmarkEnd w:id="4"/>
      <w:bookmarkEnd w:id="5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C36045" w:rsidRPr="00486C4E" w:rsidTr="00C71743">
        <w:tc>
          <w:tcPr>
            <w:tcW w:w="10632" w:type="dxa"/>
            <w:gridSpan w:val="9"/>
          </w:tcPr>
          <w:p w:rsidR="00C36045" w:rsidRDefault="00C36045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C36045" w:rsidRPr="00BD0803" w:rsidRDefault="00C36045" w:rsidP="00C71743">
            <w:pPr>
              <w:rPr>
                <w:b/>
                <w:bCs/>
                <w:sz w:val="18"/>
                <w:szCs w:val="18"/>
              </w:rPr>
            </w:pPr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C36045" w:rsidRDefault="00C36045" w:rsidP="00C71743">
            <w:pPr>
              <w:rPr>
                <w:sz w:val="18"/>
                <w:szCs w:val="18"/>
              </w:rPr>
            </w:pPr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C36045" w:rsidRPr="00486C4E" w:rsidRDefault="00C36045" w:rsidP="00C71743">
            <w:pPr>
              <w:rPr>
                <w:sz w:val="18"/>
                <w:szCs w:val="18"/>
              </w:rPr>
            </w:pPr>
          </w:p>
        </w:tc>
      </w:tr>
      <w:tr w:rsidR="00C36045" w:rsidTr="00C71743">
        <w:tc>
          <w:tcPr>
            <w:tcW w:w="10632" w:type="dxa"/>
            <w:gridSpan w:val="9"/>
            <w:vAlign w:val="bottom"/>
          </w:tcPr>
          <w:p w:rsidR="00C36045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I am writing to inform you that 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the decision of the </w:t>
            </w:r>
            <w:r w:rsidRPr="0024698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Board of Examiners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is to grant you an extension in order that you may complete your dissertation/project.</w:t>
            </w:r>
          </w:p>
          <w:p w:rsidR="00C36045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  <w:p w:rsidR="00C36045" w:rsidRPr="001F5568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1F556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Please contact your </w:t>
            </w:r>
            <w:r w:rsidRPr="001F5568">
              <w:rPr>
                <w:rFonts w:ascii="Calibri" w:eastAsia="Times New Roman" w:hAnsi="Calibri" w:cs="Calibri"/>
                <w:color w:val="7030A0"/>
                <w:sz w:val="18"/>
                <w:szCs w:val="18"/>
                <w:u w:val="single"/>
                <w:lang w:eastAsia="en-GB"/>
              </w:rPr>
              <w:t>Division*</w:t>
            </w:r>
            <w:r w:rsidRPr="001F5568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for your revised deadline. </w:t>
            </w:r>
          </w:p>
          <w:p w:rsidR="00C36045" w:rsidRPr="00C319CD" w:rsidRDefault="00C36045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</w:tc>
      </w:tr>
      <w:tr w:rsidR="00C36045" w:rsidRPr="00D6332E" w:rsidTr="00C71743">
        <w:tc>
          <w:tcPr>
            <w:tcW w:w="10632" w:type="dxa"/>
            <w:gridSpan w:val="9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C36045" w:rsidRPr="00B21F68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C36045" w:rsidRPr="00D6332E" w:rsidTr="00C71743">
        <w:tc>
          <w:tcPr>
            <w:tcW w:w="1637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C36045" w:rsidRPr="00D6332E" w:rsidRDefault="00C36045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C36045" w:rsidRPr="00D6332E" w:rsidRDefault="00C36045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C36045" w:rsidRPr="00D6332E" w:rsidTr="00C71743">
        <w:tc>
          <w:tcPr>
            <w:tcW w:w="10632" w:type="dxa"/>
            <w:gridSpan w:val="9"/>
          </w:tcPr>
          <w:p w:rsidR="00C36045" w:rsidRDefault="00C36045" w:rsidP="00C71743">
            <w:pPr>
              <w:rPr>
                <w:sz w:val="18"/>
                <w:szCs w:val="18"/>
              </w:rPr>
            </w:pPr>
          </w:p>
          <w:p w:rsidR="00C36045" w:rsidRPr="00D6332E" w:rsidRDefault="00C36045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</w:p>
        </w:tc>
      </w:tr>
      <w:tr w:rsidR="00C36045" w:rsidRPr="00AC0EEE" w:rsidTr="00C71743">
        <w:tc>
          <w:tcPr>
            <w:tcW w:w="10632" w:type="dxa"/>
            <w:gridSpan w:val="9"/>
          </w:tcPr>
          <w:p w:rsidR="00C36045" w:rsidRPr="00596173" w:rsidRDefault="00C36045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173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C36045" w:rsidRPr="00AC0EEE" w:rsidRDefault="00C36045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045" w:rsidRPr="00AC0EEE" w:rsidTr="00C71743">
        <w:tc>
          <w:tcPr>
            <w:tcW w:w="10632" w:type="dxa"/>
            <w:gridSpan w:val="9"/>
          </w:tcPr>
          <w:p w:rsidR="00C36045" w:rsidRPr="00AC0E85" w:rsidRDefault="00C36045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C36045" w:rsidRDefault="00C36045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7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C36045" w:rsidRPr="00AC0EEE" w:rsidRDefault="00C36045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045" w:rsidRPr="00AC0EEE" w:rsidTr="00C71743">
        <w:tc>
          <w:tcPr>
            <w:tcW w:w="10632" w:type="dxa"/>
            <w:gridSpan w:val="9"/>
          </w:tcPr>
          <w:p w:rsidR="00C36045" w:rsidRPr="006D5F2C" w:rsidRDefault="00C36045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8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C36045" w:rsidRDefault="00C36045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C36045" w:rsidRPr="00AC0EEE" w:rsidRDefault="00C36045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045" w:rsidTr="00C71743">
        <w:tc>
          <w:tcPr>
            <w:tcW w:w="10632" w:type="dxa"/>
            <w:gridSpan w:val="9"/>
          </w:tcPr>
          <w:p w:rsidR="00C36045" w:rsidRPr="006A6515" w:rsidRDefault="00C36045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C36045" w:rsidRPr="006A6515" w:rsidRDefault="00C36045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C36045" w:rsidRPr="006A6515" w:rsidRDefault="00C36045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C36045" w:rsidRDefault="00C36045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C36045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45"/>
    <w:rsid w:val="00635DD3"/>
    <w:rsid w:val="00793AFB"/>
    <w:rsid w:val="00C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AEB4"/>
  <w15:chartTrackingRefBased/>
  <w15:docId w15:val="{5A8261DA-3393-4FA7-8F9F-D405DB61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0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csao/exams/exam-faq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.ac.uk/teaching/qa/credit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2022-05-19T13:03:00Z</dcterms:created>
  <dcterms:modified xsi:type="dcterms:W3CDTF">2022-05-19T13:04:00Z</dcterms:modified>
</cp:coreProperties>
</file>