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EEA" w:rsidRPr="002E6EEA" w:rsidRDefault="002E6EEA" w:rsidP="002E6EEA">
      <w:pPr>
        <w:pStyle w:val="ListParagraph"/>
        <w:spacing w:after="120"/>
        <w:ind w:left="360"/>
        <w:outlineLvl w:val="0"/>
        <w:rPr>
          <w:rFonts w:cstheme="minorHAnsi"/>
          <w:b/>
          <w:bCs/>
          <w:color w:val="FF0000"/>
        </w:rPr>
      </w:pPr>
      <w:bookmarkStart w:id="0" w:name="_Toc102558221"/>
      <w:bookmarkStart w:id="1" w:name="_GoBack"/>
      <w:r w:rsidRPr="002E6EEA">
        <w:rPr>
          <w:rFonts w:cstheme="minorHAnsi"/>
          <w:b/>
          <w:bCs/>
          <w:color w:val="FF0000"/>
        </w:rPr>
        <w:t>Fail Repeat Year (Full/Part-time)</w:t>
      </w:r>
      <w:r w:rsidRPr="002E6EEA">
        <w:rPr>
          <w:rFonts w:cstheme="minorHAnsi"/>
          <w:b/>
          <w:bCs/>
          <w:color w:val="FF0000"/>
        </w:rPr>
        <w:tab/>
      </w:r>
      <w:r w:rsidRPr="002E6EEA">
        <w:rPr>
          <w:rFonts w:cstheme="minorHAnsi"/>
          <w:b/>
          <w:bCs/>
          <w:color w:val="FF0000"/>
        </w:rPr>
        <w:tab/>
      </w:r>
      <w:r w:rsidRPr="002E6EEA">
        <w:rPr>
          <w:rFonts w:cstheme="minorHAnsi"/>
          <w:b/>
          <w:bCs/>
          <w:color w:val="FF0000"/>
        </w:rPr>
        <w:tab/>
      </w:r>
      <w:r w:rsidRPr="002E6EEA">
        <w:rPr>
          <w:rFonts w:cstheme="minorHAnsi"/>
          <w:b/>
          <w:bCs/>
          <w:color w:val="FF0000"/>
        </w:rPr>
        <w:tab/>
        <w:t>PIT Codes: FRTFT/FRTPT</w:t>
      </w:r>
      <w:bookmarkEnd w:id="0"/>
    </w:p>
    <w:tbl>
      <w:tblPr>
        <w:tblStyle w:val="TableGrid"/>
        <w:tblW w:w="10632" w:type="dxa"/>
        <w:tblInd w:w="-572" w:type="dxa"/>
        <w:tblLook w:val="04A0" w:firstRow="1" w:lastRow="0" w:firstColumn="1" w:lastColumn="0" w:noHBand="0" w:noVBand="1"/>
      </w:tblPr>
      <w:tblGrid>
        <w:gridCol w:w="1637"/>
        <w:gridCol w:w="990"/>
        <w:gridCol w:w="143"/>
        <w:gridCol w:w="1125"/>
        <w:gridCol w:w="718"/>
        <w:gridCol w:w="414"/>
        <w:gridCol w:w="1062"/>
        <w:gridCol w:w="508"/>
        <w:gridCol w:w="491"/>
        <w:gridCol w:w="1177"/>
        <w:gridCol w:w="683"/>
        <w:gridCol w:w="1684"/>
      </w:tblGrid>
      <w:tr w:rsidR="002E6EEA" w:rsidRPr="00486C4E" w:rsidTr="00C71743">
        <w:tc>
          <w:tcPr>
            <w:tcW w:w="10632" w:type="dxa"/>
            <w:gridSpan w:val="12"/>
          </w:tcPr>
          <w:bookmarkEnd w:id="1"/>
          <w:p w:rsidR="002E6EEA" w:rsidRDefault="002E6EEA" w:rsidP="00C71743">
            <w:pPr>
              <w:rPr>
                <w:b/>
                <w:bCs/>
                <w:sz w:val="18"/>
                <w:szCs w:val="18"/>
              </w:rPr>
            </w:pPr>
            <w:r>
              <w:rPr>
                <w:b/>
                <w:bCs/>
                <w:sz w:val="18"/>
                <w:szCs w:val="18"/>
              </w:rPr>
              <w:t>Your Results: 2022</w:t>
            </w:r>
          </w:p>
          <w:p w:rsidR="002E6EEA" w:rsidRPr="00BD0803" w:rsidRDefault="002E6EEA" w:rsidP="00C71743">
            <w:pPr>
              <w:rPr>
                <w:b/>
                <w:bCs/>
                <w:sz w:val="18"/>
                <w:szCs w:val="18"/>
              </w:rPr>
            </w:pPr>
          </w:p>
          <w:p w:rsidR="002E6EEA" w:rsidRPr="00486C4E" w:rsidRDefault="002E6EEA" w:rsidP="00C71743">
            <w:pPr>
              <w:rPr>
                <w:sz w:val="18"/>
                <w:szCs w:val="18"/>
              </w:rPr>
            </w:pPr>
            <w:r w:rsidRPr="00486C4E">
              <w:rPr>
                <w:sz w:val="18"/>
                <w:szCs w:val="18"/>
              </w:rPr>
              <w:t>Date of letter:</w:t>
            </w:r>
            <w:r>
              <w:rPr>
                <w:sz w:val="18"/>
                <w:szCs w:val="18"/>
              </w:rPr>
              <w:t xml:space="preserve"> </w:t>
            </w:r>
            <w:proofErr w:type="spellStart"/>
            <w:r>
              <w:rPr>
                <w:sz w:val="18"/>
                <w:szCs w:val="18"/>
              </w:rPr>
              <w:t>dd</w:t>
            </w:r>
            <w:proofErr w:type="spellEnd"/>
            <w:r>
              <w:rPr>
                <w:sz w:val="18"/>
                <w:szCs w:val="18"/>
              </w:rPr>
              <w:t>/mm/</w:t>
            </w:r>
            <w:proofErr w:type="spellStart"/>
            <w:r>
              <w:rPr>
                <w:sz w:val="18"/>
                <w:szCs w:val="18"/>
              </w:rPr>
              <w:t>yyyy</w:t>
            </w:r>
            <w:proofErr w:type="spellEnd"/>
          </w:p>
          <w:p w:rsidR="002E6EEA" w:rsidRDefault="002E6EEA" w:rsidP="00C71743">
            <w:pPr>
              <w:rPr>
                <w:sz w:val="18"/>
                <w:szCs w:val="18"/>
              </w:rPr>
            </w:pPr>
          </w:p>
          <w:p w:rsidR="002E6EEA" w:rsidRPr="00486C4E" w:rsidRDefault="002E6EEA" w:rsidP="00C71743">
            <w:pPr>
              <w:rPr>
                <w:sz w:val="18"/>
                <w:szCs w:val="18"/>
              </w:rPr>
            </w:pPr>
            <w:r>
              <w:rPr>
                <w:sz w:val="18"/>
                <w:szCs w:val="18"/>
              </w:rPr>
              <w:t xml:space="preserve">Dear </w:t>
            </w:r>
            <w:proofErr w:type="spellStart"/>
            <w:r>
              <w:rPr>
                <w:sz w:val="18"/>
                <w:szCs w:val="18"/>
              </w:rPr>
              <w:t>StudentName</w:t>
            </w:r>
            <w:proofErr w:type="spellEnd"/>
            <w:r>
              <w:rPr>
                <w:sz w:val="18"/>
                <w:szCs w:val="18"/>
              </w:rPr>
              <w:t>,</w:t>
            </w:r>
          </w:p>
          <w:p w:rsidR="002E6EEA" w:rsidRDefault="002E6EEA" w:rsidP="00C71743">
            <w:pPr>
              <w:rPr>
                <w:sz w:val="18"/>
                <w:szCs w:val="18"/>
              </w:rPr>
            </w:pPr>
          </w:p>
          <w:p w:rsidR="002E6EEA" w:rsidRPr="00486C4E" w:rsidRDefault="002E6EEA" w:rsidP="00C71743">
            <w:pPr>
              <w:rPr>
                <w:sz w:val="18"/>
                <w:szCs w:val="18"/>
              </w:rPr>
            </w:pPr>
            <w:r w:rsidRPr="00486C4E">
              <w:rPr>
                <w:sz w:val="18"/>
                <w:szCs w:val="18"/>
              </w:rPr>
              <w:t xml:space="preserve">Student number: </w:t>
            </w:r>
            <w:r>
              <w:rPr>
                <w:sz w:val="18"/>
                <w:szCs w:val="18"/>
              </w:rPr>
              <w:t>12345678</w:t>
            </w:r>
          </w:p>
          <w:p w:rsidR="002E6EEA" w:rsidRDefault="002E6EEA" w:rsidP="00C71743">
            <w:pPr>
              <w:rPr>
                <w:sz w:val="18"/>
                <w:szCs w:val="18"/>
              </w:rPr>
            </w:pPr>
            <w:r>
              <w:rPr>
                <w:sz w:val="18"/>
                <w:szCs w:val="18"/>
              </w:rPr>
              <w:t xml:space="preserve">Course: </w:t>
            </w:r>
            <w:proofErr w:type="spellStart"/>
            <w:r>
              <w:rPr>
                <w:sz w:val="18"/>
                <w:szCs w:val="18"/>
              </w:rPr>
              <w:t>CourseTitle</w:t>
            </w:r>
            <w:proofErr w:type="spellEnd"/>
          </w:p>
          <w:p w:rsidR="002E6EEA" w:rsidRPr="00486C4E" w:rsidRDefault="002E6EEA" w:rsidP="00C71743">
            <w:pPr>
              <w:rPr>
                <w:sz w:val="18"/>
                <w:szCs w:val="18"/>
              </w:rPr>
            </w:pPr>
          </w:p>
        </w:tc>
      </w:tr>
      <w:tr w:rsidR="002E6EEA" w:rsidRPr="00C32D64" w:rsidTr="00C71743">
        <w:tc>
          <w:tcPr>
            <w:tcW w:w="10632" w:type="dxa"/>
            <w:gridSpan w:val="12"/>
            <w:vAlign w:val="bottom"/>
          </w:tcPr>
          <w:p w:rsidR="002E6EEA" w:rsidRPr="00C32D64" w:rsidRDefault="002E6EEA" w:rsidP="00C71743">
            <w:pPr>
              <w:rPr>
                <w:rFonts w:ascii="Calibri" w:eastAsia="Times New Roman" w:hAnsi="Calibri" w:cs="Calibri"/>
                <w:sz w:val="18"/>
                <w:szCs w:val="18"/>
                <w:lang w:eastAsia="en-GB"/>
              </w:rPr>
            </w:pPr>
            <w:r w:rsidRPr="00C32D64">
              <w:rPr>
                <w:rFonts w:ascii="Calibri" w:eastAsia="Times New Roman" w:hAnsi="Calibri" w:cs="Calibri"/>
                <w:sz w:val="18"/>
                <w:szCs w:val="18"/>
                <w:lang w:eastAsia="en-GB"/>
              </w:rPr>
              <w:t>I am writing to inform you that unfortunately you have not managed to complete your current stage. You are therefore not permitted to graduate/proceed to the next stage of study.</w:t>
            </w:r>
            <w:r w:rsidRPr="00C32D64">
              <w:rPr>
                <w:rFonts w:ascii="Calibri" w:eastAsia="Times New Roman" w:hAnsi="Calibri" w:cs="Calibri"/>
                <w:sz w:val="18"/>
                <w:szCs w:val="18"/>
                <w:lang w:eastAsia="en-GB"/>
              </w:rPr>
              <w:br/>
            </w:r>
            <w:r w:rsidRPr="00C32D64">
              <w:rPr>
                <w:rFonts w:ascii="Calibri" w:eastAsia="Times New Roman" w:hAnsi="Calibri" w:cs="Calibri"/>
                <w:sz w:val="18"/>
                <w:szCs w:val="18"/>
                <w:lang w:eastAsia="en-GB"/>
              </w:rPr>
              <w:br/>
              <w:t xml:space="preserve">The decision of the Board of Examiners is that you should repeat the following modules during the next academic year. </w:t>
            </w:r>
          </w:p>
          <w:p w:rsidR="002E6EEA" w:rsidRPr="00C32D64" w:rsidRDefault="002E6EEA" w:rsidP="00C71743">
            <w:pPr>
              <w:rPr>
                <w:sz w:val="18"/>
                <w:szCs w:val="18"/>
              </w:rPr>
            </w:pPr>
          </w:p>
        </w:tc>
      </w:tr>
      <w:tr w:rsidR="002E6EEA" w:rsidRPr="004C2C0E" w:rsidTr="00C71743">
        <w:trPr>
          <w:trHeight w:val="284"/>
        </w:trPr>
        <w:tc>
          <w:tcPr>
            <w:tcW w:w="2770" w:type="dxa"/>
            <w:gridSpan w:val="3"/>
            <w:noWrap/>
            <w:hideMark/>
          </w:tcPr>
          <w:p w:rsidR="002E6EEA" w:rsidRPr="004969A1" w:rsidRDefault="002E6EEA"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Type</w:t>
            </w:r>
          </w:p>
        </w:tc>
        <w:tc>
          <w:tcPr>
            <w:tcW w:w="1843" w:type="dxa"/>
            <w:gridSpan w:val="2"/>
            <w:noWrap/>
            <w:hideMark/>
          </w:tcPr>
          <w:p w:rsidR="002E6EEA" w:rsidRPr="004969A1" w:rsidRDefault="002E6EEA"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Code</w:t>
            </w:r>
          </w:p>
        </w:tc>
        <w:tc>
          <w:tcPr>
            <w:tcW w:w="1984" w:type="dxa"/>
            <w:gridSpan w:val="3"/>
            <w:noWrap/>
            <w:hideMark/>
          </w:tcPr>
          <w:p w:rsidR="002E6EEA" w:rsidRPr="004969A1" w:rsidRDefault="002E6EEA"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Module Title</w:t>
            </w:r>
          </w:p>
        </w:tc>
        <w:tc>
          <w:tcPr>
            <w:tcW w:w="4035" w:type="dxa"/>
            <w:gridSpan w:val="4"/>
            <w:noWrap/>
            <w:hideMark/>
          </w:tcPr>
          <w:p w:rsidR="002E6EEA" w:rsidRPr="004969A1" w:rsidRDefault="002E6EEA" w:rsidP="00C71743">
            <w:pPr>
              <w:rPr>
                <w:rFonts w:ascii="Calibri" w:eastAsia="Times New Roman" w:hAnsi="Calibri" w:cs="Calibri"/>
                <w:b/>
                <w:bCs/>
                <w:sz w:val="18"/>
                <w:szCs w:val="18"/>
                <w:lang w:eastAsia="en-GB"/>
              </w:rPr>
            </w:pPr>
            <w:r w:rsidRPr="004969A1">
              <w:rPr>
                <w:rFonts w:ascii="Calibri" w:eastAsia="Times New Roman" w:hAnsi="Calibri" w:cs="Calibri"/>
                <w:b/>
                <w:bCs/>
                <w:sz w:val="18"/>
                <w:szCs w:val="18"/>
                <w:lang w:eastAsia="en-GB"/>
              </w:rPr>
              <w:t>Method of Reassessment</w:t>
            </w:r>
          </w:p>
        </w:tc>
      </w:tr>
      <w:tr w:rsidR="002E6EEA" w:rsidRPr="004C2C0E" w:rsidTr="00C71743">
        <w:trPr>
          <w:trHeight w:val="284"/>
        </w:trPr>
        <w:tc>
          <w:tcPr>
            <w:tcW w:w="2770" w:type="dxa"/>
            <w:gridSpan w:val="3"/>
            <w:noWrap/>
            <w:hideMark/>
          </w:tcPr>
          <w:p w:rsidR="002E6EEA" w:rsidRPr="004969A1" w:rsidRDefault="002E6EEA"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With penalty</w:t>
            </w:r>
          </w:p>
        </w:tc>
        <w:tc>
          <w:tcPr>
            <w:tcW w:w="1843" w:type="dxa"/>
            <w:gridSpan w:val="2"/>
            <w:noWrap/>
            <w:hideMark/>
          </w:tcPr>
          <w:p w:rsidR="002E6EEA" w:rsidRPr="004969A1" w:rsidRDefault="002E6EEA"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w:t>
            </w:r>
            <w:r>
              <w:rPr>
                <w:rFonts w:ascii="Calibri" w:eastAsia="Times New Roman" w:hAnsi="Calibri" w:cs="Calibri"/>
                <w:sz w:val="18"/>
                <w:szCs w:val="18"/>
                <w:lang w:eastAsia="en-GB"/>
              </w:rPr>
              <w:t>4</w:t>
            </w:r>
          </w:p>
        </w:tc>
        <w:tc>
          <w:tcPr>
            <w:tcW w:w="1984" w:type="dxa"/>
            <w:gridSpan w:val="3"/>
            <w:noWrap/>
            <w:hideMark/>
          </w:tcPr>
          <w:p w:rsidR="002E6EEA" w:rsidRPr="004969A1" w:rsidRDefault="002E6EEA"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1</w:t>
            </w:r>
          </w:p>
        </w:tc>
        <w:tc>
          <w:tcPr>
            <w:tcW w:w="4035" w:type="dxa"/>
            <w:gridSpan w:val="4"/>
            <w:noWrap/>
            <w:hideMark/>
          </w:tcPr>
          <w:p w:rsidR="002E6EEA" w:rsidRPr="004969A1" w:rsidRDefault="002E6EEA" w:rsidP="00C71743">
            <w:pPr>
              <w:rPr>
                <w:rFonts w:ascii="Calibri" w:eastAsia="Times New Roman" w:hAnsi="Calibri" w:cs="Calibri"/>
                <w:sz w:val="18"/>
                <w:szCs w:val="18"/>
                <w:lang w:eastAsia="en-GB"/>
              </w:rPr>
            </w:pPr>
            <w:r w:rsidRPr="00A66645">
              <w:rPr>
                <w:rFonts w:ascii="Calibri" w:eastAsia="Times New Roman" w:hAnsi="Calibri" w:cs="Calibri"/>
                <w:sz w:val="18"/>
                <w:szCs w:val="18"/>
                <w:lang w:eastAsia="en-GB"/>
              </w:rPr>
              <w:t>Repeat module in attendance</w:t>
            </w:r>
          </w:p>
        </w:tc>
      </w:tr>
      <w:tr w:rsidR="002E6EEA" w:rsidRPr="004C2C0E" w:rsidTr="00C71743">
        <w:trPr>
          <w:trHeight w:val="284"/>
        </w:trPr>
        <w:tc>
          <w:tcPr>
            <w:tcW w:w="2770" w:type="dxa"/>
            <w:gridSpan w:val="3"/>
            <w:noWrap/>
            <w:hideMark/>
          </w:tcPr>
          <w:p w:rsidR="002E6EEA" w:rsidRPr="004969A1" w:rsidRDefault="002E6EEA"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With penalty</w:t>
            </w:r>
          </w:p>
        </w:tc>
        <w:tc>
          <w:tcPr>
            <w:tcW w:w="1843" w:type="dxa"/>
            <w:gridSpan w:val="2"/>
            <w:noWrap/>
            <w:hideMark/>
          </w:tcPr>
          <w:p w:rsidR="002E6EEA" w:rsidRPr="004969A1" w:rsidRDefault="002E6EEA"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ABCD123</w:t>
            </w:r>
            <w:r>
              <w:rPr>
                <w:rFonts w:ascii="Calibri" w:eastAsia="Times New Roman" w:hAnsi="Calibri" w:cs="Calibri"/>
                <w:sz w:val="18"/>
                <w:szCs w:val="18"/>
                <w:lang w:eastAsia="en-GB"/>
              </w:rPr>
              <w:t>5</w:t>
            </w:r>
          </w:p>
        </w:tc>
        <w:tc>
          <w:tcPr>
            <w:tcW w:w="1984" w:type="dxa"/>
            <w:gridSpan w:val="3"/>
            <w:noWrap/>
            <w:hideMark/>
          </w:tcPr>
          <w:p w:rsidR="002E6EEA" w:rsidRPr="004969A1" w:rsidRDefault="002E6EEA" w:rsidP="00C71743">
            <w:pPr>
              <w:rPr>
                <w:rFonts w:ascii="Calibri" w:eastAsia="Times New Roman" w:hAnsi="Calibri" w:cs="Calibri"/>
                <w:sz w:val="18"/>
                <w:szCs w:val="18"/>
                <w:lang w:eastAsia="en-GB"/>
              </w:rPr>
            </w:pPr>
            <w:r w:rsidRPr="004969A1">
              <w:rPr>
                <w:rFonts w:ascii="Calibri" w:eastAsia="Times New Roman" w:hAnsi="Calibri" w:cs="Calibri"/>
                <w:sz w:val="18"/>
                <w:szCs w:val="18"/>
                <w:lang w:eastAsia="en-GB"/>
              </w:rPr>
              <w:t xml:space="preserve">Module title </w:t>
            </w:r>
            <w:r>
              <w:rPr>
                <w:rFonts w:ascii="Calibri" w:eastAsia="Times New Roman" w:hAnsi="Calibri" w:cs="Calibri"/>
                <w:sz w:val="18"/>
                <w:szCs w:val="18"/>
                <w:lang w:eastAsia="en-GB"/>
              </w:rPr>
              <w:t>2</w:t>
            </w:r>
          </w:p>
        </w:tc>
        <w:tc>
          <w:tcPr>
            <w:tcW w:w="4035" w:type="dxa"/>
            <w:gridSpan w:val="4"/>
            <w:noWrap/>
            <w:hideMark/>
          </w:tcPr>
          <w:p w:rsidR="002E6EEA" w:rsidRPr="004969A1" w:rsidRDefault="002E6EEA" w:rsidP="00C71743">
            <w:pPr>
              <w:rPr>
                <w:rFonts w:ascii="Calibri" w:eastAsia="Times New Roman" w:hAnsi="Calibri" w:cs="Calibri"/>
                <w:sz w:val="18"/>
                <w:szCs w:val="18"/>
                <w:lang w:eastAsia="en-GB"/>
              </w:rPr>
            </w:pPr>
            <w:r w:rsidRPr="00A66645">
              <w:rPr>
                <w:rFonts w:ascii="Calibri" w:eastAsia="Times New Roman" w:hAnsi="Calibri" w:cs="Calibri"/>
                <w:sz w:val="18"/>
                <w:szCs w:val="18"/>
                <w:lang w:eastAsia="en-GB"/>
              </w:rPr>
              <w:t>Repeat module in attendance</w:t>
            </w:r>
          </w:p>
        </w:tc>
      </w:tr>
      <w:tr w:rsidR="002E6EEA" w:rsidRPr="004969A1" w:rsidTr="00C71743">
        <w:tc>
          <w:tcPr>
            <w:tcW w:w="10632" w:type="dxa"/>
            <w:gridSpan w:val="12"/>
          </w:tcPr>
          <w:p w:rsidR="002E6EEA" w:rsidRPr="004969A1" w:rsidRDefault="002E6EEA" w:rsidP="00C71743">
            <w:pPr>
              <w:rPr>
                <w:b/>
                <w:bCs/>
                <w:sz w:val="18"/>
                <w:szCs w:val="18"/>
              </w:rPr>
            </w:pPr>
          </w:p>
          <w:p w:rsidR="002E6EEA" w:rsidRPr="004969A1" w:rsidRDefault="002E6EEA" w:rsidP="00C71743">
            <w:pPr>
              <w:rPr>
                <w:b/>
                <w:bCs/>
                <w:sz w:val="18"/>
                <w:szCs w:val="18"/>
              </w:rPr>
            </w:pPr>
            <w:r w:rsidRPr="004969A1">
              <w:rPr>
                <w:b/>
                <w:bCs/>
                <w:sz w:val="18"/>
                <w:szCs w:val="18"/>
              </w:rPr>
              <w:t>Key</w:t>
            </w:r>
          </w:p>
          <w:p w:rsidR="002E6EEA" w:rsidRPr="004969A1" w:rsidRDefault="002E6EEA" w:rsidP="002E6EEA">
            <w:pPr>
              <w:pStyle w:val="ListParagraph"/>
              <w:numPr>
                <w:ilvl w:val="0"/>
                <w:numId w:val="2"/>
              </w:numPr>
              <w:rPr>
                <w:sz w:val="18"/>
                <w:szCs w:val="18"/>
              </w:rPr>
            </w:pPr>
            <w:r w:rsidRPr="004969A1">
              <w:rPr>
                <w:sz w:val="18"/>
                <w:szCs w:val="18"/>
              </w:rPr>
              <w:t>Without penalty means the final module mark in which you are reassessed will not be capped at the minimum pass mark</w:t>
            </w:r>
          </w:p>
          <w:p w:rsidR="002E6EEA" w:rsidRPr="004969A1" w:rsidRDefault="002E6EEA" w:rsidP="002E6EEA">
            <w:pPr>
              <w:pStyle w:val="ListParagraph"/>
              <w:numPr>
                <w:ilvl w:val="0"/>
                <w:numId w:val="2"/>
              </w:numPr>
              <w:rPr>
                <w:sz w:val="18"/>
                <w:szCs w:val="18"/>
              </w:rPr>
            </w:pPr>
            <w:r w:rsidRPr="004969A1">
              <w:rPr>
                <w:sz w:val="18"/>
                <w:szCs w:val="18"/>
              </w:rPr>
              <w:t>With penalty means the final module mark in which you are reassessed will be capped at the minimum pass mark, providing you reach or exceed the pass mark</w:t>
            </w:r>
          </w:p>
          <w:p w:rsidR="002E6EEA" w:rsidRPr="004969A1" w:rsidRDefault="002E6EEA" w:rsidP="002E6EEA">
            <w:pPr>
              <w:pStyle w:val="ListParagraph"/>
              <w:numPr>
                <w:ilvl w:val="0"/>
                <w:numId w:val="2"/>
              </w:numPr>
              <w:rPr>
                <w:sz w:val="18"/>
                <w:szCs w:val="18"/>
              </w:rPr>
            </w:pPr>
            <w:r w:rsidRPr="004969A1">
              <w:rPr>
                <w:sz w:val="18"/>
                <w:szCs w:val="18"/>
              </w:rPr>
              <w:t>A held module means that your final module mark is not yet available [as you have delayed taking an assessment]</w:t>
            </w:r>
          </w:p>
          <w:p w:rsidR="002E6EEA" w:rsidRPr="004969A1" w:rsidRDefault="002E6EEA" w:rsidP="00C71743">
            <w:pPr>
              <w:pStyle w:val="ListParagraph"/>
              <w:ind w:left="0"/>
              <w:rPr>
                <w:sz w:val="18"/>
                <w:szCs w:val="18"/>
              </w:rPr>
            </w:pPr>
          </w:p>
          <w:p w:rsidR="002E6EEA" w:rsidRPr="004969A1" w:rsidRDefault="002E6EEA" w:rsidP="00C71743">
            <w:pPr>
              <w:pStyle w:val="ListParagraph"/>
              <w:ind w:left="0"/>
              <w:rPr>
                <w:sz w:val="18"/>
                <w:szCs w:val="18"/>
              </w:rPr>
            </w:pPr>
            <w:r w:rsidRPr="004969A1">
              <w:rPr>
                <w:sz w:val="18"/>
                <w:szCs w:val="18"/>
              </w:rPr>
              <w:t xml:space="preserve">For further information, please refer to the </w:t>
            </w:r>
            <w:hyperlink r:id="rId5" w:history="1">
              <w:r w:rsidRPr="00E27611">
                <w:rPr>
                  <w:rStyle w:val="Hyperlink"/>
                  <w:color w:val="0070C0"/>
                  <w:sz w:val="18"/>
                  <w:szCs w:val="18"/>
                </w:rPr>
                <w:t>Exam result FAQs</w:t>
              </w:r>
            </w:hyperlink>
            <w:r w:rsidRPr="004969A1">
              <w:rPr>
                <w:sz w:val="18"/>
                <w:szCs w:val="18"/>
              </w:rPr>
              <w:t xml:space="preserve"> in the Student Guide</w:t>
            </w:r>
          </w:p>
          <w:p w:rsidR="002E6EEA" w:rsidRPr="004969A1" w:rsidRDefault="002E6EEA" w:rsidP="00C71743">
            <w:pPr>
              <w:pStyle w:val="ListParagraph"/>
              <w:ind w:left="0"/>
              <w:rPr>
                <w:b/>
                <w:bCs/>
                <w:sz w:val="18"/>
                <w:szCs w:val="18"/>
              </w:rPr>
            </w:pPr>
          </w:p>
        </w:tc>
      </w:tr>
      <w:tr w:rsidR="002E6EEA" w:rsidRPr="00D6332E" w:rsidTr="00C71743">
        <w:tc>
          <w:tcPr>
            <w:tcW w:w="10632" w:type="dxa"/>
            <w:gridSpan w:val="12"/>
          </w:tcPr>
          <w:p w:rsidR="002E6EEA" w:rsidRPr="00BF2EDC" w:rsidRDefault="002E6EEA" w:rsidP="00C71743">
            <w:pPr>
              <w:rPr>
                <w:rFonts w:ascii="Calibri" w:eastAsia="Times New Roman" w:hAnsi="Calibri" w:cs="Calibri"/>
                <w:sz w:val="18"/>
                <w:szCs w:val="18"/>
                <w:lang w:eastAsia="en-GB"/>
              </w:rPr>
            </w:pPr>
            <w:r w:rsidRPr="00BF2EDC">
              <w:rPr>
                <w:sz w:val="18"/>
                <w:szCs w:val="18"/>
              </w:rPr>
              <w:t>Repeat of a module means attendance at all lectures, seminars, workshops and laboratory sessions as appropriate, and following the full assessment requirements. Any marks already obtained for individual elements of assessment will not be carried forward.</w:t>
            </w:r>
            <w:r w:rsidRPr="00BF2EDC">
              <w:rPr>
                <w:rFonts w:ascii="Calibri" w:eastAsia="Times New Roman" w:hAnsi="Calibri" w:cs="Calibri"/>
                <w:sz w:val="18"/>
                <w:szCs w:val="18"/>
                <w:lang w:eastAsia="en-GB"/>
              </w:rPr>
              <w:t xml:space="preserve"> </w:t>
            </w:r>
            <w:r w:rsidRPr="00BF2EDC">
              <w:rPr>
                <w:sz w:val="18"/>
                <w:szCs w:val="18"/>
              </w:rPr>
              <w:t xml:space="preserve">You should discuss module options and availability with your </w:t>
            </w:r>
            <w:r>
              <w:rPr>
                <w:sz w:val="18"/>
                <w:szCs w:val="18"/>
                <w:u w:val="single"/>
              </w:rPr>
              <w:t>Division*</w:t>
            </w:r>
            <w:r w:rsidRPr="00BF2EDC">
              <w:rPr>
                <w:sz w:val="18"/>
                <w:szCs w:val="18"/>
                <w:u w:val="single"/>
              </w:rPr>
              <w:t>.</w:t>
            </w:r>
            <w:r>
              <w:rPr>
                <w:sz w:val="18"/>
                <w:szCs w:val="18"/>
                <w:u w:val="single"/>
              </w:rPr>
              <w:t xml:space="preserve"> </w:t>
            </w:r>
          </w:p>
          <w:p w:rsidR="002E6EEA" w:rsidRPr="00BF2EDC" w:rsidRDefault="002E6EEA" w:rsidP="00C71743">
            <w:pPr>
              <w:rPr>
                <w:rFonts w:ascii="Calibri" w:eastAsia="Times New Roman" w:hAnsi="Calibri" w:cs="Calibri"/>
                <w:sz w:val="18"/>
                <w:szCs w:val="18"/>
                <w:lang w:eastAsia="en-GB"/>
              </w:rPr>
            </w:pPr>
          </w:p>
          <w:p w:rsidR="002E6EEA" w:rsidRDefault="002E6EEA" w:rsidP="00C71743">
            <w:pPr>
              <w:rPr>
                <w:rFonts w:ascii="Calibri" w:eastAsia="Times New Roman" w:hAnsi="Calibri" w:cs="Calibri"/>
                <w:color w:val="7030A0"/>
                <w:sz w:val="18"/>
                <w:szCs w:val="18"/>
                <w:lang w:eastAsia="en-GB"/>
              </w:rPr>
            </w:pPr>
            <w:r w:rsidRPr="006514BA">
              <w:rPr>
                <w:rFonts w:ascii="Calibri" w:eastAsia="Times New Roman" w:hAnsi="Calibri" w:cs="Calibri"/>
                <w:b/>
                <w:bCs/>
                <w:sz w:val="18"/>
                <w:szCs w:val="18"/>
                <w:lang w:eastAsia="en-GB"/>
              </w:rPr>
              <w:t xml:space="preserve">Fees: </w:t>
            </w:r>
            <w:r w:rsidRPr="00BF2EDC">
              <w:rPr>
                <w:rFonts w:ascii="Calibri" w:eastAsia="Times New Roman" w:hAnsi="Calibri" w:cs="Calibri"/>
                <w:sz w:val="18"/>
                <w:szCs w:val="18"/>
                <w:lang w:eastAsia="en-GB"/>
              </w:rPr>
              <w:t xml:space="preserve">You should note that you will be required to pay fees for your tuition. Please contact our </w:t>
            </w:r>
            <w:hyperlink r:id="rId6" w:history="1">
              <w:r w:rsidRPr="00EA1FA7">
                <w:rPr>
                  <w:rStyle w:val="Hyperlink"/>
                  <w:rFonts w:ascii="Calibri" w:eastAsia="Times New Roman" w:hAnsi="Calibri" w:cs="Calibri"/>
                  <w:sz w:val="18"/>
                  <w:szCs w:val="18"/>
                  <w:lang w:eastAsia="en-GB"/>
                </w:rPr>
                <w:t>Income Office</w:t>
              </w:r>
            </w:hyperlink>
            <w:r w:rsidRPr="00DE72CA">
              <w:rPr>
                <w:rFonts w:ascii="Calibri" w:eastAsia="Times New Roman" w:hAnsi="Calibri" w:cs="Calibri"/>
                <w:color w:val="7030A0"/>
                <w:sz w:val="18"/>
                <w:szCs w:val="18"/>
                <w:lang w:eastAsia="en-GB"/>
              </w:rPr>
              <w:t xml:space="preserve"> </w:t>
            </w:r>
            <w:r w:rsidRPr="00BF2EDC">
              <w:rPr>
                <w:rFonts w:ascii="Calibri" w:eastAsia="Times New Roman" w:hAnsi="Calibri" w:cs="Calibri"/>
                <w:sz w:val="18"/>
                <w:szCs w:val="18"/>
                <w:lang w:eastAsia="en-GB"/>
              </w:rPr>
              <w:t xml:space="preserve">for details or the </w:t>
            </w:r>
            <w:hyperlink r:id="rId7" w:history="1">
              <w:r w:rsidRPr="00D20AFD">
                <w:rPr>
                  <w:rStyle w:val="Hyperlink"/>
                  <w:rFonts w:ascii="Calibri" w:eastAsia="Times New Roman" w:hAnsi="Calibri" w:cs="Calibri"/>
                  <w:sz w:val="18"/>
                  <w:szCs w:val="18"/>
                  <w:lang w:eastAsia="en-GB"/>
                </w:rPr>
                <w:t>Financial Aid Office</w:t>
              </w:r>
            </w:hyperlink>
            <w:r w:rsidRPr="00DE72CA">
              <w:rPr>
                <w:rFonts w:ascii="Calibri" w:eastAsia="Times New Roman" w:hAnsi="Calibri" w:cs="Calibri"/>
                <w:color w:val="7030A0"/>
                <w:sz w:val="18"/>
                <w:szCs w:val="18"/>
                <w:lang w:eastAsia="en-GB"/>
              </w:rPr>
              <w:t xml:space="preserve"> </w:t>
            </w:r>
            <w:r w:rsidRPr="00BF2EDC">
              <w:rPr>
                <w:rFonts w:ascii="Calibri" w:eastAsia="Times New Roman" w:hAnsi="Calibri" w:cs="Calibri"/>
                <w:sz w:val="18"/>
                <w:szCs w:val="18"/>
                <w:lang w:eastAsia="en-GB"/>
              </w:rPr>
              <w:t xml:space="preserve">for funding advice. </w:t>
            </w:r>
          </w:p>
          <w:p w:rsidR="002E6EEA" w:rsidRPr="00D6332E" w:rsidRDefault="002E6EEA" w:rsidP="00C71743">
            <w:pPr>
              <w:rPr>
                <w:b/>
                <w:bCs/>
                <w:sz w:val="18"/>
                <w:szCs w:val="18"/>
              </w:rPr>
            </w:pPr>
          </w:p>
        </w:tc>
      </w:tr>
      <w:tr w:rsidR="002E6EEA" w:rsidRPr="00B20B7A" w:rsidTr="00C71743">
        <w:tc>
          <w:tcPr>
            <w:tcW w:w="10632" w:type="dxa"/>
            <w:gridSpan w:val="12"/>
            <w:vAlign w:val="bottom"/>
          </w:tcPr>
          <w:p w:rsidR="002E6EEA" w:rsidRDefault="002E6EEA" w:rsidP="00C71743">
            <w:pPr>
              <w:rPr>
                <w:rFonts w:ascii="Calibri" w:eastAsia="Times New Roman" w:hAnsi="Calibri" w:cs="Calibri"/>
                <w:sz w:val="18"/>
                <w:szCs w:val="18"/>
                <w:lang w:eastAsia="en-GB"/>
              </w:rPr>
            </w:pPr>
            <w:r w:rsidRPr="009D5D56">
              <w:rPr>
                <w:rFonts w:ascii="Calibri" w:eastAsia="Times New Roman" w:hAnsi="Calibri" w:cs="Calibri"/>
                <w:b/>
                <w:bCs/>
                <w:sz w:val="18"/>
                <w:szCs w:val="18"/>
                <w:lang w:eastAsia="en-GB"/>
              </w:rPr>
              <w:t>Alternatively</w:t>
            </w:r>
            <w:r w:rsidRPr="009D5D56">
              <w:rPr>
                <w:rFonts w:ascii="Calibri" w:eastAsia="Times New Roman" w:hAnsi="Calibri" w:cs="Calibri"/>
                <w:sz w:val="18"/>
                <w:szCs w:val="18"/>
                <w:lang w:eastAsia="en-GB"/>
              </w:rPr>
              <w:t>, you may choose to undertake reassessment in your failed modules at the end of the next academic year without tuition</w:t>
            </w:r>
            <w:r>
              <w:rPr>
                <w:rFonts w:ascii="Calibri" w:eastAsia="Times New Roman" w:hAnsi="Calibri" w:cs="Calibri"/>
                <w:sz w:val="18"/>
                <w:szCs w:val="18"/>
                <w:lang w:eastAsia="en-GB"/>
              </w:rPr>
              <w:t xml:space="preserve"> </w:t>
            </w:r>
            <w:r w:rsidRPr="00E27611">
              <w:rPr>
                <w:rFonts w:ascii="Calibri" w:eastAsia="Times New Roman" w:hAnsi="Calibri" w:cs="Calibri"/>
                <w:sz w:val="18"/>
                <w:szCs w:val="18"/>
                <w:lang w:eastAsia="en-GB"/>
              </w:rPr>
              <w:t>(or alternative modules provided that the requirements of the course are still being met)</w:t>
            </w:r>
            <w:r w:rsidRPr="009D5D56">
              <w:rPr>
                <w:rFonts w:ascii="Calibri" w:eastAsia="Times New Roman" w:hAnsi="Calibri" w:cs="Calibri"/>
                <w:sz w:val="18"/>
                <w:szCs w:val="18"/>
                <w:lang w:eastAsia="en-GB"/>
              </w:rPr>
              <w:t>. You will not be permitted to attend classes at the University in the intervening period.</w:t>
            </w:r>
          </w:p>
          <w:p w:rsidR="002E6EEA" w:rsidRPr="00B20B7A" w:rsidRDefault="002E6EEA" w:rsidP="00C71743">
            <w:pPr>
              <w:rPr>
                <w:rFonts w:ascii="Calibri" w:eastAsia="Times New Roman" w:hAnsi="Calibri" w:cs="Calibri"/>
                <w:sz w:val="18"/>
                <w:szCs w:val="18"/>
                <w:lang w:eastAsia="en-GB"/>
              </w:rPr>
            </w:pPr>
          </w:p>
        </w:tc>
      </w:tr>
      <w:tr w:rsidR="002E6EEA" w:rsidRPr="00BF2EDC" w:rsidTr="00C71743">
        <w:tc>
          <w:tcPr>
            <w:tcW w:w="10632" w:type="dxa"/>
            <w:gridSpan w:val="12"/>
            <w:vAlign w:val="bottom"/>
          </w:tcPr>
          <w:p w:rsidR="002E6EEA" w:rsidRPr="00BF2EDC" w:rsidRDefault="002E6EEA" w:rsidP="00C71743">
            <w:pPr>
              <w:rPr>
                <w:rFonts w:ascii="Calibri" w:eastAsia="Times New Roman" w:hAnsi="Calibri" w:cs="Calibri"/>
                <w:sz w:val="18"/>
                <w:szCs w:val="18"/>
                <w:lang w:eastAsia="en-GB"/>
              </w:rPr>
            </w:pPr>
            <w:r w:rsidRPr="00BF2EDC">
              <w:rPr>
                <w:rFonts w:ascii="Calibri" w:eastAsia="Times New Roman" w:hAnsi="Calibri" w:cs="Calibri"/>
                <w:b/>
                <w:bCs/>
                <w:sz w:val="18"/>
                <w:szCs w:val="18"/>
                <w:lang w:eastAsia="en-GB"/>
              </w:rPr>
              <w:t>What you need to do now</w:t>
            </w:r>
            <w:r w:rsidRPr="00BF2EDC">
              <w:rPr>
                <w:rFonts w:ascii="Calibri" w:eastAsia="Times New Roman" w:hAnsi="Calibri" w:cs="Calibri"/>
                <w:sz w:val="18"/>
                <w:szCs w:val="18"/>
                <w:lang w:eastAsia="en-GB"/>
              </w:rPr>
              <w:br/>
            </w:r>
            <w:r>
              <w:rPr>
                <w:rFonts w:ascii="Calibri" w:eastAsia="Times New Roman" w:hAnsi="Calibri" w:cs="Calibri"/>
                <w:sz w:val="18"/>
                <w:szCs w:val="18"/>
                <w:lang w:eastAsia="en-GB"/>
              </w:rPr>
              <w:t xml:space="preserve">Your record will be set up </w:t>
            </w:r>
            <w:r w:rsidRPr="00BF2EDC">
              <w:rPr>
                <w:rFonts w:ascii="Calibri" w:eastAsia="Times New Roman" w:hAnsi="Calibri" w:cs="Calibri"/>
                <w:sz w:val="18"/>
                <w:szCs w:val="18"/>
                <w:lang w:eastAsia="en-GB"/>
              </w:rPr>
              <w:t xml:space="preserve">to repeat your failed modules in the next academic year, unless you notify this </w:t>
            </w:r>
            <w:hyperlink r:id="rId8" w:history="1">
              <w:r w:rsidRPr="00E674A6">
                <w:rPr>
                  <w:rStyle w:val="Hyperlink"/>
                  <w:rFonts w:ascii="Calibri" w:eastAsia="Times New Roman" w:hAnsi="Calibri" w:cs="Calibri"/>
                  <w:sz w:val="18"/>
                  <w:szCs w:val="18"/>
                  <w:lang w:eastAsia="en-GB"/>
                </w:rPr>
                <w:t>office</w:t>
              </w:r>
            </w:hyperlink>
            <w:r w:rsidRPr="00EF260A">
              <w:rPr>
                <w:rFonts w:ascii="Calibri" w:eastAsia="Times New Roman" w:hAnsi="Calibri" w:cs="Calibri"/>
                <w:color w:val="7030A0"/>
                <w:sz w:val="18"/>
                <w:szCs w:val="18"/>
                <w:lang w:eastAsia="en-GB"/>
              </w:rPr>
              <w:t xml:space="preserve"> </w:t>
            </w:r>
            <w:r w:rsidRPr="00BF2EDC">
              <w:rPr>
                <w:rFonts w:ascii="Calibri" w:eastAsia="Times New Roman" w:hAnsi="Calibri" w:cs="Calibri"/>
                <w:b/>
                <w:bCs/>
                <w:sz w:val="18"/>
                <w:szCs w:val="18"/>
                <w:lang w:eastAsia="en-GB"/>
              </w:rPr>
              <w:t>no later than 10 days</w:t>
            </w:r>
            <w:r w:rsidRPr="00BF2EDC">
              <w:rPr>
                <w:rFonts w:ascii="Calibri" w:eastAsia="Times New Roman" w:hAnsi="Calibri" w:cs="Calibri"/>
                <w:sz w:val="18"/>
                <w:szCs w:val="18"/>
                <w:lang w:eastAsia="en-GB"/>
              </w:rPr>
              <w:t xml:space="preserve"> from the date of this letter that you intend to take the alternative option of reassessment without tuition at the end of the next academic year.</w:t>
            </w:r>
          </w:p>
          <w:p w:rsidR="002E6EEA" w:rsidRPr="00BF2EDC" w:rsidRDefault="002E6EEA" w:rsidP="00C71743">
            <w:pPr>
              <w:rPr>
                <w:b/>
                <w:bCs/>
                <w:sz w:val="18"/>
                <w:szCs w:val="18"/>
              </w:rPr>
            </w:pPr>
          </w:p>
        </w:tc>
      </w:tr>
      <w:tr w:rsidR="002E6EEA" w:rsidRPr="00BF2EDC" w:rsidTr="00C71743">
        <w:tc>
          <w:tcPr>
            <w:tcW w:w="10632" w:type="dxa"/>
            <w:gridSpan w:val="12"/>
          </w:tcPr>
          <w:p w:rsidR="002E6EEA" w:rsidRPr="00BF2EDC" w:rsidRDefault="002E6EEA" w:rsidP="00C71743">
            <w:pPr>
              <w:rPr>
                <w:sz w:val="18"/>
                <w:szCs w:val="18"/>
              </w:rPr>
            </w:pPr>
            <w:r w:rsidRPr="00BF2EDC">
              <w:rPr>
                <w:sz w:val="18"/>
                <w:szCs w:val="18"/>
              </w:rPr>
              <w:t xml:space="preserve">If you are unsure or wish to obtain further information or academic advice, then please contact your </w:t>
            </w:r>
            <w:r>
              <w:rPr>
                <w:sz w:val="18"/>
                <w:szCs w:val="18"/>
                <w:u w:val="single"/>
              </w:rPr>
              <w:t>Division*</w:t>
            </w:r>
            <w:r w:rsidRPr="00BF2EDC">
              <w:rPr>
                <w:sz w:val="18"/>
                <w:szCs w:val="18"/>
              </w:rPr>
              <w:t>.</w:t>
            </w:r>
          </w:p>
          <w:p w:rsidR="002E6EEA" w:rsidRPr="00BF2EDC" w:rsidRDefault="002E6EEA" w:rsidP="00C71743">
            <w:pPr>
              <w:rPr>
                <w:b/>
                <w:bCs/>
                <w:sz w:val="18"/>
                <w:szCs w:val="18"/>
              </w:rPr>
            </w:pPr>
          </w:p>
        </w:tc>
      </w:tr>
      <w:tr w:rsidR="002E6EEA" w:rsidRPr="00D6332E" w:rsidTr="00C71743">
        <w:tc>
          <w:tcPr>
            <w:tcW w:w="10632" w:type="dxa"/>
            <w:gridSpan w:val="12"/>
          </w:tcPr>
          <w:p w:rsidR="002E6EEA" w:rsidRPr="00D6332E" w:rsidRDefault="002E6EEA" w:rsidP="00C71743">
            <w:pPr>
              <w:rPr>
                <w:b/>
                <w:bCs/>
                <w:sz w:val="18"/>
                <w:szCs w:val="18"/>
              </w:rPr>
            </w:pPr>
            <w:r w:rsidRPr="00D6332E">
              <w:rPr>
                <w:b/>
                <w:bCs/>
                <w:sz w:val="18"/>
                <w:szCs w:val="18"/>
              </w:rPr>
              <w:t>Module Results</w:t>
            </w:r>
          </w:p>
        </w:tc>
      </w:tr>
      <w:tr w:rsidR="002E6EEA" w:rsidRPr="00D6332E" w:rsidTr="00C71743">
        <w:tc>
          <w:tcPr>
            <w:tcW w:w="1637" w:type="dxa"/>
          </w:tcPr>
          <w:p w:rsidR="002E6EEA" w:rsidRPr="00D6332E" w:rsidRDefault="002E6EEA" w:rsidP="00C71743">
            <w:pPr>
              <w:rPr>
                <w:b/>
                <w:bCs/>
                <w:sz w:val="18"/>
                <w:szCs w:val="18"/>
              </w:rPr>
            </w:pPr>
            <w:r w:rsidRPr="00D6332E">
              <w:rPr>
                <w:b/>
                <w:bCs/>
                <w:sz w:val="18"/>
                <w:szCs w:val="18"/>
              </w:rPr>
              <w:t>Stage</w:t>
            </w:r>
          </w:p>
        </w:tc>
        <w:tc>
          <w:tcPr>
            <w:tcW w:w="990" w:type="dxa"/>
          </w:tcPr>
          <w:p w:rsidR="002E6EEA" w:rsidRPr="00D6332E" w:rsidRDefault="002E6EEA" w:rsidP="00C71743">
            <w:pPr>
              <w:rPr>
                <w:b/>
                <w:bCs/>
                <w:sz w:val="18"/>
                <w:szCs w:val="18"/>
              </w:rPr>
            </w:pPr>
            <w:r w:rsidRPr="00D6332E">
              <w:rPr>
                <w:b/>
                <w:bCs/>
                <w:sz w:val="18"/>
                <w:szCs w:val="18"/>
              </w:rPr>
              <w:t>Module Code</w:t>
            </w:r>
          </w:p>
        </w:tc>
        <w:tc>
          <w:tcPr>
            <w:tcW w:w="1268" w:type="dxa"/>
            <w:gridSpan w:val="2"/>
          </w:tcPr>
          <w:p w:rsidR="002E6EEA" w:rsidRPr="00D6332E" w:rsidRDefault="002E6EEA" w:rsidP="00C71743">
            <w:pPr>
              <w:rPr>
                <w:b/>
                <w:bCs/>
                <w:sz w:val="18"/>
                <w:szCs w:val="18"/>
              </w:rPr>
            </w:pPr>
            <w:r w:rsidRPr="00D6332E">
              <w:rPr>
                <w:b/>
                <w:bCs/>
                <w:sz w:val="18"/>
                <w:szCs w:val="18"/>
              </w:rPr>
              <w:t>Module Name</w:t>
            </w:r>
          </w:p>
        </w:tc>
        <w:tc>
          <w:tcPr>
            <w:tcW w:w="1132" w:type="dxa"/>
            <w:gridSpan w:val="2"/>
            <w:vAlign w:val="center"/>
          </w:tcPr>
          <w:p w:rsidR="002E6EEA" w:rsidRPr="00B21F68" w:rsidRDefault="002E6EEA" w:rsidP="00C71743">
            <w:pPr>
              <w:rPr>
                <w:rFonts w:cstheme="minorHAnsi"/>
                <w:b/>
                <w:bCs/>
                <w:sz w:val="18"/>
                <w:szCs w:val="18"/>
              </w:rPr>
            </w:pPr>
            <w:r w:rsidRPr="00B21F68">
              <w:rPr>
                <w:rFonts w:cstheme="minorHAnsi"/>
                <w:b/>
                <w:bCs/>
                <w:sz w:val="18"/>
                <w:szCs w:val="18"/>
              </w:rPr>
              <w:t>Coursework Mark</w:t>
            </w:r>
          </w:p>
        </w:tc>
        <w:tc>
          <w:tcPr>
            <w:tcW w:w="1062" w:type="dxa"/>
            <w:vAlign w:val="center"/>
          </w:tcPr>
          <w:p w:rsidR="002E6EEA" w:rsidRPr="00B21F68" w:rsidRDefault="002E6EEA" w:rsidP="00C71743">
            <w:pPr>
              <w:rPr>
                <w:rFonts w:cstheme="minorHAnsi"/>
                <w:b/>
                <w:bCs/>
                <w:sz w:val="18"/>
                <w:szCs w:val="18"/>
              </w:rPr>
            </w:pPr>
            <w:r w:rsidRPr="00B21F68">
              <w:rPr>
                <w:rFonts w:cstheme="minorHAnsi"/>
                <w:b/>
                <w:bCs/>
                <w:sz w:val="18"/>
                <w:szCs w:val="18"/>
              </w:rPr>
              <w:t>Project Mark</w:t>
            </w:r>
          </w:p>
        </w:tc>
        <w:tc>
          <w:tcPr>
            <w:tcW w:w="999" w:type="dxa"/>
            <w:gridSpan w:val="2"/>
            <w:vAlign w:val="center"/>
          </w:tcPr>
          <w:p w:rsidR="002E6EEA" w:rsidRPr="00B21F68" w:rsidRDefault="002E6EEA" w:rsidP="00C71743">
            <w:pPr>
              <w:rPr>
                <w:rFonts w:cstheme="minorHAnsi"/>
                <w:b/>
                <w:bCs/>
                <w:sz w:val="18"/>
                <w:szCs w:val="18"/>
              </w:rPr>
            </w:pPr>
            <w:r w:rsidRPr="00B21F68">
              <w:rPr>
                <w:rFonts w:cstheme="minorHAnsi"/>
                <w:b/>
                <w:bCs/>
                <w:sz w:val="18"/>
                <w:szCs w:val="18"/>
              </w:rPr>
              <w:t>Exam Mark</w:t>
            </w:r>
          </w:p>
        </w:tc>
        <w:tc>
          <w:tcPr>
            <w:tcW w:w="1177" w:type="dxa"/>
            <w:vAlign w:val="center"/>
          </w:tcPr>
          <w:p w:rsidR="002E6EEA" w:rsidRPr="00B21F68" w:rsidRDefault="002E6EEA" w:rsidP="00C71743">
            <w:pPr>
              <w:rPr>
                <w:rFonts w:cstheme="minorHAnsi"/>
                <w:b/>
                <w:bCs/>
                <w:sz w:val="18"/>
                <w:szCs w:val="18"/>
              </w:rPr>
            </w:pPr>
            <w:r w:rsidRPr="00B21F68">
              <w:rPr>
                <w:rFonts w:cstheme="minorHAnsi"/>
                <w:b/>
                <w:bCs/>
                <w:sz w:val="18"/>
                <w:szCs w:val="18"/>
              </w:rPr>
              <w:t>Final Mark</w:t>
            </w:r>
          </w:p>
        </w:tc>
        <w:tc>
          <w:tcPr>
            <w:tcW w:w="683" w:type="dxa"/>
            <w:vAlign w:val="center"/>
          </w:tcPr>
          <w:p w:rsidR="002E6EEA" w:rsidRPr="00B21F68" w:rsidRDefault="002E6EEA" w:rsidP="00C71743">
            <w:pPr>
              <w:rPr>
                <w:rFonts w:cstheme="minorHAnsi"/>
                <w:b/>
                <w:bCs/>
                <w:sz w:val="18"/>
                <w:szCs w:val="18"/>
              </w:rPr>
            </w:pPr>
            <w:r w:rsidRPr="00B21F68">
              <w:rPr>
                <w:rFonts w:cstheme="minorHAnsi"/>
                <w:b/>
                <w:bCs/>
                <w:sz w:val="18"/>
                <w:szCs w:val="18"/>
              </w:rPr>
              <w:t>Result</w:t>
            </w:r>
          </w:p>
        </w:tc>
        <w:tc>
          <w:tcPr>
            <w:tcW w:w="1684" w:type="dxa"/>
            <w:vAlign w:val="center"/>
          </w:tcPr>
          <w:p w:rsidR="002E6EEA" w:rsidRPr="00B21F68" w:rsidRDefault="002E6EEA" w:rsidP="00C71743">
            <w:pPr>
              <w:rPr>
                <w:rFonts w:cstheme="minorHAnsi"/>
                <w:b/>
                <w:bCs/>
                <w:sz w:val="18"/>
                <w:szCs w:val="18"/>
              </w:rPr>
            </w:pPr>
            <w:r w:rsidRPr="00B21F68">
              <w:rPr>
                <w:rFonts w:cstheme="minorHAnsi"/>
                <w:b/>
                <w:bCs/>
                <w:sz w:val="18"/>
                <w:szCs w:val="18"/>
              </w:rPr>
              <w:t>Credits Awarded</w:t>
            </w:r>
          </w:p>
        </w:tc>
      </w:tr>
      <w:tr w:rsidR="002E6EEA" w:rsidRPr="00D6332E" w:rsidTr="00C71743">
        <w:tc>
          <w:tcPr>
            <w:tcW w:w="1637" w:type="dxa"/>
          </w:tcPr>
          <w:p w:rsidR="002E6EEA" w:rsidRPr="00D6332E" w:rsidRDefault="002E6EEA" w:rsidP="00C71743">
            <w:pPr>
              <w:rPr>
                <w:b/>
                <w:bCs/>
                <w:sz w:val="18"/>
                <w:szCs w:val="18"/>
              </w:rPr>
            </w:pPr>
            <w:r w:rsidRPr="00D6332E">
              <w:rPr>
                <w:sz w:val="18"/>
                <w:szCs w:val="18"/>
              </w:rPr>
              <w:t>Undergrad Stage x</w:t>
            </w:r>
          </w:p>
        </w:tc>
        <w:tc>
          <w:tcPr>
            <w:tcW w:w="990" w:type="dxa"/>
          </w:tcPr>
          <w:p w:rsidR="002E6EEA" w:rsidRPr="00D6332E" w:rsidRDefault="002E6EEA" w:rsidP="00C71743">
            <w:pPr>
              <w:rPr>
                <w:b/>
                <w:bCs/>
                <w:sz w:val="18"/>
                <w:szCs w:val="18"/>
              </w:rPr>
            </w:pPr>
            <w:r w:rsidRPr="00D6332E">
              <w:rPr>
                <w:rFonts w:ascii="Calibri" w:eastAsia="Times New Roman" w:hAnsi="Calibri" w:cs="Calibri"/>
                <w:sz w:val="18"/>
                <w:szCs w:val="18"/>
                <w:lang w:eastAsia="en-GB"/>
              </w:rPr>
              <w:t>ABCD1234</w:t>
            </w:r>
          </w:p>
        </w:tc>
        <w:tc>
          <w:tcPr>
            <w:tcW w:w="1268" w:type="dxa"/>
            <w:gridSpan w:val="2"/>
          </w:tcPr>
          <w:p w:rsidR="002E6EEA" w:rsidRPr="00D6332E" w:rsidRDefault="002E6EEA" w:rsidP="00C71743">
            <w:pPr>
              <w:rPr>
                <w:b/>
                <w:bCs/>
                <w:sz w:val="18"/>
                <w:szCs w:val="18"/>
              </w:rPr>
            </w:pPr>
            <w:r w:rsidRPr="00D6332E">
              <w:rPr>
                <w:rFonts w:ascii="Calibri" w:eastAsia="Times New Roman" w:hAnsi="Calibri" w:cs="Calibri"/>
                <w:sz w:val="18"/>
                <w:szCs w:val="18"/>
                <w:lang w:eastAsia="en-GB"/>
              </w:rPr>
              <w:t>Module title 1</w:t>
            </w:r>
          </w:p>
        </w:tc>
        <w:tc>
          <w:tcPr>
            <w:tcW w:w="1132" w:type="dxa"/>
            <w:gridSpan w:val="2"/>
          </w:tcPr>
          <w:p w:rsidR="002E6EEA" w:rsidRPr="00D6332E" w:rsidRDefault="002E6EEA" w:rsidP="00C71743">
            <w:pPr>
              <w:rPr>
                <w:rFonts w:ascii="Calibri" w:eastAsia="Times New Roman" w:hAnsi="Calibri" w:cs="Calibri"/>
                <w:sz w:val="18"/>
                <w:szCs w:val="18"/>
                <w:lang w:eastAsia="en-GB"/>
              </w:rPr>
            </w:pPr>
          </w:p>
        </w:tc>
        <w:tc>
          <w:tcPr>
            <w:tcW w:w="1062" w:type="dxa"/>
          </w:tcPr>
          <w:p w:rsidR="002E6EEA" w:rsidRPr="00D6332E" w:rsidRDefault="002E6EEA" w:rsidP="00C71743">
            <w:pPr>
              <w:rPr>
                <w:rFonts w:ascii="Calibri" w:eastAsia="Times New Roman" w:hAnsi="Calibri" w:cs="Calibri"/>
                <w:sz w:val="18"/>
                <w:szCs w:val="18"/>
                <w:lang w:eastAsia="en-GB"/>
              </w:rPr>
            </w:pPr>
          </w:p>
        </w:tc>
        <w:tc>
          <w:tcPr>
            <w:tcW w:w="999" w:type="dxa"/>
            <w:gridSpan w:val="2"/>
          </w:tcPr>
          <w:p w:rsidR="002E6EEA" w:rsidRPr="00D6332E" w:rsidRDefault="002E6EEA"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w:t>
            </w:r>
            <w:r w:rsidRPr="00B21F68">
              <w:rPr>
                <w:rFonts w:ascii="Calibri" w:eastAsia="Times New Roman" w:hAnsi="Calibri" w:cs="Calibri"/>
                <w:sz w:val="18"/>
                <w:szCs w:val="18"/>
                <w:lang w:eastAsia="en-GB"/>
              </w:rPr>
              <w:t>3 (100%)</w:t>
            </w:r>
          </w:p>
        </w:tc>
        <w:tc>
          <w:tcPr>
            <w:tcW w:w="1177" w:type="dxa"/>
          </w:tcPr>
          <w:p w:rsidR="002E6EEA" w:rsidRPr="00D6332E" w:rsidRDefault="002E6EEA"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33</w:t>
            </w:r>
          </w:p>
        </w:tc>
        <w:tc>
          <w:tcPr>
            <w:tcW w:w="683" w:type="dxa"/>
          </w:tcPr>
          <w:p w:rsidR="002E6EEA" w:rsidRPr="00D6332E" w:rsidRDefault="002E6EEA"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Fail</w:t>
            </w:r>
          </w:p>
        </w:tc>
        <w:tc>
          <w:tcPr>
            <w:tcW w:w="1684" w:type="dxa"/>
          </w:tcPr>
          <w:p w:rsidR="002E6EEA" w:rsidRPr="00D6332E" w:rsidRDefault="002E6EEA"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0</w:t>
            </w:r>
          </w:p>
        </w:tc>
      </w:tr>
      <w:tr w:rsidR="002E6EEA" w:rsidRPr="00D6332E" w:rsidTr="00C71743">
        <w:tc>
          <w:tcPr>
            <w:tcW w:w="1637" w:type="dxa"/>
          </w:tcPr>
          <w:p w:rsidR="002E6EEA" w:rsidRPr="00D6332E" w:rsidRDefault="002E6EEA" w:rsidP="00C71743">
            <w:pPr>
              <w:rPr>
                <w:b/>
                <w:bCs/>
                <w:sz w:val="18"/>
                <w:szCs w:val="18"/>
              </w:rPr>
            </w:pPr>
            <w:r w:rsidRPr="00D6332E">
              <w:rPr>
                <w:sz w:val="18"/>
                <w:szCs w:val="18"/>
              </w:rPr>
              <w:t>Undergrad Stage x</w:t>
            </w:r>
          </w:p>
        </w:tc>
        <w:tc>
          <w:tcPr>
            <w:tcW w:w="990" w:type="dxa"/>
          </w:tcPr>
          <w:p w:rsidR="002E6EEA" w:rsidRPr="00D6332E" w:rsidRDefault="002E6EEA" w:rsidP="00C71743">
            <w:pPr>
              <w:rPr>
                <w:b/>
                <w:bCs/>
                <w:sz w:val="18"/>
                <w:szCs w:val="18"/>
              </w:rPr>
            </w:pPr>
            <w:r w:rsidRPr="00D6332E">
              <w:rPr>
                <w:rFonts w:ascii="Calibri" w:eastAsia="Times New Roman" w:hAnsi="Calibri" w:cs="Calibri"/>
                <w:sz w:val="18"/>
                <w:szCs w:val="18"/>
                <w:lang w:eastAsia="en-GB"/>
              </w:rPr>
              <w:t>ABCD1235</w:t>
            </w:r>
          </w:p>
        </w:tc>
        <w:tc>
          <w:tcPr>
            <w:tcW w:w="1268" w:type="dxa"/>
            <w:gridSpan w:val="2"/>
          </w:tcPr>
          <w:p w:rsidR="002E6EEA" w:rsidRPr="00D6332E" w:rsidRDefault="002E6EEA" w:rsidP="00C71743">
            <w:pPr>
              <w:rPr>
                <w:b/>
                <w:bCs/>
                <w:sz w:val="18"/>
                <w:szCs w:val="18"/>
              </w:rPr>
            </w:pPr>
            <w:r w:rsidRPr="00D6332E">
              <w:rPr>
                <w:rFonts w:ascii="Calibri" w:eastAsia="Times New Roman" w:hAnsi="Calibri" w:cs="Calibri"/>
                <w:sz w:val="18"/>
                <w:szCs w:val="18"/>
                <w:lang w:eastAsia="en-GB"/>
              </w:rPr>
              <w:t>Module title 2</w:t>
            </w:r>
          </w:p>
        </w:tc>
        <w:tc>
          <w:tcPr>
            <w:tcW w:w="1132" w:type="dxa"/>
            <w:gridSpan w:val="2"/>
          </w:tcPr>
          <w:p w:rsidR="002E6EEA" w:rsidRPr="00D6332E" w:rsidRDefault="002E6EEA" w:rsidP="00C71743">
            <w:pPr>
              <w:rPr>
                <w:rFonts w:ascii="Calibri" w:eastAsia="Times New Roman" w:hAnsi="Calibri" w:cs="Calibri"/>
                <w:sz w:val="18"/>
                <w:szCs w:val="18"/>
                <w:lang w:eastAsia="en-GB"/>
              </w:rPr>
            </w:pPr>
            <w:r w:rsidRPr="00B21F68">
              <w:rPr>
                <w:rFonts w:ascii="Calibri" w:eastAsia="Times New Roman" w:hAnsi="Calibri" w:cs="Calibri"/>
                <w:sz w:val="18"/>
                <w:szCs w:val="18"/>
                <w:lang w:eastAsia="en-GB"/>
              </w:rPr>
              <w:t>81 (75%)</w:t>
            </w:r>
          </w:p>
        </w:tc>
        <w:tc>
          <w:tcPr>
            <w:tcW w:w="1062" w:type="dxa"/>
          </w:tcPr>
          <w:p w:rsidR="002E6EEA" w:rsidRPr="00D6332E" w:rsidRDefault="002E6EEA" w:rsidP="00C71743">
            <w:pPr>
              <w:rPr>
                <w:rFonts w:ascii="Calibri" w:eastAsia="Times New Roman" w:hAnsi="Calibri" w:cs="Calibri"/>
                <w:sz w:val="18"/>
                <w:szCs w:val="18"/>
                <w:lang w:eastAsia="en-GB"/>
              </w:rPr>
            </w:pPr>
          </w:p>
        </w:tc>
        <w:tc>
          <w:tcPr>
            <w:tcW w:w="999" w:type="dxa"/>
            <w:gridSpan w:val="2"/>
          </w:tcPr>
          <w:p w:rsidR="002E6EEA" w:rsidRPr="00D6332E" w:rsidRDefault="002E6EEA" w:rsidP="00C71743">
            <w:pPr>
              <w:rPr>
                <w:rFonts w:ascii="Calibri" w:eastAsia="Times New Roman" w:hAnsi="Calibri" w:cs="Calibri"/>
                <w:sz w:val="18"/>
                <w:szCs w:val="18"/>
                <w:lang w:eastAsia="en-GB"/>
              </w:rPr>
            </w:pPr>
            <w:r w:rsidRPr="005E11C2">
              <w:rPr>
                <w:rFonts w:ascii="Calibri" w:eastAsia="Times New Roman" w:hAnsi="Calibri" w:cs="Calibri"/>
                <w:sz w:val="18"/>
                <w:szCs w:val="18"/>
                <w:lang w:eastAsia="en-GB"/>
              </w:rPr>
              <w:t>65 (25%)</w:t>
            </w:r>
          </w:p>
        </w:tc>
        <w:tc>
          <w:tcPr>
            <w:tcW w:w="1177" w:type="dxa"/>
          </w:tcPr>
          <w:p w:rsidR="002E6EEA" w:rsidRPr="00D6332E" w:rsidRDefault="002E6EEA"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77</w:t>
            </w:r>
          </w:p>
        </w:tc>
        <w:tc>
          <w:tcPr>
            <w:tcW w:w="683" w:type="dxa"/>
          </w:tcPr>
          <w:p w:rsidR="002E6EEA" w:rsidRPr="00D6332E" w:rsidRDefault="002E6EEA"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2E6EEA" w:rsidRPr="00D6332E" w:rsidRDefault="002E6EEA"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20</w:t>
            </w:r>
          </w:p>
        </w:tc>
      </w:tr>
      <w:tr w:rsidR="002E6EEA" w:rsidRPr="00D6332E" w:rsidTr="00C71743">
        <w:tc>
          <w:tcPr>
            <w:tcW w:w="1637" w:type="dxa"/>
          </w:tcPr>
          <w:p w:rsidR="002E6EEA" w:rsidRPr="00D6332E" w:rsidRDefault="002E6EEA" w:rsidP="00C71743">
            <w:pPr>
              <w:rPr>
                <w:b/>
                <w:bCs/>
                <w:sz w:val="18"/>
                <w:szCs w:val="18"/>
              </w:rPr>
            </w:pPr>
            <w:r w:rsidRPr="00D6332E">
              <w:rPr>
                <w:sz w:val="18"/>
                <w:szCs w:val="18"/>
              </w:rPr>
              <w:t>Undergrad Stage x</w:t>
            </w:r>
          </w:p>
        </w:tc>
        <w:tc>
          <w:tcPr>
            <w:tcW w:w="990" w:type="dxa"/>
          </w:tcPr>
          <w:p w:rsidR="002E6EEA" w:rsidRPr="00D6332E" w:rsidRDefault="002E6EEA" w:rsidP="00C71743">
            <w:pPr>
              <w:rPr>
                <w:b/>
                <w:bCs/>
                <w:sz w:val="18"/>
                <w:szCs w:val="18"/>
              </w:rPr>
            </w:pPr>
            <w:r w:rsidRPr="00D6332E">
              <w:rPr>
                <w:rFonts w:ascii="Calibri" w:eastAsia="Times New Roman" w:hAnsi="Calibri" w:cs="Calibri"/>
                <w:sz w:val="18"/>
                <w:szCs w:val="18"/>
                <w:lang w:eastAsia="en-GB"/>
              </w:rPr>
              <w:t>ABCD1236</w:t>
            </w:r>
          </w:p>
        </w:tc>
        <w:tc>
          <w:tcPr>
            <w:tcW w:w="1268" w:type="dxa"/>
            <w:gridSpan w:val="2"/>
          </w:tcPr>
          <w:p w:rsidR="002E6EEA" w:rsidRPr="00D6332E" w:rsidRDefault="002E6EEA" w:rsidP="00C71743">
            <w:pPr>
              <w:rPr>
                <w:b/>
                <w:bCs/>
                <w:sz w:val="18"/>
                <w:szCs w:val="18"/>
              </w:rPr>
            </w:pPr>
            <w:r w:rsidRPr="00D6332E">
              <w:rPr>
                <w:rFonts w:ascii="Calibri" w:eastAsia="Times New Roman" w:hAnsi="Calibri" w:cs="Calibri"/>
                <w:sz w:val="18"/>
                <w:szCs w:val="18"/>
                <w:lang w:eastAsia="en-GB"/>
              </w:rPr>
              <w:t>Module title 3</w:t>
            </w:r>
          </w:p>
        </w:tc>
        <w:tc>
          <w:tcPr>
            <w:tcW w:w="1132" w:type="dxa"/>
            <w:gridSpan w:val="2"/>
          </w:tcPr>
          <w:p w:rsidR="002E6EEA" w:rsidRPr="00D6332E" w:rsidRDefault="002E6EEA" w:rsidP="00C71743">
            <w:pPr>
              <w:rPr>
                <w:rFonts w:ascii="Calibri" w:eastAsia="Times New Roman" w:hAnsi="Calibri" w:cs="Calibri"/>
                <w:sz w:val="18"/>
                <w:szCs w:val="18"/>
                <w:lang w:eastAsia="en-GB"/>
              </w:rPr>
            </w:pPr>
          </w:p>
        </w:tc>
        <w:tc>
          <w:tcPr>
            <w:tcW w:w="1062" w:type="dxa"/>
          </w:tcPr>
          <w:p w:rsidR="002E6EEA" w:rsidRPr="00D6332E" w:rsidRDefault="002E6EEA" w:rsidP="00C71743">
            <w:pPr>
              <w:rPr>
                <w:rFonts w:ascii="Calibri" w:eastAsia="Times New Roman" w:hAnsi="Calibri" w:cs="Calibri"/>
                <w:sz w:val="18"/>
                <w:szCs w:val="18"/>
                <w:lang w:eastAsia="en-GB"/>
              </w:rPr>
            </w:pPr>
            <w:r w:rsidRPr="0013191A">
              <w:rPr>
                <w:rFonts w:ascii="Calibri" w:eastAsia="Times New Roman" w:hAnsi="Calibri" w:cs="Calibri"/>
                <w:sz w:val="18"/>
                <w:szCs w:val="18"/>
                <w:lang w:eastAsia="en-GB"/>
              </w:rPr>
              <w:t>43 (100%)</w:t>
            </w:r>
          </w:p>
        </w:tc>
        <w:tc>
          <w:tcPr>
            <w:tcW w:w="999" w:type="dxa"/>
            <w:gridSpan w:val="2"/>
          </w:tcPr>
          <w:p w:rsidR="002E6EEA" w:rsidRPr="00D6332E" w:rsidRDefault="002E6EEA" w:rsidP="00C71743">
            <w:pPr>
              <w:rPr>
                <w:rFonts w:ascii="Calibri" w:eastAsia="Times New Roman" w:hAnsi="Calibri" w:cs="Calibri"/>
                <w:sz w:val="18"/>
                <w:szCs w:val="18"/>
                <w:lang w:eastAsia="en-GB"/>
              </w:rPr>
            </w:pPr>
          </w:p>
        </w:tc>
        <w:tc>
          <w:tcPr>
            <w:tcW w:w="1177" w:type="dxa"/>
          </w:tcPr>
          <w:p w:rsidR="002E6EEA" w:rsidRPr="00D6332E" w:rsidRDefault="002E6EEA"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43</w:t>
            </w:r>
          </w:p>
        </w:tc>
        <w:tc>
          <w:tcPr>
            <w:tcW w:w="683" w:type="dxa"/>
          </w:tcPr>
          <w:p w:rsidR="002E6EEA" w:rsidRPr="00D6332E" w:rsidRDefault="002E6EEA"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Pass</w:t>
            </w:r>
          </w:p>
        </w:tc>
        <w:tc>
          <w:tcPr>
            <w:tcW w:w="1684" w:type="dxa"/>
          </w:tcPr>
          <w:p w:rsidR="002E6EEA" w:rsidRPr="00D6332E" w:rsidRDefault="002E6EEA" w:rsidP="00C71743">
            <w:pPr>
              <w:rPr>
                <w:rFonts w:ascii="Calibri" w:eastAsia="Times New Roman" w:hAnsi="Calibri" w:cs="Calibri"/>
                <w:sz w:val="18"/>
                <w:szCs w:val="18"/>
                <w:lang w:eastAsia="en-GB"/>
              </w:rPr>
            </w:pPr>
            <w:r>
              <w:rPr>
                <w:rFonts w:ascii="Calibri" w:eastAsia="Times New Roman" w:hAnsi="Calibri" w:cs="Calibri"/>
                <w:sz w:val="18"/>
                <w:szCs w:val="18"/>
                <w:lang w:eastAsia="en-GB"/>
              </w:rPr>
              <w:t>30</w:t>
            </w:r>
          </w:p>
        </w:tc>
      </w:tr>
      <w:tr w:rsidR="002E6EEA" w:rsidRPr="00D6332E" w:rsidTr="00C71743">
        <w:tc>
          <w:tcPr>
            <w:tcW w:w="10632" w:type="dxa"/>
            <w:gridSpan w:val="12"/>
          </w:tcPr>
          <w:p w:rsidR="002E6EEA" w:rsidRDefault="002E6EEA" w:rsidP="00C71743">
            <w:pPr>
              <w:rPr>
                <w:sz w:val="18"/>
                <w:szCs w:val="18"/>
              </w:rPr>
            </w:pPr>
          </w:p>
          <w:p w:rsidR="002E6EEA" w:rsidRPr="00D6332E" w:rsidRDefault="002E6EEA" w:rsidP="00C71743">
            <w:pPr>
              <w:rPr>
                <w:sz w:val="18"/>
                <w:szCs w:val="18"/>
              </w:rPr>
            </w:pPr>
            <w:r w:rsidRPr="00D6332E">
              <w:rPr>
                <w:sz w:val="18"/>
                <w:szCs w:val="18"/>
              </w:rPr>
              <w:t>A transcript of your results can be accessed via Kent Vision in My Transcript.</w:t>
            </w:r>
          </w:p>
          <w:p w:rsidR="002E6EEA" w:rsidRDefault="002E6EEA" w:rsidP="00C71743">
            <w:pPr>
              <w:rPr>
                <w:sz w:val="18"/>
                <w:szCs w:val="18"/>
              </w:rPr>
            </w:pPr>
          </w:p>
        </w:tc>
      </w:tr>
      <w:tr w:rsidR="002E6EEA" w:rsidRPr="00AC0EEE" w:rsidTr="00C71743">
        <w:tc>
          <w:tcPr>
            <w:tcW w:w="10632" w:type="dxa"/>
            <w:gridSpan w:val="12"/>
          </w:tcPr>
          <w:p w:rsidR="002E6EEA" w:rsidRPr="00596173" w:rsidRDefault="002E6EEA" w:rsidP="00C71743">
            <w:pPr>
              <w:rPr>
                <w:rFonts w:cstheme="minorHAnsi"/>
                <w:b/>
                <w:bCs/>
                <w:sz w:val="18"/>
                <w:szCs w:val="18"/>
              </w:rPr>
            </w:pPr>
            <w:r w:rsidRPr="00596173">
              <w:rPr>
                <w:rFonts w:cstheme="minorHAnsi"/>
                <w:b/>
                <w:bCs/>
                <w:sz w:val="18"/>
                <w:szCs w:val="18"/>
              </w:rPr>
              <w:t>Further Information</w:t>
            </w:r>
          </w:p>
          <w:p w:rsidR="002E6EEA" w:rsidRPr="00AC0EEE" w:rsidRDefault="002E6EEA" w:rsidP="00C71743">
            <w:pPr>
              <w:rPr>
                <w:rFonts w:cstheme="minorHAnsi"/>
                <w:sz w:val="18"/>
                <w:szCs w:val="18"/>
              </w:rPr>
            </w:pPr>
          </w:p>
        </w:tc>
      </w:tr>
      <w:tr w:rsidR="002E6EEA" w:rsidRPr="00A22E06" w:rsidTr="00C71743">
        <w:tc>
          <w:tcPr>
            <w:tcW w:w="10632" w:type="dxa"/>
            <w:gridSpan w:val="12"/>
          </w:tcPr>
          <w:p w:rsidR="002E6EEA" w:rsidRDefault="002E6EEA" w:rsidP="00C71743">
            <w:pPr>
              <w:rPr>
                <w:rStyle w:val="Hyperlink"/>
                <w:rFonts w:cstheme="minorHAnsi"/>
                <w:bCs/>
                <w:sz w:val="18"/>
                <w:szCs w:val="18"/>
              </w:rPr>
            </w:pPr>
            <w:r w:rsidRPr="00AC0EEE">
              <w:rPr>
                <w:rFonts w:cstheme="minorHAnsi"/>
                <w:bCs/>
                <w:sz w:val="18"/>
                <w:szCs w:val="18"/>
              </w:rPr>
              <w:lastRenderedPageBreak/>
              <w:t xml:space="preserve">If you are required by UK Visas and Immigration to hold a visa, any changes to your studies may impact your conditions to stay in the UK. It is imperative that you seek further information from </w:t>
            </w:r>
            <w:hyperlink r:id="rId9" w:history="1">
              <w:r w:rsidRPr="00AC0E85">
                <w:rPr>
                  <w:rStyle w:val="Hyperlink"/>
                  <w:rFonts w:cstheme="minorHAnsi"/>
                  <w:bCs/>
                  <w:sz w:val="18"/>
                  <w:szCs w:val="18"/>
                </w:rPr>
                <w:t>Student Immigration Compliance</w:t>
              </w:r>
            </w:hyperlink>
            <w:r w:rsidRPr="00AC0EEE">
              <w:rPr>
                <w:rFonts w:cstheme="minorHAnsi"/>
                <w:bCs/>
                <w:sz w:val="18"/>
                <w:szCs w:val="18"/>
              </w:rPr>
              <w:t xml:space="preserve"> or advice from </w:t>
            </w:r>
            <w:hyperlink r:id="rId10" w:history="1">
              <w:r w:rsidRPr="00AC0EEE">
                <w:rPr>
                  <w:rStyle w:val="Hyperlink"/>
                  <w:rFonts w:cstheme="minorHAnsi"/>
                  <w:bCs/>
                  <w:sz w:val="18"/>
                  <w:szCs w:val="18"/>
                </w:rPr>
                <w:t>Kent Union Advice Centre (Canterbury)</w:t>
              </w:r>
            </w:hyperlink>
            <w:r w:rsidRPr="00AC0EEE">
              <w:rPr>
                <w:rFonts w:cstheme="minorHAnsi"/>
                <w:bCs/>
                <w:sz w:val="18"/>
                <w:szCs w:val="18"/>
                <w:u w:val="single"/>
              </w:rPr>
              <w:t xml:space="preserve"> </w:t>
            </w:r>
            <w:r w:rsidRPr="00AC0EEE">
              <w:rPr>
                <w:rFonts w:cstheme="minorHAnsi"/>
                <w:bCs/>
                <w:sz w:val="18"/>
                <w:szCs w:val="18"/>
              </w:rPr>
              <w:t xml:space="preserve">or </w:t>
            </w:r>
            <w:hyperlink r:id="rId11" w:history="1">
              <w:r w:rsidRPr="00AC0EEE">
                <w:rPr>
                  <w:rStyle w:val="Hyperlink"/>
                  <w:rFonts w:cstheme="minorHAnsi"/>
                  <w:bCs/>
                  <w:sz w:val="18"/>
                  <w:szCs w:val="18"/>
                </w:rPr>
                <w:t>GKSU Advice Centre (Medway)</w:t>
              </w:r>
            </w:hyperlink>
          </w:p>
          <w:p w:rsidR="002E6EEA" w:rsidRPr="00A22E06" w:rsidRDefault="002E6EEA" w:rsidP="00C71743">
            <w:pPr>
              <w:rPr>
                <w:rFonts w:cstheme="minorHAnsi"/>
                <w:bCs/>
                <w:color w:val="0563C1" w:themeColor="hyperlink"/>
                <w:sz w:val="18"/>
                <w:szCs w:val="18"/>
                <w:u w:val="single"/>
              </w:rPr>
            </w:pPr>
          </w:p>
        </w:tc>
      </w:tr>
      <w:tr w:rsidR="002E6EEA" w:rsidRPr="00AC0EEE" w:rsidTr="00C71743">
        <w:tc>
          <w:tcPr>
            <w:tcW w:w="10632" w:type="dxa"/>
            <w:gridSpan w:val="12"/>
          </w:tcPr>
          <w:p w:rsidR="002E6EEA" w:rsidRPr="00BF6757" w:rsidRDefault="002E6EEA" w:rsidP="00C71743">
            <w:pPr>
              <w:rPr>
                <w:rFonts w:cstheme="minorHAnsi"/>
                <w:b/>
                <w:sz w:val="18"/>
                <w:szCs w:val="18"/>
              </w:rPr>
            </w:pPr>
            <w:r w:rsidRPr="00BF6757">
              <w:rPr>
                <w:rFonts w:cstheme="minorHAnsi"/>
                <w:b/>
                <w:sz w:val="18"/>
                <w:szCs w:val="18"/>
              </w:rPr>
              <w:t>Appeals</w:t>
            </w:r>
          </w:p>
          <w:p w:rsidR="002E6EEA" w:rsidRPr="00BF6757" w:rsidRDefault="002E6EEA" w:rsidP="00C71743">
            <w:pPr>
              <w:rPr>
                <w:color w:val="7030A0"/>
                <w:sz w:val="18"/>
                <w:szCs w:val="18"/>
              </w:rPr>
            </w:pPr>
            <w:r w:rsidRPr="00BF6757">
              <w:rPr>
                <w:sz w:val="18"/>
                <w:szCs w:val="18"/>
              </w:rPr>
              <w:t xml:space="preserve">Your rights within University regulations to appeal against this recommendation are set out in </w:t>
            </w:r>
            <w:hyperlink r:id="rId12" w:history="1">
              <w:r w:rsidRPr="00BF6757">
                <w:rPr>
                  <w:rStyle w:val="Hyperlink"/>
                  <w:sz w:val="18"/>
                  <w:szCs w:val="18"/>
                </w:rPr>
                <w:t>Annex 13 of the Credit Framework</w:t>
              </w:r>
            </w:hyperlink>
            <w:r w:rsidRPr="00BF6757">
              <w:rPr>
                <w:sz w:val="18"/>
                <w:szCs w:val="18"/>
              </w:rPr>
              <w:t>. We recommend that you read annex 13 section 3 prior to proceeding.</w:t>
            </w:r>
          </w:p>
          <w:p w:rsidR="002E6EEA" w:rsidRPr="006D5F2C" w:rsidRDefault="002E6EEA" w:rsidP="00C71743">
            <w:pPr>
              <w:rPr>
                <w:color w:val="7030A0"/>
                <w:sz w:val="18"/>
                <w:szCs w:val="18"/>
              </w:rPr>
            </w:pPr>
          </w:p>
          <w:p w:rsidR="002E6EEA" w:rsidRDefault="002E6EEA" w:rsidP="00C71743">
            <w:pPr>
              <w:rPr>
                <w:color w:val="7030A0"/>
                <w:sz w:val="18"/>
                <w:szCs w:val="18"/>
              </w:rPr>
            </w:pPr>
            <w:r w:rsidRPr="00AC0EEE">
              <w:rPr>
                <w:rFonts w:cstheme="minorHAnsi"/>
                <w:bCs/>
                <w:sz w:val="18"/>
                <w:szCs w:val="18"/>
              </w:rPr>
              <w:t xml:space="preserve">Before entering the formal appeals process, please contact </w:t>
            </w:r>
            <w:r w:rsidRPr="00817D2E">
              <w:rPr>
                <w:rFonts w:cstheme="minorHAnsi"/>
                <w:bCs/>
                <w:sz w:val="18"/>
                <w:szCs w:val="18"/>
                <w:u w:val="single"/>
              </w:rPr>
              <w:t>Appeals*</w:t>
            </w:r>
            <w:r w:rsidRPr="00AC0EEE">
              <w:rPr>
                <w:rFonts w:cstheme="minorHAnsi"/>
                <w:bCs/>
                <w:sz w:val="18"/>
                <w:szCs w:val="18"/>
              </w:rPr>
              <w:t xml:space="preserve"> </w:t>
            </w:r>
            <w:r w:rsidRPr="00A81D7F">
              <w:rPr>
                <w:rFonts w:cstheme="minorHAnsi"/>
                <w:b/>
                <w:sz w:val="18"/>
                <w:szCs w:val="18"/>
              </w:rPr>
              <w:t>within 5 working days</w:t>
            </w:r>
            <w:r w:rsidRPr="00AC0EEE">
              <w:rPr>
                <w:rFonts w:cstheme="minorHAnsi"/>
                <w:bCs/>
                <w:sz w:val="18"/>
                <w:szCs w:val="18"/>
              </w:rPr>
              <w:t xml:space="preserve"> in order to attempt early informal resolution. It is beneficial to resolve concerns and queries via this route as it provides a speedy resolution without the potential </w:t>
            </w:r>
            <w:r w:rsidRPr="00BF6757">
              <w:rPr>
                <w:rFonts w:cstheme="minorHAnsi"/>
                <w:bCs/>
                <w:sz w:val="18"/>
                <w:szCs w:val="18"/>
              </w:rPr>
              <w:t xml:space="preserve">stress of the formal route. </w:t>
            </w:r>
            <w:r w:rsidRPr="00BF6757">
              <w:rPr>
                <w:sz w:val="18"/>
                <w:szCs w:val="18"/>
              </w:rPr>
              <w:t xml:space="preserve">Further information on appeals can be found </w:t>
            </w:r>
            <w:hyperlink r:id="rId13" w:history="1">
              <w:r w:rsidRPr="00BF6757">
                <w:rPr>
                  <w:rStyle w:val="Hyperlink"/>
                  <w:sz w:val="18"/>
                  <w:szCs w:val="18"/>
                </w:rPr>
                <w:t>here</w:t>
              </w:r>
            </w:hyperlink>
            <w:r w:rsidRPr="00BF6757">
              <w:rPr>
                <w:color w:val="7030A0"/>
                <w:sz w:val="18"/>
                <w:szCs w:val="18"/>
              </w:rPr>
              <w:t>.</w:t>
            </w:r>
          </w:p>
          <w:p w:rsidR="002E6EEA" w:rsidRDefault="002E6EEA" w:rsidP="00C71743">
            <w:pPr>
              <w:rPr>
                <w:rFonts w:cstheme="minorHAnsi"/>
                <w:bCs/>
                <w:color w:val="7030A0"/>
                <w:sz w:val="18"/>
                <w:szCs w:val="18"/>
              </w:rPr>
            </w:pPr>
          </w:p>
          <w:p w:rsidR="002E6EEA" w:rsidRPr="00AC0EEE" w:rsidRDefault="002E6EEA" w:rsidP="00C71743">
            <w:pPr>
              <w:rPr>
                <w:rFonts w:cstheme="minorHAnsi"/>
                <w:bCs/>
                <w:sz w:val="18"/>
                <w:szCs w:val="18"/>
              </w:rPr>
            </w:pPr>
            <w:r w:rsidRPr="00AC0EEE">
              <w:rPr>
                <w:rFonts w:cstheme="minorHAnsi"/>
                <w:bCs/>
                <w:sz w:val="18"/>
                <w:szCs w:val="18"/>
              </w:rPr>
              <w:t xml:space="preserve">If you would like independent and impartial advice regarding submission of an appeal, you can contact </w:t>
            </w:r>
            <w:hyperlink r:id="rId14" w:history="1">
              <w:r w:rsidRPr="00AC0EEE">
                <w:rPr>
                  <w:rStyle w:val="Hyperlink"/>
                  <w:rFonts w:cstheme="minorHAnsi"/>
                  <w:bCs/>
                  <w:sz w:val="18"/>
                  <w:szCs w:val="18"/>
                </w:rPr>
                <w:t>Kent Union Advice Centre (Canterbury)</w:t>
              </w:r>
            </w:hyperlink>
            <w:r w:rsidRPr="00AC0EEE">
              <w:rPr>
                <w:rFonts w:cstheme="minorHAnsi"/>
                <w:bCs/>
                <w:sz w:val="18"/>
                <w:szCs w:val="18"/>
              </w:rPr>
              <w:t xml:space="preserve"> or </w:t>
            </w:r>
            <w:hyperlink r:id="rId15" w:history="1">
              <w:r w:rsidRPr="00AC0EEE">
                <w:rPr>
                  <w:rStyle w:val="Hyperlink"/>
                  <w:rFonts w:cstheme="minorHAnsi"/>
                  <w:bCs/>
                  <w:sz w:val="18"/>
                  <w:szCs w:val="18"/>
                </w:rPr>
                <w:t>GKSU Advice Centre (Medway)</w:t>
              </w:r>
            </w:hyperlink>
          </w:p>
          <w:p w:rsidR="002E6EEA" w:rsidRPr="00AC0EEE" w:rsidRDefault="002E6EEA" w:rsidP="00C71743">
            <w:pPr>
              <w:rPr>
                <w:rFonts w:cstheme="minorHAnsi"/>
                <w:sz w:val="18"/>
                <w:szCs w:val="18"/>
              </w:rPr>
            </w:pPr>
          </w:p>
        </w:tc>
      </w:tr>
      <w:tr w:rsidR="002E6EEA" w:rsidRPr="00AC0EEE" w:rsidTr="00C71743">
        <w:tc>
          <w:tcPr>
            <w:tcW w:w="10632" w:type="dxa"/>
            <w:gridSpan w:val="12"/>
          </w:tcPr>
          <w:p w:rsidR="002E6EEA" w:rsidRPr="006D5F2C" w:rsidRDefault="002E6EEA" w:rsidP="00C71743">
            <w:pPr>
              <w:rPr>
                <w:sz w:val="18"/>
                <w:szCs w:val="18"/>
              </w:rPr>
            </w:pPr>
            <w:r w:rsidRPr="00AC0EEE">
              <w:rPr>
                <w:rFonts w:cstheme="minorHAnsi"/>
                <w:bCs/>
                <w:sz w:val="18"/>
                <w:szCs w:val="18"/>
              </w:rPr>
              <w:t xml:space="preserve">Please read this letter in conjunction with our </w:t>
            </w:r>
            <w:hyperlink r:id="rId16" w:history="1">
              <w:r w:rsidRPr="00AC0EEE">
                <w:rPr>
                  <w:rStyle w:val="Hyperlink"/>
                  <w:rFonts w:cstheme="minorHAnsi"/>
                  <w:bCs/>
                  <w:sz w:val="18"/>
                  <w:szCs w:val="18"/>
                </w:rPr>
                <w:t>FAQs</w:t>
              </w:r>
            </w:hyperlink>
            <w:r w:rsidRPr="00AC0EEE">
              <w:rPr>
                <w:rFonts w:cstheme="minorHAnsi"/>
                <w:bCs/>
                <w:sz w:val="18"/>
                <w:szCs w:val="18"/>
              </w:rPr>
              <w:t xml:space="preserve"> </w:t>
            </w:r>
          </w:p>
          <w:p w:rsidR="002E6EEA" w:rsidRPr="00A81D7F" w:rsidRDefault="002E6EEA" w:rsidP="00C71743">
            <w:pPr>
              <w:rPr>
                <w:sz w:val="18"/>
                <w:szCs w:val="18"/>
              </w:rPr>
            </w:pPr>
            <w:r w:rsidRPr="00A81D7F">
              <w:rPr>
                <w:sz w:val="18"/>
                <w:szCs w:val="18"/>
              </w:rPr>
              <w:t xml:space="preserve">For further information, please contact your </w:t>
            </w:r>
            <w:r>
              <w:rPr>
                <w:sz w:val="18"/>
                <w:szCs w:val="18"/>
                <w:u w:val="single"/>
              </w:rPr>
              <w:t>Division*</w:t>
            </w:r>
            <w:r w:rsidRPr="00A81D7F">
              <w:rPr>
                <w:sz w:val="18"/>
                <w:szCs w:val="18"/>
              </w:rPr>
              <w:t>.</w:t>
            </w:r>
          </w:p>
          <w:p w:rsidR="002E6EEA" w:rsidRPr="00AC0EEE" w:rsidRDefault="002E6EEA" w:rsidP="00C71743">
            <w:pPr>
              <w:rPr>
                <w:rFonts w:cstheme="minorHAnsi"/>
                <w:sz w:val="18"/>
                <w:szCs w:val="18"/>
              </w:rPr>
            </w:pPr>
          </w:p>
        </w:tc>
      </w:tr>
      <w:tr w:rsidR="002E6EEA" w:rsidTr="00C71743">
        <w:tc>
          <w:tcPr>
            <w:tcW w:w="10632" w:type="dxa"/>
            <w:gridSpan w:val="12"/>
          </w:tcPr>
          <w:p w:rsidR="002E6EEA" w:rsidRPr="006A6515" w:rsidRDefault="002E6EEA" w:rsidP="00C71743">
            <w:pPr>
              <w:pStyle w:val="ListParagraph"/>
              <w:ind w:left="0"/>
              <w:rPr>
                <w:i/>
                <w:iCs/>
                <w:color w:val="0070C0"/>
                <w:sz w:val="18"/>
                <w:szCs w:val="18"/>
              </w:rPr>
            </w:pPr>
            <w:r>
              <w:rPr>
                <w:i/>
                <w:iCs/>
                <w:color w:val="0070C0"/>
                <w:sz w:val="18"/>
                <w:szCs w:val="18"/>
              </w:rPr>
              <w:t>If Medway</w:t>
            </w:r>
          </w:p>
          <w:p w:rsidR="002E6EEA" w:rsidRPr="006A6515" w:rsidRDefault="002E6EEA" w:rsidP="00C71743">
            <w:pPr>
              <w:rPr>
                <w:sz w:val="18"/>
                <w:szCs w:val="18"/>
                <w:lang w:val="en-GB"/>
              </w:rPr>
            </w:pPr>
            <w:r w:rsidRPr="006A6515">
              <w:rPr>
                <w:sz w:val="18"/>
                <w:szCs w:val="18"/>
                <w:lang w:val="en-GB"/>
              </w:rPr>
              <w:t>Medway Student Administration, University of Kent</w:t>
            </w:r>
          </w:p>
          <w:p w:rsidR="002E6EEA" w:rsidRPr="006A6515" w:rsidRDefault="002E6EEA" w:rsidP="00C71743">
            <w:pPr>
              <w:pStyle w:val="ListParagraph"/>
              <w:ind w:left="0"/>
              <w:rPr>
                <w:i/>
                <w:iCs/>
                <w:color w:val="0070C0"/>
                <w:sz w:val="18"/>
                <w:szCs w:val="18"/>
              </w:rPr>
            </w:pPr>
            <w:r>
              <w:rPr>
                <w:i/>
                <w:iCs/>
                <w:color w:val="0070C0"/>
                <w:sz w:val="18"/>
                <w:szCs w:val="18"/>
              </w:rPr>
              <w:t>If not Medway</w:t>
            </w:r>
          </w:p>
          <w:p w:rsidR="002E6EEA" w:rsidRDefault="002E6EEA" w:rsidP="00C71743">
            <w:pPr>
              <w:rPr>
                <w:b/>
                <w:bCs/>
              </w:rPr>
            </w:pPr>
            <w:r w:rsidRPr="006D5F2C">
              <w:rPr>
                <w:sz w:val="18"/>
                <w:szCs w:val="18"/>
              </w:rPr>
              <w:t>Central Student Administration, University of Kent</w:t>
            </w:r>
          </w:p>
        </w:tc>
      </w:tr>
    </w:tbl>
    <w:p w:rsidR="00DE23BF" w:rsidRDefault="002E6EEA"/>
    <w:sectPr w:rsidR="00DE2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C0AAA"/>
    <w:multiLevelType w:val="hybridMultilevel"/>
    <w:tmpl w:val="950ED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94B34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EA"/>
    <w:rsid w:val="002E6EEA"/>
    <w:rsid w:val="00635DD3"/>
    <w:rsid w:val="00793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FDA74"/>
  <w15:chartTrackingRefBased/>
  <w15:docId w15:val="{CA9C1C91-2E2E-4BF9-8971-0FE54F23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E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EEA"/>
    <w:pPr>
      <w:ind w:left="720"/>
      <w:contextualSpacing/>
    </w:pPr>
  </w:style>
  <w:style w:type="character" w:styleId="Hyperlink">
    <w:name w:val="Hyperlink"/>
    <w:basedOn w:val="DefaultParagraphFont"/>
    <w:uiPriority w:val="99"/>
    <w:unhideWhenUsed/>
    <w:rsid w:val="002E6EEA"/>
    <w:rPr>
      <w:color w:val="0563C1" w:themeColor="hyperlink"/>
      <w:u w:val="single"/>
    </w:rPr>
  </w:style>
  <w:style w:type="table" w:styleId="TableGrid">
    <w:name w:val="Table Grid"/>
    <w:basedOn w:val="TableNormal"/>
    <w:uiPriority w:val="39"/>
    <w:rsid w:val="002E6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ao@kent.ac.uk" TargetMode="External"/><Relationship Id="rId13" Type="http://schemas.openxmlformats.org/officeDocument/2006/relationships/hyperlink" Target="https://www.kent.ac.uk/education/academic-appea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inancialaid@kent.ac.uk" TargetMode="External"/><Relationship Id="rId12" Type="http://schemas.openxmlformats.org/officeDocument/2006/relationships/hyperlink" Target="https://www.kent.ac.uk/teaching/qa/credit-framewor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ent.ac.uk/csao/exams/exam-faqs.html" TargetMode="External"/><Relationship Id="rId1" Type="http://schemas.openxmlformats.org/officeDocument/2006/relationships/numbering" Target="numbering.xml"/><Relationship Id="rId6" Type="http://schemas.openxmlformats.org/officeDocument/2006/relationships/hyperlink" Target="https://www.kent.ac.uk/guides/finance-contacts" TargetMode="External"/><Relationship Id="rId11" Type="http://schemas.openxmlformats.org/officeDocument/2006/relationships/hyperlink" Target="https://gksu.co.uk/advice-and-support" TargetMode="External"/><Relationship Id="rId5" Type="http://schemas.openxmlformats.org/officeDocument/2006/relationships/hyperlink" Target="https://www.kent.ac.uk/guides/exam-result-faqs" TargetMode="External"/><Relationship Id="rId15" Type="http://schemas.openxmlformats.org/officeDocument/2006/relationships/hyperlink" Target="https://gksu.co.uk/advice-and-support" TargetMode="External"/><Relationship Id="rId10" Type="http://schemas.openxmlformats.org/officeDocument/2006/relationships/hyperlink" Target="https://kentunion.co.uk/welfare/advice" TargetMode="External"/><Relationship Id="rId4" Type="http://schemas.openxmlformats.org/officeDocument/2006/relationships/webSettings" Target="webSettings.xml"/><Relationship Id="rId9" Type="http://schemas.openxmlformats.org/officeDocument/2006/relationships/hyperlink" Target="mailto:visacompliance@kent.ac.uk" TargetMode="External"/><Relationship Id="rId14" Type="http://schemas.openxmlformats.org/officeDocument/2006/relationships/hyperlink" Target="https://kentunion.co.uk/welfare/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Sales</dc:creator>
  <cp:keywords/>
  <dc:description/>
  <cp:lastModifiedBy>Paul Sales</cp:lastModifiedBy>
  <cp:revision>1</cp:revision>
  <dcterms:created xsi:type="dcterms:W3CDTF">2022-05-19T13:09:00Z</dcterms:created>
  <dcterms:modified xsi:type="dcterms:W3CDTF">2022-05-19T13:10:00Z</dcterms:modified>
</cp:coreProperties>
</file>