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332B" w14:textId="10BFDF0A" w:rsidR="00002AA4" w:rsidRPr="00492AB1" w:rsidRDefault="00002AA4" w:rsidP="00002AA4">
      <w:pPr>
        <w:shd w:val="clear" w:color="auto" w:fill="FFFFFF"/>
        <w:spacing w:after="100" w:afterAutospacing="1" w:line="240" w:lineRule="auto"/>
        <w:outlineLvl w:val="0"/>
        <w:rPr>
          <w:rFonts w:eastAsia="Times New Roman" w:cstheme="minorHAnsi"/>
          <w:b/>
          <w:bCs/>
          <w:kern w:val="36"/>
        </w:rPr>
      </w:pPr>
      <w:r w:rsidRPr="00492AB1">
        <w:rPr>
          <w:rFonts w:eastAsia="Times New Roman" w:cstheme="minorHAnsi"/>
          <w:b/>
          <w:bCs/>
          <w:kern w:val="36"/>
        </w:rPr>
        <w:t>Subcontracting Statement</w:t>
      </w:r>
    </w:p>
    <w:p w14:paraId="5F05AA39" w14:textId="77777777" w:rsidR="00002AA4" w:rsidRPr="00492AB1" w:rsidRDefault="00002AA4" w:rsidP="00002AA4">
      <w:pPr>
        <w:spacing w:after="0" w:line="240" w:lineRule="auto"/>
        <w:rPr>
          <w:rFonts w:eastAsia="Times New Roman" w:cstheme="minorHAnsi"/>
          <w:b/>
          <w:bCs/>
        </w:rPr>
      </w:pPr>
      <w:r w:rsidRPr="00492AB1">
        <w:rPr>
          <w:rFonts w:eastAsia="Times New Roman" w:cstheme="minorHAnsi"/>
          <w:b/>
          <w:bCs/>
        </w:rPr>
        <w:t>The University of Kent is committed to delivering high quality apprenticeship provision to meet the needs of the Apprentice and the Employer. The delivery of the higher or degree apprenticeship courses will be carried out by the University, except in the limited instances outlined below.</w:t>
      </w:r>
    </w:p>
    <w:p w14:paraId="77602FFC" w14:textId="77777777" w:rsidR="00002AA4" w:rsidRPr="00492AB1" w:rsidRDefault="00002AA4" w:rsidP="00002AA4">
      <w:pPr>
        <w:spacing w:after="0" w:line="240" w:lineRule="auto"/>
        <w:rPr>
          <w:rFonts w:eastAsia="Times New Roman" w:cstheme="minorHAnsi"/>
          <w:b/>
          <w:bCs/>
          <w:color w:val="05345C"/>
        </w:rPr>
      </w:pPr>
    </w:p>
    <w:p w14:paraId="401DCA3D" w14:textId="77777777" w:rsidR="00002AA4" w:rsidRPr="00492AB1" w:rsidRDefault="00002AA4" w:rsidP="00002AA4">
      <w:pPr>
        <w:spacing w:after="100" w:afterAutospacing="1" w:line="240" w:lineRule="auto"/>
        <w:rPr>
          <w:rFonts w:eastAsia="Times New Roman" w:cstheme="minorHAnsi"/>
        </w:rPr>
      </w:pPr>
      <w:r w:rsidRPr="00492AB1">
        <w:rPr>
          <w:rFonts w:eastAsia="Times New Roman" w:cstheme="minorHAnsi"/>
          <w:b/>
          <w:bCs/>
        </w:rPr>
        <w:t>Subcontracting Clinical Placement Activity</w:t>
      </w:r>
    </w:p>
    <w:p w14:paraId="51E44B05" w14:textId="77777777" w:rsidR="00002AA4" w:rsidRPr="00492AB1" w:rsidRDefault="00002AA4" w:rsidP="00002AA4">
      <w:pPr>
        <w:spacing w:after="100" w:afterAutospacing="1" w:line="240" w:lineRule="auto"/>
        <w:rPr>
          <w:rFonts w:eastAsia="Times New Roman" w:cstheme="minorHAnsi"/>
        </w:rPr>
      </w:pPr>
      <w:r w:rsidRPr="00492AB1">
        <w:rPr>
          <w:rFonts w:eastAsia="Times New Roman" w:cstheme="minorHAnsi"/>
        </w:rPr>
        <w:t>When the University began the Level 6 Clinical Trials Specialist Apprenticeship, we did so alongside the subcontractor </w:t>
      </w:r>
      <w:r w:rsidRPr="00543F0F">
        <w:rPr>
          <w:rFonts w:eastAsia="Times New Roman" w:cstheme="minorHAnsi"/>
        </w:rPr>
        <w:t>Clinical Professional LTD</w:t>
      </w:r>
      <w:r>
        <w:rPr>
          <w:rFonts w:eastAsia="Times New Roman" w:cstheme="minorHAnsi"/>
        </w:rPr>
        <w:t xml:space="preserve"> t/a Clinical Professional Academics</w:t>
      </w:r>
      <w:r w:rsidRPr="00543F0F">
        <w:rPr>
          <w:rFonts w:eastAsia="Times New Roman" w:cstheme="minorHAnsi"/>
        </w:rPr>
        <w:t>.</w:t>
      </w:r>
      <w:r w:rsidRPr="00492AB1">
        <w:rPr>
          <w:rFonts w:eastAsia="Times New Roman" w:cstheme="minorHAnsi"/>
        </w:rPr>
        <w:t xml:space="preserve">  </w:t>
      </w:r>
    </w:p>
    <w:p w14:paraId="3E1ED5E2" w14:textId="77777777" w:rsidR="00002AA4" w:rsidRPr="00492AB1" w:rsidRDefault="00002AA4" w:rsidP="00002AA4">
      <w:pPr>
        <w:spacing w:after="100" w:afterAutospacing="1" w:line="240" w:lineRule="auto"/>
        <w:rPr>
          <w:rFonts w:eastAsia="Times New Roman" w:cstheme="minorHAnsi"/>
        </w:rPr>
      </w:pPr>
      <w:r w:rsidRPr="00492AB1">
        <w:rPr>
          <w:rFonts w:eastAsia="Times New Roman" w:cstheme="minorHAnsi"/>
        </w:rPr>
        <w:t>The use of </w:t>
      </w:r>
      <w:r>
        <w:rPr>
          <w:rFonts w:eastAsia="Times New Roman" w:cstheme="minorHAnsi"/>
        </w:rPr>
        <w:t>Clinical Professionals Academics</w:t>
      </w:r>
      <w:r w:rsidRPr="00492AB1">
        <w:rPr>
          <w:rFonts w:eastAsia="Times New Roman" w:cstheme="minorHAnsi"/>
        </w:rPr>
        <w:t> as a subcontractor was used to deliver clinical training activity within the Clinical Trials Specialist Apprenticeship course and complimented the delivery offered by the University, and by providing expert provision to enhance the opportunities available to Apprentices.</w:t>
      </w:r>
    </w:p>
    <w:p w14:paraId="40001B7D" w14:textId="77777777" w:rsidR="00002AA4" w:rsidRPr="00492AB1" w:rsidRDefault="00002AA4" w:rsidP="00002AA4">
      <w:pPr>
        <w:spacing w:after="100" w:afterAutospacing="1" w:line="240" w:lineRule="auto"/>
        <w:rPr>
          <w:rFonts w:eastAsia="Times New Roman" w:cstheme="minorHAnsi"/>
        </w:rPr>
      </w:pPr>
      <w:r w:rsidRPr="00492AB1">
        <w:rPr>
          <w:rFonts w:eastAsia="Times New Roman" w:cstheme="minorHAnsi"/>
        </w:rPr>
        <w:t>As required by the ESFA, the University is required to reduce the value of our subcontracting provision and have acquired additional staffing to enable us to create our own materials for the Clinical Tr</w:t>
      </w:r>
      <w:r>
        <w:rPr>
          <w:rFonts w:eastAsia="Times New Roman" w:cstheme="minorHAnsi"/>
        </w:rPr>
        <w:t>ial</w:t>
      </w:r>
      <w:r w:rsidRPr="00492AB1">
        <w:rPr>
          <w:rFonts w:eastAsia="Times New Roman" w:cstheme="minorHAnsi"/>
        </w:rPr>
        <w:t>s Apprenticeship programme.  This will mean that new content for the Clinical Trials Apprenticeship will be created and delivered by the University of Kent from August 2022</w:t>
      </w:r>
      <w:r>
        <w:rPr>
          <w:rFonts w:eastAsia="Times New Roman" w:cstheme="minorHAnsi"/>
        </w:rPr>
        <w:t xml:space="preserve"> (for new apprentices only)</w:t>
      </w:r>
      <w:r w:rsidRPr="00492AB1">
        <w:rPr>
          <w:rFonts w:eastAsia="Times New Roman" w:cstheme="minorHAnsi"/>
        </w:rPr>
        <w:t>.</w:t>
      </w:r>
    </w:p>
    <w:p w14:paraId="5F2B62D3" w14:textId="77777777" w:rsidR="00002AA4" w:rsidRDefault="00002AA4" w:rsidP="00002AA4">
      <w:pPr>
        <w:spacing w:after="100" w:afterAutospacing="1" w:line="240" w:lineRule="auto"/>
        <w:rPr>
          <w:rFonts w:eastAsia="Times New Roman" w:cstheme="minorHAnsi"/>
        </w:rPr>
      </w:pPr>
      <w:r w:rsidRPr="00492AB1">
        <w:rPr>
          <w:rFonts w:eastAsia="Times New Roman" w:cstheme="minorHAnsi"/>
        </w:rPr>
        <w:t xml:space="preserve">The University of Kent will continue their subcontracting relationship with </w:t>
      </w:r>
      <w:r>
        <w:rPr>
          <w:rFonts w:eastAsia="Times New Roman" w:cstheme="minorHAnsi"/>
        </w:rPr>
        <w:t>Clinical Professionals Academics</w:t>
      </w:r>
      <w:r w:rsidRPr="00492AB1">
        <w:rPr>
          <w:rFonts w:eastAsia="Times New Roman" w:cstheme="minorHAnsi"/>
        </w:rPr>
        <w:t xml:space="preserve"> to deliver eligible clinical training to existing apprentices, and those who started between 2019 and July 2022</w:t>
      </w:r>
      <w:r>
        <w:rPr>
          <w:rFonts w:eastAsia="Times New Roman" w:cstheme="minorHAnsi"/>
        </w:rPr>
        <w:t>.  These apprentices</w:t>
      </w:r>
      <w:r w:rsidRPr="00492AB1">
        <w:rPr>
          <w:rFonts w:eastAsia="Times New Roman" w:cstheme="minorHAnsi"/>
        </w:rPr>
        <w:t xml:space="preserve"> will continue to use the delivery materials designed by </w:t>
      </w:r>
      <w:r>
        <w:rPr>
          <w:rFonts w:eastAsia="Times New Roman" w:cstheme="minorHAnsi"/>
        </w:rPr>
        <w:t xml:space="preserve">Clinical Professionals </w:t>
      </w:r>
      <w:r w:rsidRPr="00543F0F">
        <w:rPr>
          <w:rFonts w:eastAsia="Times New Roman" w:cstheme="minorHAnsi"/>
        </w:rPr>
        <w:t xml:space="preserve">Academics until </w:t>
      </w:r>
      <w:r>
        <w:rPr>
          <w:rFonts w:eastAsia="Times New Roman" w:cstheme="minorHAnsi"/>
        </w:rPr>
        <w:t>28</w:t>
      </w:r>
      <w:r w:rsidRPr="00543F0F">
        <w:rPr>
          <w:rFonts w:eastAsia="Times New Roman" w:cstheme="minorHAnsi"/>
          <w:vertAlign w:val="superscript"/>
        </w:rPr>
        <w:t>th</w:t>
      </w:r>
      <w:r w:rsidRPr="00543F0F">
        <w:rPr>
          <w:rFonts w:eastAsia="Times New Roman" w:cstheme="minorHAnsi"/>
        </w:rPr>
        <w:t xml:space="preserve"> </w:t>
      </w:r>
      <w:r>
        <w:rPr>
          <w:rFonts w:eastAsia="Times New Roman" w:cstheme="minorHAnsi"/>
        </w:rPr>
        <w:t>October</w:t>
      </w:r>
      <w:r w:rsidRPr="00543F0F">
        <w:rPr>
          <w:rFonts w:eastAsia="Times New Roman" w:cstheme="minorHAnsi"/>
        </w:rPr>
        <w:t xml:space="preserve"> 2023.</w:t>
      </w:r>
      <w:r w:rsidRPr="00492AB1">
        <w:rPr>
          <w:rFonts w:eastAsia="Times New Roman" w:cstheme="minorHAnsi"/>
        </w:rPr>
        <w:t xml:space="preserve">  Any apprentice starting after July 2022 will use materials designed and produced by the University of Kent</w:t>
      </w:r>
      <w:r>
        <w:rPr>
          <w:rFonts w:eastAsia="Times New Roman" w:cstheme="minorHAnsi"/>
        </w:rPr>
        <w:t>.</w:t>
      </w:r>
    </w:p>
    <w:p w14:paraId="1E7B1F62" w14:textId="77777777" w:rsidR="00002AA4" w:rsidRPr="00492AB1" w:rsidRDefault="00002AA4" w:rsidP="00002AA4">
      <w:pPr>
        <w:spacing w:after="100" w:afterAutospacing="1" w:line="240" w:lineRule="auto"/>
        <w:rPr>
          <w:rFonts w:eastAsia="Times New Roman" w:cstheme="minorHAnsi"/>
        </w:rPr>
      </w:pPr>
      <w:r w:rsidRPr="00492AB1">
        <w:rPr>
          <w:rFonts w:eastAsia="Times New Roman" w:cstheme="minorHAnsi"/>
        </w:rPr>
        <w:t xml:space="preserve">As a subcontractor, </w:t>
      </w:r>
      <w:r>
        <w:rPr>
          <w:rFonts w:eastAsia="Times New Roman" w:cstheme="minorHAnsi"/>
        </w:rPr>
        <w:t>Clinical Professionals Academics</w:t>
      </w:r>
      <w:r w:rsidRPr="00492AB1">
        <w:rPr>
          <w:rFonts w:eastAsia="Times New Roman" w:cstheme="minorHAnsi"/>
        </w:rPr>
        <w:t> have contributed learning materials to the following modules</w:t>
      </w:r>
      <w:r>
        <w:rPr>
          <w:rFonts w:eastAsia="Times New Roman" w:cstheme="minorHAnsi"/>
        </w:rPr>
        <w:t>. The University of Kent (UoK) have agreed to pay Clinical Professionals Academics</w:t>
      </w:r>
      <w:r w:rsidRPr="00492AB1">
        <w:rPr>
          <w:rFonts w:eastAsia="Times New Roman" w:cstheme="minorHAnsi"/>
        </w:rPr>
        <w:t> </w:t>
      </w:r>
      <w:r>
        <w:rPr>
          <w:rFonts w:eastAsia="Times New Roman" w:cstheme="minorHAnsi"/>
        </w:rPr>
        <w:t>(CPA) £850.00 or the appropriate proportion as set out below, per apprentice, per module completed (this is in relation to joint modules with Clinical Professionals Academics</w:t>
      </w:r>
      <w:r w:rsidRPr="00492AB1">
        <w:rPr>
          <w:rFonts w:eastAsia="Times New Roman" w:cstheme="minorHAnsi"/>
        </w:rPr>
        <w:t> </w:t>
      </w:r>
      <w:r>
        <w:rPr>
          <w:rFonts w:eastAsia="Times New Roman" w:cstheme="minorHAnsi"/>
        </w:rPr>
        <w:t>and University of Kent only).</w:t>
      </w:r>
      <w:r w:rsidRPr="00492AB1">
        <w:rPr>
          <w:rFonts w:eastAsia="Times New Roman" w:cstheme="minorHAnsi"/>
        </w:rPr>
        <w:t>    </w:t>
      </w:r>
    </w:p>
    <w:p w14:paraId="746FA733" w14:textId="77777777" w:rsidR="00002AA4" w:rsidRDefault="00002AA4" w:rsidP="00002AA4">
      <w:pPr>
        <w:numPr>
          <w:ilvl w:val="0"/>
          <w:numId w:val="1"/>
        </w:numPr>
        <w:spacing w:before="100" w:beforeAutospacing="1" w:after="100" w:afterAutospacing="1" w:line="240" w:lineRule="auto"/>
        <w:rPr>
          <w:rFonts w:eastAsia="Times New Roman" w:cstheme="minorHAnsi"/>
        </w:rPr>
      </w:pPr>
      <w:r>
        <w:rPr>
          <w:rFonts w:eastAsia="Times New Roman" w:cstheme="minorHAnsi"/>
        </w:rPr>
        <w:t>Introductory session with Learning mapped to K1 and K6 (£300 – this module was delivered historically and will not be delivered from August 2022 onwards)</w:t>
      </w:r>
    </w:p>
    <w:p w14:paraId="7A6E3CFF" w14:textId="77777777" w:rsidR="00002AA4" w:rsidRPr="00492AB1" w:rsidRDefault="00002AA4" w:rsidP="00002AA4">
      <w:pPr>
        <w:numPr>
          <w:ilvl w:val="0"/>
          <w:numId w:val="1"/>
        </w:numPr>
        <w:spacing w:before="100" w:beforeAutospacing="1" w:after="100" w:afterAutospacing="1" w:line="240" w:lineRule="auto"/>
        <w:rPr>
          <w:rFonts w:eastAsia="Times New Roman" w:cstheme="minorHAnsi"/>
        </w:rPr>
      </w:pPr>
      <w:r w:rsidRPr="00492AB1">
        <w:rPr>
          <w:rFonts w:eastAsia="Times New Roman" w:cstheme="minorHAnsi"/>
        </w:rPr>
        <w:t>LABS5150</w:t>
      </w:r>
      <w:r>
        <w:rPr>
          <w:rFonts w:eastAsia="Times New Roman" w:cstheme="minorHAnsi"/>
        </w:rPr>
        <w:t xml:space="preserve"> </w:t>
      </w:r>
      <w:r w:rsidRPr="00492AB1">
        <w:rPr>
          <w:rFonts w:eastAsia="Times New Roman" w:cstheme="minorHAnsi"/>
        </w:rPr>
        <w:t>- Critical Thinking in Clinical Research</w:t>
      </w:r>
      <w:r>
        <w:rPr>
          <w:rFonts w:eastAsia="Times New Roman" w:cstheme="minorHAnsi"/>
        </w:rPr>
        <w:t xml:space="preserve"> (UoK 50%, CPA 50%)</w:t>
      </w:r>
    </w:p>
    <w:p w14:paraId="7226EB02" w14:textId="77777777" w:rsidR="00002AA4" w:rsidRPr="00492AB1" w:rsidRDefault="00002AA4" w:rsidP="00002AA4">
      <w:pPr>
        <w:numPr>
          <w:ilvl w:val="0"/>
          <w:numId w:val="1"/>
        </w:numPr>
        <w:spacing w:before="100" w:beforeAutospacing="1" w:after="100" w:afterAutospacing="1" w:line="240" w:lineRule="auto"/>
        <w:rPr>
          <w:rFonts w:eastAsia="Times New Roman" w:cstheme="minorHAnsi"/>
        </w:rPr>
      </w:pPr>
      <w:r w:rsidRPr="00492AB1">
        <w:rPr>
          <w:rFonts w:eastAsia="Times New Roman" w:cstheme="minorHAnsi"/>
        </w:rPr>
        <w:t>LABS5160</w:t>
      </w:r>
      <w:r>
        <w:rPr>
          <w:rFonts w:eastAsia="Times New Roman" w:cstheme="minorHAnsi"/>
        </w:rPr>
        <w:t xml:space="preserve"> </w:t>
      </w:r>
      <w:r w:rsidRPr="00492AB1">
        <w:rPr>
          <w:rFonts w:eastAsia="Times New Roman" w:cstheme="minorHAnsi"/>
        </w:rPr>
        <w:t>- Data Management and Statistics</w:t>
      </w:r>
      <w:r>
        <w:rPr>
          <w:rFonts w:eastAsia="Times New Roman" w:cstheme="minorHAnsi"/>
        </w:rPr>
        <w:t xml:space="preserve"> (UoK 25%, CPA 75%)</w:t>
      </w:r>
    </w:p>
    <w:p w14:paraId="5A12ACFA" w14:textId="77777777" w:rsidR="00002AA4" w:rsidRPr="00492AB1" w:rsidRDefault="00002AA4" w:rsidP="00002AA4">
      <w:pPr>
        <w:numPr>
          <w:ilvl w:val="0"/>
          <w:numId w:val="1"/>
        </w:numPr>
        <w:spacing w:before="100" w:beforeAutospacing="1" w:after="100" w:afterAutospacing="1" w:line="240" w:lineRule="auto"/>
        <w:rPr>
          <w:rFonts w:eastAsia="Times New Roman" w:cstheme="minorHAnsi"/>
        </w:rPr>
      </w:pPr>
      <w:r w:rsidRPr="00492AB1">
        <w:rPr>
          <w:rFonts w:eastAsia="Times New Roman" w:cstheme="minorHAnsi"/>
        </w:rPr>
        <w:t>LABS5170</w:t>
      </w:r>
      <w:r>
        <w:rPr>
          <w:rFonts w:eastAsia="Times New Roman" w:cstheme="minorHAnsi"/>
        </w:rPr>
        <w:t xml:space="preserve"> </w:t>
      </w:r>
      <w:r w:rsidRPr="00492AB1">
        <w:rPr>
          <w:rFonts w:eastAsia="Times New Roman" w:cstheme="minorHAnsi"/>
        </w:rPr>
        <w:t>- Document Management, Quality Management and Biological Sample Management </w:t>
      </w:r>
      <w:r>
        <w:rPr>
          <w:rFonts w:eastAsia="Times New Roman" w:cstheme="minorHAnsi"/>
        </w:rPr>
        <w:t>(UoK 70%, CPA 30%)</w:t>
      </w:r>
    </w:p>
    <w:p w14:paraId="1982D966" w14:textId="77777777" w:rsidR="00002AA4" w:rsidRPr="00492AB1" w:rsidRDefault="00002AA4" w:rsidP="00002AA4">
      <w:pPr>
        <w:numPr>
          <w:ilvl w:val="0"/>
          <w:numId w:val="1"/>
        </w:numPr>
        <w:spacing w:before="100" w:beforeAutospacing="1" w:after="100" w:afterAutospacing="1" w:line="240" w:lineRule="auto"/>
        <w:rPr>
          <w:rFonts w:eastAsia="Times New Roman" w:cstheme="minorHAnsi"/>
        </w:rPr>
      </w:pPr>
      <w:r w:rsidRPr="00492AB1">
        <w:rPr>
          <w:rFonts w:eastAsia="Times New Roman" w:cstheme="minorHAnsi"/>
        </w:rPr>
        <w:t>LABS5190</w:t>
      </w:r>
      <w:r>
        <w:rPr>
          <w:rFonts w:eastAsia="Times New Roman" w:cstheme="minorHAnsi"/>
        </w:rPr>
        <w:t xml:space="preserve"> </w:t>
      </w:r>
      <w:r w:rsidRPr="00492AB1">
        <w:rPr>
          <w:rFonts w:eastAsia="Times New Roman" w:cstheme="minorHAnsi"/>
        </w:rPr>
        <w:t>- Project Management and Decision Making</w:t>
      </w:r>
      <w:r>
        <w:rPr>
          <w:rFonts w:eastAsia="Times New Roman" w:cstheme="minorHAnsi"/>
        </w:rPr>
        <w:t xml:space="preserve"> (UoK 5%, CPA 95%)</w:t>
      </w:r>
    </w:p>
    <w:p w14:paraId="4BDAEB15" w14:textId="77777777" w:rsidR="00002AA4" w:rsidRPr="00492AB1" w:rsidRDefault="00002AA4" w:rsidP="00002AA4">
      <w:pPr>
        <w:numPr>
          <w:ilvl w:val="0"/>
          <w:numId w:val="1"/>
        </w:numPr>
        <w:spacing w:before="100" w:beforeAutospacing="1" w:after="100" w:afterAutospacing="1" w:line="240" w:lineRule="auto"/>
        <w:rPr>
          <w:rFonts w:eastAsia="Times New Roman" w:cstheme="minorHAnsi"/>
        </w:rPr>
      </w:pPr>
      <w:r w:rsidRPr="00492AB1">
        <w:rPr>
          <w:rFonts w:eastAsia="Times New Roman" w:cstheme="minorHAnsi"/>
        </w:rPr>
        <w:t>LABS6130</w:t>
      </w:r>
      <w:r>
        <w:rPr>
          <w:rFonts w:eastAsia="Times New Roman" w:cstheme="minorHAnsi"/>
        </w:rPr>
        <w:t xml:space="preserve"> </w:t>
      </w:r>
      <w:r w:rsidRPr="00492AB1">
        <w:rPr>
          <w:rFonts w:eastAsia="Times New Roman" w:cstheme="minorHAnsi"/>
        </w:rPr>
        <w:t>- Finance and Corporate Governance</w:t>
      </w:r>
      <w:r>
        <w:rPr>
          <w:rFonts w:eastAsia="Times New Roman" w:cstheme="minorHAnsi"/>
        </w:rPr>
        <w:t xml:space="preserve"> (UoK 60%, CPA 40%)</w:t>
      </w:r>
    </w:p>
    <w:p w14:paraId="287953FB" w14:textId="77777777" w:rsidR="00002AA4" w:rsidRPr="00492AB1" w:rsidRDefault="00002AA4" w:rsidP="00002AA4">
      <w:pPr>
        <w:spacing w:after="100" w:afterAutospacing="1" w:line="240" w:lineRule="auto"/>
        <w:rPr>
          <w:rFonts w:eastAsia="Times New Roman" w:cstheme="minorHAnsi"/>
        </w:rPr>
      </w:pPr>
      <w:r>
        <w:rPr>
          <w:rFonts w:eastAsia="Times New Roman" w:cstheme="minorHAnsi"/>
        </w:rPr>
        <w:t>Clinical Professionals Academics</w:t>
      </w:r>
      <w:r w:rsidRPr="00492AB1">
        <w:rPr>
          <w:rFonts w:eastAsia="Times New Roman" w:cstheme="minorHAnsi"/>
        </w:rPr>
        <w:t> have also contributed both materials and delivery on the following module</w:t>
      </w:r>
      <w:r>
        <w:rPr>
          <w:rFonts w:eastAsia="Times New Roman" w:cstheme="minorHAnsi"/>
        </w:rPr>
        <w:t xml:space="preserve"> in previous years</w:t>
      </w:r>
      <w:r w:rsidRPr="00492AB1">
        <w:rPr>
          <w:rFonts w:eastAsia="Times New Roman" w:cstheme="minorHAnsi"/>
        </w:rPr>
        <w:t>: </w:t>
      </w:r>
    </w:p>
    <w:p w14:paraId="5197855F" w14:textId="77777777" w:rsidR="00002AA4" w:rsidRPr="00492AB1" w:rsidRDefault="00002AA4" w:rsidP="00002AA4">
      <w:pPr>
        <w:numPr>
          <w:ilvl w:val="0"/>
          <w:numId w:val="2"/>
        </w:numPr>
        <w:spacing w:before="100" w:beforeAutospacing="1" w:after="100" w:afterAutospacing="1" w:line="240" w:lineRule="auto"/>
        <w:rPr>
          <w:rFonts w:eastAsia="Times New Roman" w:cstheme="minorHAnsi"/>
        </w:rPr>
      </w:pPr>
      <w:r w:rsidRPr="00492AB1">
        <w:rPr>
          <w:rFonts w:eastAsia="Times New Roman" w:cstheme="minorHAnsi"/>
        </w:rPr>
        <w:t>LABS4151 - Good Clinical Practice, Regulations and Ethics Committees</w:t>
      </w:r>
      <w:r>
        <w:rPr>
          <w:rFonts w:eastAsia="Times New Roman" w:cstheme="minorHAnsi"/>
        </w:rPr>
        <w:t xml:space="preserve"> (UoK 50%, CPA 50%)</w:t>
      </w:r>
    </w:p>
    <w:p w14:paraId="3CE46866" w14:textId="77777777" w:rsidR="00002AA4" w:rsidRPr="00492AB1" w:rsidRDefault="00002AA4" w:rsidP="00002AA4">
      <w:pPr>
        <w:spacing w:after="100" w:afterAutospacing="1" w:line="240" w:lineRule="auto"/>
        <w:rPr>
          <w:rFonts w:eastAsia="Times New Roman" w:cstheme="minorHAnsi"/>
        </w:rPr>
      </w:pPr>
      <w:r>
        <w:rPr>
          <w:rFonts w:eastAsia="Times New Roman" w:cstheme="minorHAnsi"/>
        </w:rPr>
        <w:t>The price paid for the modules is reasonable and proportionate to the delivery of teaching and learning.</w:t>
      </w:r>
    </w:p>
    <w:p w14:paraId="2185F78F" w14:textId="77777777" w:rsidR="00002AA4" w:rsidRPr="00492AB1" w:rsidRDefault="00002AA4" w:rsidP="00002AA4">
      <w:pPr>
        <w:spacing w:after="100" w:afterAutospacing="1" w:line="240" w:lineRule="auto"/>
        <w:rPr>
          <w:rFonts w:eastAsia="Times New Roman" w:cstheme="minorHAnsi"/>
        </w:rPr>
      </w:pPr>
      <w:r w:rsidRPr="00492AB1">
        <w:rPr>
          <w:rFonts w:eastAsia="Times New Roman" w:cstheme="minorHAnsi"/>
        </w:rPr>
        <w:lastRenderedPageBreak/>
        <w:t xml:space="preserve">The use of subcontractors in the instances described above have been agreed by the University and the Employer at the start of an apprenticeship where applicable. </w:t>
      </w:r>
    </w:p>
    <w:p w14:paraId="2B76EF02" w14:textId="77777777" w:rsidR="00002AA4" w:rsidRPr="00492AB1" w:rsidRDefault="00002AA4" w:rsidP="00002AA4">
      <w:pPr>
        <w:spacing w:after="100" w:afterAutospacing="1" w:line="240" w:lineRule="auto"/>
        <w:rPr>
          <w:rFonts w:eastAsia="Times New Roman" w:cstheme="minorHAnsi"/>
        </w:rPr>
      </w:pPr>
      <w:r w:rsidRPr="00492AB1">
        <w:rPr>
          <w:rFonts w:eastAsia="Times New Roman" w:cstheme="minorHAnsi"/>
        </w:rPr>
        <w:t>The University only enters into a subcontracting relationship with a subcontractor for apprenticeship provision when they are eligible to receive apprenticeship funding, as outlined in the ESFA Apprenticeship Funding Rules. All subcontractors have a contractual relationship with the University and are required to undergo rigorous quality assurance processes and remain compliant with the ESFA Apprenticeship Funding Rules. A designated member of staff in Global and Lifelong Learning (the department which delivers the Clinical Trial Specialist apprenticeship) acts as a subcontractor liaison officer to support these quality assurance and monitoring processes.</w:t>
      </w:r>
      <w:r>
        <w:rPr>
          <w:rFonts w:eastAsia="Times New Roman" w:cstheme="minorHAnsi"/>
        </w:rPr>
        <w:t xml:space="preserve">  This is usually the Course Convener and the Quality, Compliance and Improvement Officer, who will hold quarterly quality assurance monitoring with the subcontractor.</w:t>
      </w:r>
    </w:p>
    <w:p w14:paraId="0CBBF333" w14:textId="77777777" w:rsidR="00002AA4" w:rsidRPr="00492AB1" w:rsidRDefault="00002AA4" w:rsidP="00002AA4">
      <w:pPr>
        <w:spacing w:after="100" w:afterAutospacing="1" w:line="240" w:lineRule="auto"/>
        <w:rPr>
          <w:rFonts w:eastAsia="Times New Roman" w:cstheme="minorHAnsi"/>
        </w:rPr>
      </w:pPr>
      <w:r w:rsidRPr="00492AB1">
        <w:rPr>
          <w:rFonts w:eastAsia="Times New Roman" w:cstheme="minorHAnsi"/>
          <w:b/>
          <w:bCs/>
        </w:rPr>
        <w:t>Subcontracting Management Fees</w:t>
      </w:r>
    </w:p>
    <w:p w14:paraId="216DAC58" w14:textId="29A10B53" w:rsidR="00002AA4" w:rsidRPr="00492AB1" w:rsidRDefault="00002AA4" w:rsidP="00002AA4">
      <w:pPr>
        <w:spacing w:after="100" w:afterAutospacing="1" w:line="240" w:lineRule="auto"/>
        <w:rPr>
          <w:rFonts w:eastAsia="Times New Roman" w:cstheme="minorHAnsi"/>
        </w:rPr>
      </w:pPr>
      <w:r w:rsidRPr="00492AB1">
        <w:rPr>
          <w:rFonts w:eastAsia="Times New Roman" w:cstheme="minorHAnsi"/>
        </w:rPr>
        <w:t xml:space="preserve">The University of Kent </w:t>
      </w:r>
      <w:r>
        <w:rPr>
          <w:rFonts w:eastAsia="Times New Roman" w:cstheme="minorHAnsi"/>
        </w:rPr>
        <w:t xml:space="preserve">charges a </w:t>
      </w:r>
      <w:r w:rsidRPr="00E9624E">
        <w:rPr>
          <w:rFonts w:eastAsia="Times New Roman" w:cstheme="minorHAnsi"/>
        </w:rPr>
        <w:t>£400 subcontracting management fee</w:t>
      </w:r>
      <w:r>
        <w:rPr>
          <w:rFonts w:eastAsia="Times New Roman" w:cstheme="minorHAnsi"/>
        </w:rPr>
        <w:t xml:space="preserve"> per apprentice, this includes </w:t>
      </w:r>
      <w:r w:rsidR="008E1178">
        <w:rPr>
          <w:rFonts w:eastAsia="Times New Roman" w:cstheme="minorHAnsi"/>
        </w:rPr>
        <w:t xml:space="preserve">the </w:t>
      </w:r>
      <w:r>
        <w:rPr>
          <w:rFonts w:eastAsia="Times New Roman" w:cstheme="minorHAnsi"/>
        </w:rPr>
        <w:t>quality assurance, due diligence, contract management, administrative functions and any other management requirements of the Clinical Trails programme.</w:t>
      </w:r>
    </w:p>
    <w:p w14:paraId="07796405" w14:textId="77777777" w:rsidR="00002AA4" w:rsidRPr="00492AB1" w:rsidRDefault="00002AA4" w:rsidP="00002AA4">
      <w:pPr>
        <w:spacing w:after="100" w:afterAutospacing="1" w:line="240" w:lineRule="auto"/>
        <w:rPr>
          <w:rFonts w:eastAsia="Times New Roman" w:cstheme="minorHAnsi"/>
        </w:rPr>
      </w:pPr>
      <w:r w:rsidRPr="00492AB1">
        <w:rPr>
          <w:rFonts w:eastAsia="Times New Roman" w:cstheme="minorHAnsi"/>
          <w:b/>
          <w:bCs/>
        </w:rPr>
        <w:t>Further Guidance</w:t>
      </w:r>
    </w:p>
    <w:p w14:paraId="56FEC232" w14:textId="77777777" w:rsidR="00002AA4" w:rsidRPr="00492AB1" w:rsidRDefault="00002AA4" w:rsidP="00002AA4">
      <w:pPr>
        <w:spacing w:after="100" w:afterAutospacing="1" w:line="240" w:lineRule="auto"/>
        <w:rPr>
          <w:rFonts w:eastAsia="Times New Roman" w:cstheme="minorHAnsi"/>
        </w:rPr>
      </w:pPr>
      <w:r w:rsidRPr="00492AB1">
        <w:rPr>
          <w:rFonts w:eastAsia="Times New Roman" w:cstheme="minorHAnsi"/>
        </w:rPr>
        <w:t>Please contact </w:t>
      </w:r>
      <w:hyperlink r:id="rId10" w:history="1">
        <w:r w:rsidRPr="00492AB1">
          <w:rPr>
            <w:rFonts w:eastAsia="Times New Roman" w:cstheme="minorHAnsi"/>
            <w:color w:val="0066CC"/>
            <w:u w:val="single"/>
          </w:rPr>
          <w:t>Global and Lifelong Learning</w:t>
        </w:r>
      </w:hyperlink>
      <w:r w:rsidRPr="00492AB1">
        <w:rPr>
          <w:rFonts w:eastAsia="Times New Roman" w:cstheme="minorHAnsi"/>
        </w:rPr>
        <w:t> if you have any queries on apprenticeship subcontracting.</w:t>
      </w:r>
    </w:p>
    <w:tbl>
      <w:tblPr>
        <w:tblStyle w:val="TableGrid"/>
        <w:tblW w:w="0" w:type="auto"/>
        <w:tblLook w:val="04A0" w:firstRow="1" w:lastRow="0" w:firstColumn="1" w:lastColumn="0" w:noHBand="0" w:noVBand="1"/>
      </w:tblPr>
      <w:tblGrid>
        <w:gridCol w:w="4746"/>
        <w:gridCol w:w="4270"/>
      </w:tblGrid>
      <w:tr w:rsidR="00862EE6" w14:paraId="65127AC8" w14:textId="77777777" w:rsidTr="00002AA4">
        <w:tc>
          <w:tcPr>
            <w:tcW w:w="4508" w:type="dxa"/>
          </w:tcPr>
          <w:p w14:paraId="49ED5BD9" w14:textId="20F2999C" w:rsidR="00002AA4" w:rsidRDefault="00002AA4">
            <w:pPr>
              <w:rPr>
                <w:b/>
                <w:bCs/>
              </w:rPr>
            </w:pPr>
            <w:r>
              <w:rPr>
                <w:b/>
                <w:bCs/>
              </w:rPr>
              <w:t>Approved by:</w:t>
            </w:r>
          </w:p>
        </w:tc>
        <w:tc>
          <w:tcPr>
            <w:tcW w:w="4508" w:type="dxa"/>
          </w:tcPr>
          <w:p w14:paraId="31E97AA3" w14:textId="4AB2AA52" w:rsidR="00002AA4" w:rsidRDefault="00002AA4">
            <w:pPr>
              <w:rPr>
                <w:b/>
                <w:bCs/>
              </w:rPr>
            </w:pPr>
            <w:r>
              <w:rPr>
                <w:b/>
                <w:bCs/>
              </w:rPr>
              <w:t>Apprenticeships Governance Committee</w:t>
            </w:r>
          </w:p>
        </w:tc>
      </w:tr>
      <w:tr w:rsidR="00862EE6" w14:paraId="713896F4" w14:textId="77777777" w:rsidTr="00002AA4">
        <w:tc>
          <w:tcPr>
            <w:tcW w:w="4508" w:type="dxa"/>
          </w:tcPr>
          <w:p w14:paraId="10FD3402" w14:textId="4355F9F3" w:rsidR="00002AA4" w:rsidRDefault="00002AA4">
            <w:pPr>
              <w:rPr>
                <w:b/>
                <w:bCs/>
              </w:rPr>
            </w:pPr>
            <w:r>
              <w:rPr>
                <w:b/>
                <w:bCs/>
              </w:rPr>
              <w:t>Approved from:</w:t>
            </w:r>
          </w:p>
        </w:tc>
        <w:tc>
          <w:tcPr>
            <w:tcW w:w="4508" w:type="dxa"/>
          </w:tcPr>
          <w:p w14:paraId="5CC0F309" w14:textId="1DFE5755" w:rsidR="00002AA4" w:rsidRDefault="00002AA4">
            <w:pPr>
              <w:rPr>
                <w:b/>
                <w:bCs/>
              </w:rPr>
            </w:pPr>
            <w:r>
              <w:rPr>
                <w:b/>
                <w:bCs/>
              </w:rPr>
              <w:t>October 2022</w:t>
            </w:r>
          </w:p>
        </w:tc>
      </w:tr>
      <w:tr w:rsidR="00862EE6" w14:paraId="1688FC16" w14:textId="77777777" w:rsidTr="00002AA4">
        <w:tc>
          <w:tcPr>
            <w:tcW w:w="4508" w:type="dxa"/>
          </w:tcPr>
          <w:p w14:paraId="2304040E" w14:textId="697E09EB" w:rsidR="00002AA4" w:rsidRDefault="00002AA4">
            <w:pPr>
              <w:rPr>
                <w:b/>
                <w:bCs/>
              </w:rPr>
            </w:pPr>
            <w:r>
              <w:rPr>
                <w:b/>
                <w:bCs/>
              </w:rPr>
              <w:t>Date of next Review:</w:t>
            </w:r>
          </w:p>
        </w:tc>
        <w:tc>
          <w:tcPr>
            <w:tcW w:w="4508" w:type="dxa"/>
          </w:tcPr>
          <w:p w14:paraId="6C1C58D6" w14:textId="78C85953" w:rsidR="00002AA4" w:rsidRDefault="00002AA4">
            <w:pPr>
              <w:rPr>
                <w:b/>
                <w:bCs/>
              </w:rPr>
            </w:pPr>
            <w:r>
              <w:rPr>
                <w:b/>
                <w:bCs/>
              </w:rPr>
              <w:t>September 202</w:t>
            </w:r>
            <w:r w:rsidR="00854D93">
              <w:rPr>
                <w:b/>
                <w:bCs/>
              </w:rPr>
              <w:t>3</w:t>
            </w:r>
          </w:p>
        </w:tc>
      </w:tr>
      <w:tr w:rsidR="00862EE6" w14:paraId="1930B020" w14:textId="77777777" w:rsidTr="00002AA4">
        <w:tc>
          <w:tcPr>
            <w:tcW w:w="4508" w:type="dxa"/>
          </w:tcPr>
          <w:p w14:paraId="3A280E1A" w14:textId="5284958B" w:rsidR="00002AA4" w:rsidRDefault="00002AA4">
            <w:pPr>
              <w:rPr>
                <w:b/>
                <w:bCs/>
              </w:rPr>
            </w:pPr>
            <w:r>
              <w:rPr>
                <w:b/>
                <w:bCs/>
              </w:rPr>
              <w:t>Signed by:</w:t>
            </w:r>
          </w:p>
        </w:tc>
        <w:tc>
          <w:tcPr>
            <w:tcW w:w="4508" w:type="dxa"/>
          </w:tcPr>
          <w:p w14:paraId="2DB1CDCB" w14:textId="70D4BBF3" w:rsidR="00002AA4" w:rsidRDefault="00854D93">
            <w:pPr>
              <w:rPr>
                <w:b/>
                <w:bCs/>
              </w:rPr>
            </w:pPr>
            <w:r>
              <w:rPr>
                <w:b/>
                <w:bCs/>
              </w:rPr>
              <w:t>Malcolm Dixon</w:t>
            </w:r>
          </w:p>
        </w:tc>
      </w:tr>
      <w:tr w:rsidR="00862EE6" w14:paraId="1BEA87A5" w14:textId="77777777" w:rsidTr="00002AA4">
        <w:tc>
          <w:tcPr>
            <w:tcW w:w="4508" w:type="dxa"/>
          </w:tcPr>
          <w:p w14:paraId="4CCC67FE" w14:textId="00313DB8" w:rsidR="00002AA4" w:rsidRDefault="00862EE6">
            <w:pPr>
              <w:rPr>
                <w:b/>
                <w:bCs/>
              </w:rPr>
            </w:pPr>
            <w:r>
              <w:rPr>
                <w:noProof/>
              </w:rPr>
              <w:drawing>
                <wp:inline distT="0" distB="0" distL="0" distR="0" wp14:anchorId="1F1812DC" wp14:editId="287FFC28">
                  <wp:extent cx="2872740" cy="15824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2740" cy="1582420"/>
                          </a:xfrm>
                          <a:prstGeom prst="rect">
                            <a:avLst/>
                          </a:prstGeom>
                          <a:noFill/>
                          <a:ln>
                            <a:noFill/>
                          </a:ln>
                        </pic:spPr>
                      </pic:pic>
                    </a:graphicData>
                  </a:graphic>
                </wp:inline>
              </w:drawing>
            </w:r>
          </w:p>
        </w:tc>
        <w:tc>
          <w:tcPr>
            <w:tcW w:w="4508" w:type="dxa"/>
          </w:tcPr>
          <w:p w14:paraId="58BE69B7" w14:textId="2D24840E" w:rsidR="00002AA4" w:rsidRDefault="00002AA4">
            <w:pPr>
              <w:rPr>
                <w:b/>
                <w:bCs/>
              </w:rPr>
            </w:pPr>
            <w:r>
              <w:rPr>
                <w:b/>
                <w:bCs/>
              </w:rPr>
              <w:t>Head of Apprenticeship Governance Committee</w:t>
            </w:r>
          </w:p>
        </w:tc>
      </w:tr>
    </w:tbl>
    <w:p w14:paraId="24694B82" w14:textId="02EECC68" w:rsidR="00431067" w:rsidRPr="00002AA4" w:rsidRDefault="00431067">
      <w:pPr>
        <w:rPr>
          <w:b/>
          <w:bCs/>
        </w:rPr>
      </w:pPr>
    </w:p>
    <w:sectPr w:rsidR="00431067" w:rsidRPr="00002AA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08A6F" w14:textId="77777777" w:rsidR="004F3EEA" w:rsidRDefault="004F3EEA" w:rsidP="00D975FA">
      <w:pPr>
        <w:spacing w:after="0" w:line="240" w:lineRule="auto"/>
      </w:pPr>
      <w:r>
        <w:separator/>
      </w:r>
    </w:p>
  </w:endnote>
  <w:endnote w:type="continuationSeparator" w:id="0">
    <w:p w14:paraId="1D56372E" w14:textId="77777777" w:rsidR="004F3EEA" w:rsidRDefault="004F3EEA" w:rsidP="00D97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F724B" w14:textId="77777777" w:rsidR="004F3EEA" w:rsidRDefault="004F3EEA" w:rsidP="00D975FA">
      <w:pPr>
        <w:spacing w:after="0" w:line="240" w:lineRule="auto"/>
      </w:pPr>
      <w:r>
        <w:separator/>
      </w:r>
    </w:p>
  </w:footnote>
  <w:footnote w:type="continuationSeparator" w:id="0">
    <w:p w14:paraId="0F9C1497" w14:textId="77777777" w:rsidR="004F3EEA" w:rsidRDefault="004F3EEA" w:rsidP="00D97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86D9" w14:textId="69227349" w:rsidR="00D975FA" w:rsidRDefault="00D975FA">
    <w:pPr>
      <w:pStyle w:val="Header"/>
    </w:pPr>
    <w:r>
      <w:rPr>
        <w:noProof/>
        <w:lang w:eastAsia="en-GB"/>
      </w:rPr>
      <w:drawing>
        <wp:anchor distT="0" distB="0" distL="114300" distR="114300" simplePos="0" relativeHeight="251659264" behindDoc="0" locked="0" layoutInCell="1" allowOverlap="1" wp14:anchorId="69ADB58C" wp14:editId="5E1439E8">
          <wp:simplePos x="0" y="0"/>
          <wp:positionH relativeFrom="margin">
            <wp:posOffset>4651959</wp:posOffset>
          </wp:positionH>
          <wp:positionV relativeFrom="paragraph">
            <wp:posOffset>-208077</wp:posOffset>
          </wp:positionV>
          <wp:extent cx="1675567" cy="504749"/>
          <wp:effectExtent l="0" t="0" r="1270" b="0"/>
          <wp:wrapNone/>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5567" cy="5047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04AEF"/>
    <w:multiLevelType w:val="multilevel"/>
    <w:tmpl w:val="09FA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360D4B"/>
    <w:multiLevelType w:val="multilevel"/>
    <w:tmpl w:val="5A96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747906">
    <w:abstractNumId w:val="0"/>
  </w:num>
  <w:num w:numId="2" w16cid:durableId="2070183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A4"/>
    <w:rsid w:val="00002AA4"/>
    <w:rsid w:val="00431067"/>
    <w:rsid w:val="004F3EEA"/>
    <w:rsid w:val="00854D93"/>
    <w:rsid w:val="00862EE6"/>
    <w:rsid w:val="008E1178"/>
    <w:rsid w:val="00D975FA"/>
    <w:rsid w:val="00EC0C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76E78"/>
  <w15:chartTrackingRefBased/>
  <w15:docId w15:val="{749CD66A-2EE0-4132-8E47-3ABCBC59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7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5FA"/>
  </w:style>
  <w:style w:type="paragraph" w:styleId="Footer">
    <w:name w:val="footer"/>
    <w:basedOn w:val="Normal"/>
    <w:link w:val="FooterChar"/>
    <w:uiPriority w:val="99"/>
    <w:unhideWhenUsed/>
    <w:rsid w:val="00D97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kent.ac.uk/global-lifelong-learning/contac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C60AE6480C8D49900E7A4362DC978A" ma:contentTypeVersion="13" ma:contentTypeDescription="Create a new document." ma:contentTypeScope="" ma:versionID="01708177498de6c856f4b3564749508f">
  <xsd:schema xmlns:xsd="http://www.w3.org/2001/XMLSchema" xmlns:xs="http://www.w3.org/2001/XMLSchema" xmlns:p="http://schemas.microsoft.com/office/2006/metadata/properties" xmlns:ns3="40d8dcd0-4b95-4e4d-9aa5-be2e8658acc5" xmlns:ns4="3244cbb2-9f52-4273-9113-8cc2cecf4979" targetNamespace="http://schemas.microsoft.com/office/2006/metadata/properties" ma:root="true" ma:fieldsID="b0d4c48f45ed42ad0dee9e5ee0127aca" ns3:_="" ns4:_="">
    <xsd:import namespace="40d8dcd0-4b95-4e4d-9aa5-be2e8658acc5"/>
    <xsd:import namespace="3244cbb2-9f52-4273-9113-8cc2cecf49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8dcd0-4b95-4e4d-9aa5-be2e8658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44cbb2-9f52-4273-9113-8cc2cecf49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38B402-CF1A-4C75-AEA6-69DD1C156733}">
  <ds:schemaRef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3244cbb2-9f52-4273-9113-8cc2cecf4979"/>
    <ds:schemaRef ds:uri="http://purl.org/dc/terms/"/>
    <ds:schemaRef ds:uri="http://www.w3.org/XML/1998/namespace"/>
    <ds:schemaRef ds:uri="http://purl.org/dc/dcmitype/"/>
    <ds:schemaRef ds:uri="http://purl.org/dc/elements/1.1/"/>
    <ds:schemaRef ds:uri="40d8dcd0-4b95-4e4d-9aa5-be2e8658acc5"/>
  </ds:schemaRefs>
</ds:datastoreItem>
</file>

<file path=customXml/itemProps2.xml><?xml version="1.0" encoding="utf-8"?>
<ds:datastoreItem xmlns:ds="http://schemas.openxmlformats.org/officeDocument/2006/customXml" ds:itemID="{AC6D5E3C-D0C1-4964-9721-FB14F69B330A}">
  <ds:schemaRefs>
    <ds:schemaRef ds:uri="http://schemas.microsoft.com/sharepoint/v3/contenttype/forms"/>
  </ds:schemaRefs>
</ds:datastoreItem>
</file>

<file path=customXml/itemProps3.xml><?xml version="1.0" encoding="utf-8"?>
<ds:datastoreItem xmlns:ds="http://schemas.openxmlformats.org/officeDocument/2006/customXml" ds:itemID="{F8B409F9-12B7-4430-BFE6-C454F3AA8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8dcd0-4b95-4e4d-9aa5-be2e8658acc5"/>
    <ds:schemaRef ds:uri="3244cbb2-9f52-4273-9113-8cc2cecf4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3945</Characters>
  <Application>Microsoft Office Word</Application>
  <DocSecurity>0</DocSecurity>
  <Lines>32</Lines>
  <Paragraphs>9</Paragraphs>
  <ScaleCrop>false</ScaleCrop>
  <Company>University of Kent</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Flannery</dc:creator>
  <cp:keywords/>
  <dc:description/>
  <cp:lastModifiedBy>Sarah Flannery</cp:lastModifiedBy>
  <cp:revision>2</cp:revision>
  <dcterms:created xsi:type="dcterms:W3CDTF">2022-10-28T16:00:00Z</dcterms:created>
  <dcterms:modified xsi:type="dcterms:W3CDTF">2022-10-28T16:00:00Z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0x01010007C60AE6480C8D49900E7A4362DC978A</vt:lpwstr>
  </property>
</Properties>
</file>