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AB5F3A" w14:textId="05423793" w:rsidR="009F5F2A" w:rsidRDefault="002B2447" w:rsidP="002B2447">
      <w:pPr>
        <w:pStyle w:val="Title"/>
        <w:rPr>
          <w:rFonts w:ascii="Arial" w:hAnsi="Arial" w:cs="Arial"/>
          <w:sz w:val="72"/>
          <w:szCs w:val="72"/>
        </w:rPr>
      </w:pPr>
      <w:r w:rsidRPr="00D47E55">
        <w:rPr>
          <w:rFonts w:ascii="Arial" w:hAnsi="Arial" w:cs="Arial"/>
          <w:sz w:val="72"/>
          <w:szCs w:val="72"/>
        </w:rPr>
        <w:t>Our place in disability history</w:t>
      </w:r>
    </w:p>
    <w:p w14:paraId="6FDD1BFE" w14:textId="0C664CDD" w:rsidR="00D47E55" w:rsidRPr="00D47E55" w:rsidRDefault="00D47E55" w:rsidP="00D47E55">
      <w:pPr>
        <w:pStyle w:val="Subtitle"/>
        <w:rPr>
          <w:rFonts w:ascii="Arial" w:hAnsi="Arial" w:cs="Arial"/>
          <w:color w:val="auto"/>
          <w:sz w:val="32"/>
          <w:szCs w:val="32"/>
        </w:rPr>
      </w:pPr>
      <w:r w:rsidRPr="00D47E55">
        <w:rPr>
          <w:rFonts w:ascii="Arial" w:hAnsi="Arial" w:cs="Arial"/>
          <w:color w:val="auto"/>
          <w:sz w:val="32"/>
          <w:szCs w:val="32"/>
        </w:rPr>
        <w:t xml:space="preserve">Timeline </w:t>
      </w:r>
      <w:r w:rsidR="00DF0089">
        <w:rPr>
          <w:rFonts w:ascii="Arial" w:hAnsi="Arial" w:cs="Arial"/>
          <w:color w:val="auto"/>
          <w:sz w:val="32"/>
          <w:szCs w:val="32"/>
        </w:rPr>
        <w:t xml:space="preserve">created </w:t>
      </w:r>
      <w:r w:rsidRPr="00D47E55">
        <w:rPr>
          <w:rFonts w:ascii="Arial" w:hAnsi="Arial" w:cs="Arial"/>
          <w:color w:val="auto"/>
          <w:sz w:val="32"/>
          <w:szCs w:val="32"/>
        </w:rPr>
        <w:t>for Disability History Month 2022 at the University of Kent</w:t>
      </w:r>
      <w:r>
        <w:rPr>
          <w:rFonts w:ascii="Arial" w:hAnsi="Arial" w:cs="Arial"/>
          <w:color w:val="auto"/>
          <w:sz w:val="32"/>
          <w:szCs w:val="32"/>
        </w:rPr>
        <w:t>.</w:t>
      </w:r>
    </w:p>
    <w:p w14:paraId="7998C997" w14:textId="5F17EAFA" w:rsidR="002B2447" w:rsidRPr="00D47E55" w:rsidRDefault="002B2447" w:rsidP="002B2447">
      <w:pPr>
        <w:pStyle w:val="Heading1"/>
        <w:rPr>
          <w:rFonts w:ascii="Arial" w:hAnsi="Arial" w:cs="Arial"/>
          <w:sz w:val="44"/>
          <w:szCs w:val="44"/>
        </w:rPr>
      </w:pPr>
      <w:r w:rsidRPr="00D47E55">
        <w:rPr>
          <w:rFonts w:ascii="Arial" w:hAnsi="Arial" w:cs="Arial"/>
          <w:sz w:val="44"/>
          <w:szCs w:val="44"/>
        </w:rPr>
        <w:t>1965: Kent welcomes first students.</w:t>
      </w:r>
    </w:p>
    <w:p w14:paraId="6B958961" w14:textId="1D7E33C5" w:rsidR="00FE628F" w:rsidRDefault="00FE628F" w:rsidP="002B2447">
      <w:pPr>
        <w:rPr>
          <w:rFonts w:ascii="Arial" w:hAnsi="Arial" w:cs="Arial"/>
          <w:sz w:val="32"/>
          <w:szCs w:val="32"/>
        </w:rPr>
      </w:pPr>
      <w:r>
        <w:rPr>
          <w:rFonts w:ascii="Arial" w:hAnsi="Arial" w:cs="Arial"/>
          <w:noProof/>
          <w:sz w:val="32"/>
          <w:szCs w:val="32"/>
        </w:rPr>
        <w:drawing>
          <wp:inline distT="0" distB="0" distL="0" distR="0" wp14:anchorId="0D94C8F6" wp14:editId="2EB9B459">
            <wp:extent cx="5731510" cy="4298950"/>
            <wp:effectExtent l="0" t="0" r="2540" b="6350"/>
            <wp:docPr id="1" name="Picture 1" descr="Archive photo. Woman being lifted out of bus into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rchive photo. Woman being lifted out of bus into wheelchair."/>
                    <pic:cNvPicPr/>
                  </pic:nvPicPr>
                  <pic:blipFill>
                    <a:blip r:embed="rId7">
                      <a:extLst>
                        <a:ext uri="{28A0092B-C50C-407E-A947-70E740481C1C}">
                          <a14:useLocalDpi xmlns:a14="http://schemas.microsoft.com/office/drawing/2010/main" val="0"/>
                        </a:ext>
                      </a:extLst>
                    </a:blip>
                    <a:stretch>
                      <a:fillRect/>
                    </a:stretch>
                  </pic:blipFill>
                  <pic:spPr>
                    <a:xfrm>
                      <a:off x="0" y="0"/>
                      <a:ext cx="5731719" cy="4299107"/>
                    </a:xfrm>
                    <a:prstGeom prst="rect">
                      <a:avLst/>
                    </a:prstGeom>
                  </pic:spPr>
                </pic:pic>
              </a:graphicData>
            </a:graphic>
          </wp:inline>
        </w:drawing>
      </w:r>
    </w:p>
    <w:p w14:paraId="75E4B837" w14:textId="20AEC3AD" w:rsidR="002B2447" w:rsidRPr="00D47E55" w:rsidRDefault="002B2447" w:rsidP="002B2447">
      <w:pPr>
        <w:rPr>
          <w:rFonts w:ascii="Arial" w:hAnsi="Arial" w:cs="Arial"/>
          <w:sz w:val="32"/>
          <w:szCs w:val="32"/>
        </w:rPr>
      </w:pPr>
      <w:r w:rsidRPr="00D47E55">
        <w:rPr>
          <w:rFonts w:ascii="Arial" w:hAnsi="Arial" w:cs="Arial"/>
          <w:sz w:val="32"/>
          <w:szCs w:val="32"/>
        </w:rPr>
        <w:t>On 11 October 1965, the first 500 students arrive at the University of Kent, including Ann Smith, a wheelchair user. The unprepared university hastily adds infrastructure to increase accessibility, including grab-rails in her room.</w:t>
      </w:r>
    </w:p>
    <w:p w14:paraId="3351305D" w14:textId="57A7428C" w:rsidR="002B2447" w:rsidRPr="00D47E55" w:rsidRDefault="002B2447" w:rsidP="002B2447">
      <w:pPr>
        <w:rPr>
          <w:rFonts w:ascii="Arial" w:hAnsi="Arial" w:cs="Arial"/>
          <w:sz w:val="32"/>
          <w:szCs w:val="32"/>
        </w:rPr>
      </w:pPr>
      <w:r w:rsidRPr="00D47E55">
        <w:rPr>
          <w:rFonts w:ascii="Arial" w:hAnsi="Arial" w:cs="Arial"/>
          <w:sz w:val="32"/>
          <w:szCs w:val="32"/>
        </w:rPr>
        <w:t xml:space="preserve">Rutherford and Eliot aren't designed with people with restricted mobility in mind at all. Of Darwin and Keynes, which are still at the design stage, only the latter will be equipped with a lift, </w:t>
      </w:r>
      <w:proofErr w:type="gramStart"/>
      <w:r w:rsidRPr="00D47E55">
        <w:rPr>
          <w:rFonts w:ascii="Arial" w:hAnsi="Arial" w:cs="Arial"/>
          <w:sz w:val="32"/>
          <w:szCs w:val="32"/>
        </w:rPr>
        <w:t>ramps</w:t>
      </w:r>
      <w:proofErr w:type="gramEnd"/>
      <w:r w:rsidRPr="00D47E55">
        <w:rPr>
          <w:rFonts w:ascii="Arial" w:hAnsi="Arial" w:cs="Arial"/>
          <w:sz w:val="32"/>
          <w:szCs w:val="32"/>
        </w:rPr>
        <w:t xml:space="preserve"> and a few low-level payphones.</w:t>
      </w:r>
    </w:p>
    <w:p w14:paraId="46B0C781" w14:textId="28F1724E" w:rsidR="002B2447" w:rsidRPr="00D47E55" w:rsidRDefault="002B2447" w:rsidP="002B2447">
      <w:pPr>
        <w:pStyle w:val="Heading1"/>
        <w:rPr>
          <w:rFonts w:ascii="Arial" w:hAnsi="Arial" w:cs="Arial"/>
          <w:sz w:val="44"/>
          <w:szCs w:val="44"/>
        </w:rPr>
      </w:pPr>
      <w:r w:rsidRPr="00D47E55">
        <w:rPr>
          <w:rFonts w:ascii="Arial" w:hAnsi="Arial" w:cs="Arial"/>
          <w:sz w:val="44"/>
          <w:szCs w:val="44"/>
        </w:rPr>
        <w:lastRenderedPageBreak/>
        <w:t>1970: New laws for equal access.</w:t>
      </w:r>
    </w:p>
    <w:p w14:paraId="6A4CC5F8" w14:textId="405E7AE6" w:rsidR="003F4182" w:rsidRDefault="009D6D0C" w:rsidP="002B2447">
      <w:pPr>
        <w:rPr>
          <w:rFonts w:ascii="Arial" w:hAnsi="Arial" w:cs="Arial"/>
          <w:sz w:val="32"/>
          <w:szCs w:val="32"/>
        </w:rPr>
      </w:pPr>
      <w:r>
        <w:rPr>
          <w:rFonts w:ascii="Arial" w:hAnsi="Arial" w:cs="Arial"/>
          <w:noProof/>
          <w:sz w:val="32"/>
          <w:szCs w:val="32"/>
        </w:rPr>
        <w:drawing>
          <wp:inline distT="0" distB="0" distL="0" distR="0" wp14:anchorId="039DB049" wp14:editId="2266B098">
            <wp:extent cx="5731510" cy="3954145"/>
            <wp:effectExtent l="0" t="0" r="2540" b="8255"/>
            <wp:docPr id="2" name="Picture 2" descr="Two people viewed from behind walking down outdoor steps towards a concret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wo people viewed from behind walking down outdoor steps towards a concrete build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954145"/>
                    </a:xfrm>
                    <a:prstGeom prst="rect">
                      <a:avLst/>
                    </a:prstGeom>
                  </pic:spPr>
                </pic:pic>
              </a:graphicData>
            </a:graphic>
          </wp:inline>
        </w:drawing>
      </w:r>
    </w:p>
    <w:p w14:paraId="2E30BD6E" w14:textId="25488616" w:rsidR="002B2447" w:rsidRPr="00D47E55" w:rsidRDefault="002B2447" w:rsidP="002B2447">
      <w:pPr>
        <w:rPr>
          <w:rFonts w:ascii="Arial" w:hAnsi="Arial" w:cs="Arial"/>
          <w:sz w:val="32"/>
          <w:szCs w:val="32"/>
        </w:rPr>
      </w:pPr>
      <w:r w:rsidRPr="00D47E55">
        <w:rPr>
          <w:rFonts w:ascii="Arial" w:hAnsi="Arial" w:cs="Arial"/>
          <w:sz w:val="32"/>
          <w:szCs w:val="32"/>
        </w:rPr>
        <w:t xml:space="preserve">The </w:t>
      </w:r>
      <w:r w:rsidRPr="00D47E55">
        <w:rPr>
          <w:rFonts w:ascii="Arial" w:hAnsi="Arial" w:cs="Arial"/>
          <w:b/>
          <w:bCs/>
          <w:sz w:val="32"/>
          <w:szCs w:val="32"/>
        </w:rPr>
        <w:t>Chronically Sick and Disabled Persons Act 1970</w:t>
      </w:r>
      <w:r w:rsidRPr="00D47E55">
        <w:rPr>
          <w:rFonts w:ascii="Arial" w:hAnsi="Arial" w:cs="Arial"/>
          <w:sz w:val="32"/>
          <w:szCs w:val="32"/>
        </w:rPr>
        <w:t xml:space="preserve"> is a breakthrough for disability rights. Local authorities must now provide equal access to educational facilities. This leads to the addition of some disabled parking on campus in 1971.</w:t>
      </w:r>
    </w:p>
    <w:p w14:paraId="51BAD335" w14:textId="36624080" w:rsidR="002B2447" w:rsidRPr="00D47E55" w:rsidRDefault="002B2447" w:rsidP="002B2447">
      <w:pPr>
        <w:rPr>
          <w:rFonts w:ascii="Arial" w:hAnsi="Arial" w:cs="Arial"/>
          <w:sz w:val="32"/>
          <w:szCs w:val="32"/>
        </w:rPr>
      </w:pPr>
      <w:r w:rsidRPr="00D47E55">
        <w:rPr>
          <w:rFonts w:ascii="Arial" w:hAnsi="Arial" w:cs="Arial"/>
          <w:sz w:val="32"/>
          <w:szCs w:val="32"/>
        </w:rPr>
        <w:t>Admissions staff at Kent realise that the Act will result in an increase in the number of disabled people applying to study at the University, and that significant improvements will need to be made to increase accessibility.</w:t>
      </w:r>
    </w:p>
    <w:p w14:paraId="72513441" w14:textId="7FF64783" w:rsidR="002B2447" w:rsidRPr="00D47E55" w:rsidRDefault="002B2447" w:rsidP="002B2447">
      <w:pPr>
        <w:pStyle w:val="Heading1"/>
        <w:rPr>
          <w:rFonts w:ascii="Arial" w:hAnsi="Arial" w:cs="Arial"/>
          <w:sz w:val="44"/>
          <w:szCs w:val="44"/>
        </w:rPr>
      </w:pPr>
      <w:r w:rsidRPr="00D47E55">
        <w:rPr>
          <w:rFonts w:ascii="Arial" w:hAnsi="Arial" w:cs="Arial"/>
          <w:sz w:val="44"/>
          <w:szCs w:val="44"/>
        </w:rPr>
        <w:lastRenderedPageBreak/>
        <w:t>1975: Disability in prospectus.</w:t>
      </w:r>
    </w:p>
    <w:p w14:paraId="5FE4A73F" w14:textId="28538676" w:rsidR="00024B63" w:rsidRDefault="00E737AB" w:rsidP="002B2447">
      <w:pPr>
        <w:rPr>
          <w:rFonts w:ascii="Arial" w:hAnsi="Arial" w:cs="Arial"/>
          <w:sz w:val="32"/>
          <w:szCs w:val="32"/>
        </w:rPr>
      </w:pPr>
      <w:r>
        <w:rPr>
          <w:noProof/>
        </w:rPr>
        <w:drawing>
          <wp:inline distT="0" distB="0" distL="0" distR="0" wp14:anchorId="66FD4578" wp14:editId="564BFE04">
            <wp:extent cx="5731510" cy="3820795"/>
            <wp:effectExtent l="0" t="0" r="2540" b="8255"/>
            <wp:docPr id="4" name="Picture 4" descr="University of Kent 1975 prospectus cover in pink, set over an archive image of library she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versity of Kent 1975 prospectus cover in pink, set over an archive image of library shelve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49D64C69" w14:textId="5891793B" w:rsidR="002B2447" w:rsidRPr="00D47E55" w:rsidRDefault="002B2447" w:rsidP="002B2447">
      <w:pPr>
        <w:rPr>
          <w:rFonts w:ascii="Arial" w:hAnsi="Arial" w:cs="Arial"/>
          <w:sz w:val="32"/>
          <w:szCs w:val="32"/>
        </w:rPr>
      </w:pPr>
      <w:r w:rsidRPr="00D47E55">
        <w:rPr>
          <w:rFonts w:ascii="Arial" w:hAnsi="Arial" w:cs="Arial"/>
          <w:sz w:val="32"/>
          <w:szCs w:val="32"/>
        </w:rPr>
        <w:t>At the time of its first mention in a prospectus, the admissions process for disabled students seems to be based on the medical model of disability: where the disabled person's body is viewed to be the barrier.</w:t>
      </w:r>
    </w:p>
    <w:p w14:paraId="262265FA" w14:textId="609F3732" w:rsidR="002B2447" w:rsidRPr="00D47E55" w:rsidRDefault="002B2447" w:rsidP="002B2447">
      <w:pPr>
        <w:rPr>
          <w:rFonts w:ascii="Arial" w:hAnsi="Arial" w:cs="Arial"/>
          <w:sz w:val="32"/>
          <w:szCs w:val="32"/>
        </w:rPr>
      </w:pPr>
      <w:r w:rsidRPr="00D47E55">
        <w:rPr>
          <w:rFonts w:ascii="Arial" w:hAnsi="Arial" w:cs="Arial"/>
          <w:sz w:val="32"/>
          <w:szCs w:val="32"/>
        </w:rPr>
        <w:t xml:space="preserve">The 1975 prospectus admits that many buildings are not accessible to disabled </w:t>
      </w:r>
      <w:proofErr w:type="gramStart"/>
      <w:r w:rsidRPr="00D47E55">
        <w:rPr>
          <w:rFonts w:ascii="Arial" w:hAnsi="Arial" w:cs="Arial"/>
          <w:sz w:val="32"/>
          <w:szCs w:val="32"/>
        </w:rPr>
        <w:t>students, and</w:t>
      </w:r>
      <w:proofErr w:type="gramEnd"/>
      <w:r w:rsidRPr="00D47E55">
        <w:rPr>
          <w:rFonts w:ascii="Arial" w:hAnsi="Arial" w:cs="Arial"/>
          <w:sz w:val="32"/>
          <w:szCs w:val="32"/>
        </w:rPr>
        <w:t xml:space="preserve"> emphasises that it is the responsibility of the student to manage their disability whilst at university. It is the role of a 'Medical Officer', rather than the estates office, to think about facility accessibility.</w:t>
      </w:r>
    </w:p>
    <w:p w14:paraId="5715516E" w14:textId="35D5A5BB" w:rsidR="002B2447" w:rsidRPr="00D47E55" w:rsidRDefault="002B2447" w:rsidP="002B2447">
      <w:pPr>
        <w:pStyle w:val="Heading1"/>
        <w:rPr>
          <w:rFonts w:ascii="Arial" w:hAnsi="Arial" w:cs="Arial"/>
          <w:sz w:val="44"/>
          <w:szCs w:val="44"/>
        </w:rPr>
      </w:pPr>
      <w:r w:rsidRPr="00D47E55">
        <w:rPr>
          <w:rFonts w:ascii="Arial" w:hAnsi="Arial" w:cs="Arial"/>
          <w:sz w:val="44"/>
          <w:szCs w:val="44"/>
        </w:rPr>
        <w:lastRenderedPageBreak/>
        <w:t>1979: First disability advisers.</w:t>
      </w:r>
    </w:p>
    <w:p w14:paraId="4F9B9D1F" w14:textId="2683D16B" w:rsidR="00E737AB" w:rsidRDefault="00E737AB" w:rsidP="002B2447">
      <w:pPr>
        <w:rPr>
          <w:rFonts w:ascii="Arial" w:hAnsi="Arial" w:cs="Arial"/>
          <w:sz w:val="32"/>
          <w:szCs w:val="32"/>
        </w:rPr>
      </w:pPr>
      <w:r>
        <w:rPr>
          <w:noProof/>
        </w:rPr>
        <w:drawing>
          <wp:inline distT="0" distB="0" distL="0" distR="0" wp14:anchorId="5C75F4EB" wp14:editId="4FA8C209">
            <wp:extent cx="5731510" cy="3820795"/>
            <wp:effectExtent l="0" t="0" r="2540" b="8255"/>
            <wp:docPr id="5" name="Picture 5" descr="Archive photo. Woman facing camera, sat at desk with old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chive photo. Woman facing camera, sat at desk with old compute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30630FA1" w14:textId="3C5CCFC5" w:rsidR="002B2447" w:rsidRPr="002B2447" w:rsidRDefault="002B2447" w:rsidP="002B2447">
      <w:pPr>
        <w:rPr>
          <w:rFonts w:ascii="Arial" w:hAnsi="Arial" w:cs="Arial"/>
          <w:sz w:val="32"/>
          <w:szCs w:val="32"/>
        </w:rPr>
      </w:pPr>
      <w:r w:rsidRPr="002B2447">
        <w:rPr>
          <w:rFonts w:ascii="Arial" w:hAnsi="Arial" w:cs="Arial"/>
          <w:sz w:val="32"/>
          <w:szCs w:val="32"/>
        </w:rPr>
        <w:t>David Reason, a disabled academic, is appointed the first Adviser to Disabled Students, a role he holds on and off into the mid-1980s. Professor Reason has long advocated for disabled students, including those with hidden disabilities.</w:t>
      </w:r>
    </w:p>
    <w:p w14:paraId="635B6456" w14:textId="77777777" w:rsidR="002B2447" w:rsidRPr="002B2447" w:rsidRDefault="002B2447" w:rsidP="002B2447">
      <w:pPr>
        <w:rPr>
          <w:rFonts w:ascii="Arial" w:hAnsi="Arial" w:cs="Arial"/>
          <w:sz w:val="32"/>
          <w:szCs w:val="32"/>
        </w:rPr>
      </w:pPr>
      <w:r w:rsidRPr="002B2447">
        <w:rPr>
          <w:rFonts w:ascii="Arial" w:hAnsi="Arial" w:cs="Arial"/>
          <w:sz w:val="32"/>
          <w:szCs w:val="32"/>
        </w:rPr>
        <w:t>Eve Wilson (pictured) also acts as Adviser in the 1980s but later steps down because the workload expected of one staff member becomes unreasonable owing to the increasing numbers of disabled students at Kent.</w:t>
      </w:r>
    </w:p>
    <w:p w14:paraId="6043D292" w14:textId="7D8F7587" w:rsidR="002B2447" w:rsidRPr="00D47E55" w:rsidRDefault="002B2447" w:rsidP="002B2447">
      <w:pPr>
        <w:pStyle w:val="Heading1"/>
        <w:rPr>
          <w:rFonts w:ascii="Arial" w:hAnsi="Arial" w:cs="Arial"/>
          <w:sz w:val="44"/>
          <w:szCs w:val="44"/>
        </w:rPr>
      </w:pPr>
      <w:r w:rsidRPr="00D47E55">
        <w:rPr>
          <w:rFonts w:ascii="Arial" w:hAnsi="Arial" w:cs="Arial"/>
          <w:sz w:val="44"/>
          <w:szCs w:val="44"/>
        </w:rPr>
        <w:lastRenderedPageBreak/>
        <w:t>1983: Social model of disability.</w:t>
      </w:r>
    </w:p>
    <w:p w14:paraId="6F48D184" w14:textId="5F90A7E1" w:rsidR="00E737AB" w:rsidRDefault="006F368E" w:rsidP="002B2447">
      <w:pPr>
        <w:rPr>
          <w:rFonts w:ascii="Arial" w:hAnsi="Arial" w:cs="Arial"/>
          <w:sz w:val="32"/>
          <w:szCs w:val="32"/>
        </w:rPr>
      </w:pPr>
      <w:r>
        <w:rPr>
          <w:noProof/>
        </w:rPr>
        <w:drawing>
          <wp:inline distT="0" distB="0" distL="0" distR="0" wp14:anchorId="48FF9CD6" wp14:editId="26762B71">
            <wp:extent cx="5731510" cy="3820795"/>
            <wp:effectExtent l="0" t="0" r="2540" b="8255"/>
            <wp:docPr id="6" name="Picture 6" descr="Man with sunglasses, striped top and short grey hair and beard sitting in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n with sunglasses, striped top and short grey hair and beard sitting in wheelchai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219061D2" w14:textId="1828C636" w:rsidR="002B2447" w:rsidRPr="00D47E55" w:rsidRDefault="002B2447" w:rsidP="002B2447">
      <w:pPr>
        <w:rPr>
          <w:rFonts w:ascii="Arial" w:hAnsi="Arial" w:cs="Arial"/>
          <w:sz w:val="32"/>
          <w:szCs w:val="32"/>
        </w:rPr>
      </w:pPr>
      <w:r w:rsidRPr="00D47E55">
        <w:rPr>
          <w:rFonts w:ascii="Arial" w:hAnsi="Arial" w:cs="Arial"/>
          <w:sz w:val="32"/>
          <w:szCs w:val="32"/>
        </w:rPr>
        <w:t xml:space="preserve">In his 1983 book </w:t>
      </w:r>
      <w:r w:rsidRPr="00D47E55">
        <w:rPr>
          <w:rFonts w:ascii="Arial" w:hAnsi="Arial" w:cs="Arial"/>
          <w:i/>
          <w:iCs/>
          <w:sz w:val="32"/>
          <w:szCs w:val="32"/>
        </w:rPr>
        <w:t>Social Work with Disabled People</w:t>
      </w:r>
      <w:r w:rsidRPr="00D47E55">
        <w:rPr>
          <w:rFonts w:ascii="Arial" w:hAnsi="Arial" w:cs="Arial"/>
          <w:sz w:val="32"/>
          <w:szCs w:val="32"/>
        </w:rPr>
        <w:t>, Kent alumnus and lecturer Professor Mike Oliver (pictured here in 2018) develops the 'social model of disability', a new way of thinking after years of a 'medical model'. This now widely accepted idea puts much of the difficulty of being disabled down to societal failure to adapt for disabled people.</w:t>
      </w:r>
    </w:p>
    <w:p w14:paraId="039CC9A9" w14:textId="5D738C20" w:rsidR="002B2447" w:rsidRPr="00D47E55" w:rsidRDefault="002B2447" w:rsidP="002B2447">
      <w:pPr>
        <w:rPr>
          <w:rFonts w:ascii="Arial" w:hAnsi="Arial" w:cs="Arial"/>
          <w:sz w:val="32"/>
          <w:szCs w:val="32"/>
        </w:rPr>
      </w:pPr>
      <w:r w:rsidRPr="00D47E55">
        <w:rPr>
          <w:rFonts w:ascii="Arial" w:hAnsi="Arial" w:cs="Arial"/>
          <w:sz w:val="32"/>
          <w:szCs w:val="32"/>
        </w:rPr>
        <w:t xml:space="preserve">Professor Oliver leads Kent's MA in Social Work with Disabled People, the very first course in what would later </w:t>
      </w:r>
      <w:proofErr w:type="gramStart"/>
      <w:r w:rsidRPr="00D47E55">
        <w:rPr>
          <w:rFonts w:ascii="Arial" w:hAnsi="Arial" w:cs="Arial"/>
          <w:sz w:val="32"/>
          <w:szCs w:val="32"/>
        </w:rPr>
        <w:t>became</w:t>
      </w:r>
      <w:proofErr w:type="gramEnd"/>
      <w:r w:rsidRPr="00D47E55">
        <w:rPr>
          <w:rFonts w:ascii="Arial" w:hAnsi="Arial" w:cs="Arial"/>
          <w:sz w:val="32"/>
          <w:szCs w:val="32"/>
        </w:rPr>
        <w:t xml:space="preserve"> known as Disability Studies.</w:t>
      </w:r>
    </w:p>
    <w:p w14:paraId="34D3A0EF" w14:textId="574781E0" w:rsidR="002B2447" w:rsidRPr="00D47E55" w:rsidRDefault="002B2447" w:rsidP="002B2447">
      <w:pPr>
        <w:pStyle w:val="Heading1"/>
        <w:rPr>
          <w:rFonts w:ascii="Arial" w:hAnsi="Arial" w:cs="Arial"/>
          <w:sz w:val="44"/>
          <w:szCs w:val="44"/>
        </w:rPr>
      </w:pPr>
      <w:r w:rsidRPr="00D47E55">
        <w:rPr>
          <w:rFonts w:ascii="Arial" w:hAnsi="Arial" w:cs="Arial"/>
          <w:sz w:val="44"/>
          <w:szCs w:val="44"/>
        </w:rPr>
        <w:lastRenderedPageBreak/>
        <w:t>1980s: Progress on campus access.</w:t>
      </w:r>
    </w:p>
    <w:p w14:paraId="6138410C" w14:textId="79BFA558" w:rsidR="006F368E" w:rsidRDefault="006F368E" w:rsidP="002B2447">
      <w:pPr>
        <w:rPr>
          <w:rFonts w:ascii="Arial" w:hAnsi="Arial" w:cs="Arial"/>
          <w:sz w:val="32"/>
          <w:szCs w:val="32"/>
        </w:rPr>
      </w:pPr>
      <w:r>
        <w:rPr>
          <w:noProof/>
        </w:rPr>
        <w:drawing>
          <wp:inline distT="0" distB="0" distL="0" distR="0" wp14:anchorId="5D34AE2F" wp14:editId="1BC8BED1">
            <wp:extent cx="5731510" cy="3820795"/>
            <wp:effectExtent l="0" t="0" r="2540" b="8255"/>
            <wp:docPr id="7" name="Picture 7" descr="Archive map showing recommended routes for wheelchair users across a university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chive map showing recommended routes for wheelchair users across a university campu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3EFDEC02" w14:textId="1E6D468D" w:rsidR="002B2447" w:rsidRPr="00D47E55" w:rsidRDefault="002B2447" w:rsidP="002B2447">
      <w:pPr>
        <w:rPr>
          <w:rFonts w:ascii="Arial" w:hAnsi="Arial" w:cs="Arial"/>
          <w:sz w:val="32"/>
          <w:szCs w:val="32"/>
        </w:rPr>
      </w:pPr>
      <w:r w:rsidRPr="00D47E55">
        <w:rPr>
          <w:rFonts w:ascii="Arial" w:hAnsi="Arial" w:cs="Arial"/>
          <w:sz w:val="32"/>
          <w:szCs w:val="32"/>
        </w:rPr>
        <w:t>Throughout the 1980s there is a sharp increase in the rate at which funding is allocated and works are carried out to increase physical accessibility across campus.</w:t>
      </w:r>
    </w:p>
    <w:p w14:paraId="6D4E5540" w14:textId="27B9B739" w:rsidR="002B2447" w:rsidRPr="00D47E55" w:rsidRDefault="002B2447" w:rsidP="002B2447">
      <w:pPr>
        <w:rPr>
          <w:rFonts w:ascii="Arial" w:hAnsi="Arial" w:cs="Arial"/>
          <w:sz w:val="32"/>
          <w:szCs w:val="32"/>
        </w:rPr>
      </w:pPr>
      <w:r w:rsidRPr="00D47E55">
        <w:rPr>
          <w:rFonts w:ascii="Arial" w:hAnsi="Arial" w:cs="Arial"/>
          <w:sz w:val="32"/>
          <w:szCs w:val="32"/>
        </w:rPr>
        <w:t xml:space="preserve">Over the course of the decade, funding commitments </w:t>
      </w:r>
      <w:proofErr w:type="gramStart"/>
      <w:r w:rsidRPr="00D47E55">
        <w:rPr>
          <w:rFonts w:ascii="Arial" w:hAnsi="Arial" w:cs="Arial"/>
          <w:sz w:val="32"/>
          <w:szCs w:val="32"/>
        </w:rPr>
        <w:t>include:</w:t>
      </w:r>
      <w:proofErr w:type="gramEnd"/>
      <w:r w:rsidRPr="00D47E55">
        <w:rPr>
          <w:rFonts w:ascii="Arial" w:hAnsi="Arial" w:cs="Arial"/>
          <w:sz w:val="32"/>
          <w:szCs w:val="32"/>
        </w:rPr>
        <w:t xml:space="preserve"> outside alterations including road crossings, ramps outside Eliot, the Senate, the Medical Centre, and Careers Service, and alterations in the Library, Cornwallis and Sports Centre to provide accessible toilets.</w:t>
      </w:r>
    </w:p>
    <w:p w14:paraId="2780BE2F" w14:textId="3AD631CB" w:rsidR="002B2447" w:rsidRPr="00D47E55" w:rsidRDefault="002B2447" w:rsidP="002B2447">
      <w:pPr>
        <w:pStyle w:val="Heading1"/>
        <w:rPr>
          <w:rFonts w:ascii="Arial" w:hAnsi="Arial" w:cs="Arial"/>
          <w:sz w:val="44"/>
          <w:szCs w:val="44"/>
        </w:rPr>
      </w:pPr>
      <w:r w:rsidRPr="00D47E55">
        <w:rPr>
          <w:rFonts w:ascii="Arial" w:hAnsi="Arial" w:cs="Arial"/>
          <w:sz w:val="44"/>
          <w:szCs w:val="44"/>
        </w:rPr>
        <w:lastRenderedPageBreak/>
        <w:t>1993: Disabled Students’ Allowance (DSA).</w:t>
      </w:r>
    </w:p>
    <w:p w14:paraId="4D0E19CF" w14:textId="00B7ED09" w:rsidR="006F368E" w:rsidRDefault="006F368E" w:rsidP="002B2447">
      <w:pPr>
        <w:rPr>
          <w:rFonts w:ascii="Arial" w:hAnsi="Arial" w:cs="Arial"/>
          <w:sz w:val="32"/>
          <w:szCs w:val="32"/>
        </w:rPr>
      </w:pPr>
      <w:r>
        <w:rPr>
          <w:noProof/>
        </w:rPr>
        <w:drawing>
          <wp:inline distT="0" distB="0" distL="0" distR="0" wp14:anchorId="09B93E6E" wp14:editId="55DB64B4">
            <wp:extent cx="5731510" cy="3820795"/>
            <wp:effectExtent l="0" t="0" r="2540" b="8255"/>
            <wp:docPr id="8" name="Picture 8" descr="Students at old fashioned desktop computers in a university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udents at old fashioned desktop computers in a university Librar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2A3BD198" w14:textId="7F4D2194" w:rsidR="002B2447" w:rsidRPr="00D47E55" w:rsidRDefault="002B2447" w:rsidP="002B2447">
      <w:pPr>
        <w:rPr>
          <w:rFonts w:ascii="Arial" w:hAnsi="Arial" w:cs="Arial"/>
          <w:sz w:val="32"/>
          <w:szCs w:val="32"/>
        </w:rPr>
      </w:pPr>
      <w:r w:rsidRPr="00D47E55">
        <w:rPr>
          <w:rFonts w:ascii="Arial" w:hAnsi="Arial" w:cs="Arial"/>
          <w:sz w:val="32"/>
          <w:szCs w:val="32"/>
        </w:rPr>
        <w:t xml:space="preserve">The Disabled Students' Allowance (DSA) is established to help disabled full-time students cover equipment, non-medical </w:t>
      </w:r>
      <w:proofErr w:type="gramStart"/>
      <w:r w:rsidRPr="00D47E55">
        <w:rPr>
          <w:rFonts w:ascii="Arial" w:hAnsi="Arial" w:cs="Arial"/>
          <w:sz w:val="32"/>
          <w:szCs w:val="32"/>
        </w:rPr>
        <w:t>helpers</w:t>
      </w:r>
      <w:proofErr w:type="gramEnd"/>
      <w:r w:rsidRPr="00D47E55">
        <w:rPr>
          <w:rFonts w:ascii="Arial" w:hAnsi="Arial" w:cs="Arial"/>
          <w:sz w:val="32"/>
          <w:szCs w:val="32"/>
        </w:rPr>
        <w:t xml:space="preserve"> and general costs. However, part-time students will not become eligible for the DSA until 2000.</w:t>
      </w:r>
    </w:p>
    <w:p w14:paraId="6C5F4126" w14:textId="70CB275C" w:rsidR="002B2447" w:rsidRPr="00D47E55" w:rsidRDefault="002B2447" w:rsidP="002B2447">
      <w:pPr>
        <w:rPr>
          <w:rFonts w:ascii="Arial" w:hAnsi="Arial" w:cs="Arial"/>
          <w:sz w:val="32"/>
          <w:szCs w:val="32"/>
        </w:rPr>
      </w:pPr>
      <w:r w:rsidRPr="00D47E55">
        <w:rPr>
          <w:rFonts w:ascii="Arial" w:hAnsi="Arial" w:cs="Arial"/>
          <w:sz w:val="32"/>
          <w:szCs w:val="32"/>
        </w:rPr>
        <w:t xml:space="preserve">This funding now enables the Student Support and Wellbeing department to recruit sessional staff to provide study skills tuition, mental health mentoring, and accompaniment to lectures, </w:t>
      </w:r>
      <w:proofErr w:type="gramStart"/>
      <w:r w:rsidRPr="00D47E55">
        <w:rPr>
          <w:rFonts w:ascii="Arial" w:hAnsi="Arial" w:cs="Arial"/>
          <w:sz w:val="32"/>
          <w:szCs w:val="32"/>
        </w:rPr>
        <w:t>seminars</w:t>
      </w:r>
      <w:proofErr w:type="gramEnd"/>
      <w:r w:rsidRPr="00D47E55">
        <w:rPr>
          <w:rFonts w:ascii="Arial" w:hAnsi="Arial" w:cs="Arial"/>
          <w:sz w:val="32"/>
          <w:szCs w:val="32"/>
        </w:rPr>
        <w:t xml:space="preserve"> and the library.</w:t>
      </w:r>
    </w:p>
    <w:p w14:paraId="3CB1F90C" w14:textId="6E3A77C0" w:rsidR="002B2447" w:rsidRPr="00D47E55" w:rsidRDefault="002B2447" w:rsidP="002B2447">
      <w:pPr>
        <w:pStyle w:val="Heading1"/>
        <w:rPr>
          <w:rFonts w:ascii="Arial" w:hAnsi="Arial" w:cs="Arial"/>
          <w:sz w:val="44"/>
          <w:szCs w:val="44"/>
        </w:rPr>
      </w:pPr>
      <w:r w:rsidRPr="00D47E55">
        <w:rPr>
          <w:rFonts w:ascii="Arial" w:hAnsi="Arial" w:cs="Arial"/>
          <w:sz w:val="44"/>
          <w:szCs w:val="44"/>
        </w:rPr>
        <w:t>1995: Support unit created.</w:t>
      </w:r>
    </w:p>
    <w:p w14:paraId="62B0C4A6" w14:textId="77777777" w:rsidR="006F368E" w:rsidRDefault="006F368E" w:rsidP="002B2447">
      <w:pPr>
        <w:rPr>
          <w:rFonts w:ascii="Arial" w:hAnsi="Arial" w:cs="Arial"/>
          <w:sz w:val="32"/>
          <w:szCs w:val="32"/>
        </w:rPr>
      </w:pPr>
    </w:p>
    <w:p w14:paraId="3EC010E3" w14:textId="0DCE50D4" w:rsidR="002B2447" w:rsidRPr="00D47E55" w:rsidRDefault="006F368E" w:rsidP="002B2447">
      <w:pPr>
        <w:rPr>
          <w:rFonts w:ascii="Arial" w:hAnsi="Arial" w:cs="Arial"/>
          <w:sz w:val="32"/>
          <w:szCs w:val="32"/>
        </w:rPr>
      </w:pPr>
      <w:r>
        <w:rPr>
          <w:noProof/>
        </w:rPr>
        <w:lastRenderedPageBreak/>
        <w:drawing>
          <wp:inline distT="0" distB="0" distL="0" distR="0" wp14:anchorId="776BF525" wp14:editId="403DBDCE">
            <wp:extent cx="5731510" cy="3820795"/>
            <wp:effectExtent l="0" t="0" r="2540" b="8255"/>
            <wp:docPr id="9" name="Picture 9" descr="Blue steps in large modern atrium with a wall of windows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lue steps in large modern atrium with a wall of windows on the lef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r w:rsidR="002B2447" w:rsidRPr="00D47E55">
        <w:rPr>
          <w:rFonts w:ascii="Arial" w:hAnsi="Arial" w:cs="Arial"/>
          <w:sz w:val="32"/>
          <w:szCs w:val="32"/>
        </w:rPr>
        <w:t xml:space="preserve">The </w:t>
      </w:r>
      <w:r w:rsidR="002B2447" w:rsidRPr="00D47E55">
        <w:rPr>
          <w:rFonts w:ascii="Arial" w:hAnsi="Arial" w:cs="Arial"/>
          <w:b/>
          <w:bCs/>
          <w:sz w:val="32"/>
          <w:szCs w:val="32"/>
        </w:rPr>
        <w:t>Disability Discrimination Act 1995</w:t>
      </w:r>
      <w:r w:rsidR="002B2447" w:rsidRPr="00D47E55">
        <w:rPr>
          <w:rFonts w:ascii="Arial" w:hAnsi="Arial" w:cs="Arial"/>
          <w:sz w:val="32"/>
          <w:szCs w:val="32"/>
        </w:rPr>
        <w:t xml:space="preserve"> gave rights to disabled people to prevent discrimination on the grounds of disability, including in an education context. In 2000 the Disability Rights Commission is established to uphold it.</w:t>
      </w:r>
    </w:p>
    <w:p w14:paraId="5410F291" w14:textId="6954A982" w:rsidR="002B2447" w:rsidRPr="00D47E55" w:rsidRDefault="002B2447" w:rsidP="002B2447">
      <w:pPr>
        <w:rPr>
          <w:rFonts w:ascii="Arial" w:hAnsi="Arial" w:cs="Arial"/>
          <w:sz w:val="32"/>
          <w:szCs w:val="32"/>
        </w:rPr>
      </w:pPr>
      <w:r w:rsidRPr="00D47E55">
        <w:rPr>
          <w:rFonts w:ascii="Arial" w:hAnsi="Arial" w:cs="Arial"/>
          <w:sz w:val="32"/>
          <w:szCs w:val="32"/>
        </w:rPr>
        <w:t>This law change, combined with the increased awareness of the inadequacy of having a single Disability Adviser, leads Kent to decide that a dedicated team is needed. The first Disability Support Unit takes shape around this time.</w:t>
      </w:r>
    </w:p>
    <w:p w14:paraId="3701ABAA" w14:textId="2019B99F" w:rsidR="002B2447" w:rsidRPr="00D47E55" w:rsidRDefault="002B2447" w:rsidP="002B2447">
      <w:pPr>
        <w:pStyle w:val="Heading1"/>
        <w:rPr>
          <w:rFonts w:ascii="Arial" w:hAnsi="Arial" w:cs="Arial"/>
          <w:sz w:val="44"/>
          <w:szCs w:val="44"/>
        </w:rPr>
      </w:pPr>
      <w:r w:rsidRPr="00D47E55">
        <w:rPr>
          <w:rFonts w:ascii="Arial" w:hAnsi="Arial" w:cs="Arial"/>
          <w:sz w:val="44"/>
          <w:szCs w:val="44"/>
        </w:rPr>
        <w:lastRenderedPageBreak/>
        <w:t>2004: Formalised review process</w:t>
      </w:r>
    </w:p>
    <w:p w14:paraId="7DA04F6F" w14:textId="7F691ABE" w:rsidR="006F368E" w:rsidRDefault="00A752FD" w:rsidP="002B2447">
      <w:pPr>
        <w:rPr>
          <w:rFonts w:ascii="Arial" w:hAnsi="Arial" w:cs="Arial"/>
          <w:sz w:val="32"/>
          <w:szCs w:val="32"/>
        </w:rPr>
      </w:pPr>
      <w:r>
        <w:rPr>
          <w:noProof/>
        </w:rPr>
        <w:drawing>
          <wp:inline distT="0" distB="0" distL="0" distR="0" wp14:anchorId="0458C8B1" wp14:editId="6F3281F4">
            <wp:extent cx="5731510" cy="3820795"/>
            <wp:effectExtent l="0" t="0" r="2540" b="8255"/>
            <wp:docPr id="10" name="Picture 10" descr="Colour photograph of male student in study bedroom with an old fashioned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our photograph of male student in study bedroom with an old fashioned comput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5ED9E3FE" w14:textId="1BA75623" w:rsidR="002B2447" w:rsidRPr="002B2447" w:rsidRDefault="002B2447" w:rsidP="002B2447">
      <w:pPr>
        <w:rPr>
          <w:rFonts w:ascii="Arial" w:hAnsi="Arial" w:cs="Arial"/>
          <w:sz w:val="32"/>
          <w:szCs w:val="32"/>
        </w:rPr>
      </w:pPr>
      <w:r w:rsidRPr="002B2447">
        <w:rPr>
          <w:rFonts w:ascii="Arial" w:hAnsi="Arial" w:cs="Arial"/>
          <w:sz w:val="32"/>
          <w:szCs w:val="32"/>
        </w:rPr>
        <w:t>New legal requirements for reasonable adjustments to make buildings accessible come into effect in 2004. Two working groups subsequently gain new importance, leading Kent to consider merging them to form one review body:</w:t>
      </w:r>
    </w:p>
    <w:p w14:paraId="680C7365" w14:textId="77777777" w:rsidR="002B2447" w:rsidRPr="002B2447" w:rsidRDefault="002B2447" w:rsidP="002B2447">
      <w:pPr>
        <w:numPr>
          <w:ilvl w:val="0"/>
          <w:numId w:val="1"/>
        </w:numPr>
        <w:rPr>
          <w:rFonts w:ascii="Arial" w:hAnsi="Arial" w:cs="Arial"/>
          <w:sz w:val="32"/>
          <w:szCs w:val="32"/>
        </w:rPr>
      </w:pPr>
      <w:r w:rsidRPr="002B2447">
        <w:rPr>
          <w:rFonts w:ascii="Arial" w:hAnsi="Arial" w:cs="Arial"/>
          <w:sz w:val="32"/>
          <w:szCs w:val="32"/>
        </w:rPr>
        <w:t xml:space="preserve">The </w:t>
      </w:r>
      <w:r w:rsidRPr="002B2447">
        <w:rPr>
          <w:rFonts w:ascii="Arial" w:hAnsi="Arial" w:cs="Arial"/>
          <w:b/>
          <w:bCs/>
          <w:sz w:val="32"/>
          <w:szCs w:val="32"/>
        </w:rPr>
        <w:t>Disability Support Network Group (DSNG)</w:t>
      </w:r>
      <w:r w:rsidRPr="002B2447">
        <w:rPr>
          <w:rFonts w:ascii="Arial" w:hAnsi="Arial" w:cs="Arial"/>
          <w:sz w:val="32"/>
          <w:szCs w:val="32"/>
        </w:rPr>
        <w:t xml:space="preserve"> discusses and informs the University of disability-related issues that need addressing.</w:t>
      </w:r>
    </w:p>
    <w:p w14:paraId="40B3C7A7" w14:textId="77777777" w:rsidR="002B2447" w:rsidRPr="002B2447" w:rsidRDefault="002B2447" w:rsidP="002B2447">
      <w:pPr>
        <w:numPr>
          <w:ilvl w:val="0"/>
          <w:numId w:val="1"/>
        </w:numPr>
        <w:rPr>
          <w:rFonts w:ascii="Arial" w:hAnsi="Arial" w:cs="Arial"/>
          <w:sz w:val="32"/>
          <w:szCs w:val="32"/>
        </w:rPr>
      </w:pPr>
      <w:r w:rsidRPr="002B2447">
        <w:rPr>
          <w:rFonts w:ascii="Arial" w:hAnsi="Arial" w:cs="Arial"/>
          <w:sz w:val="32"/>
          <w:szCs w:val="32"/>
        </w:rPr>
        <w:t xml:space="preserve">The </w:t>
      </w:r>
      <w:r w:rsidRPr="002B2447">
        <w:rPr>
          <w:rFonts w:ascii="Arial" w:hAnsi="Arial" w:cs="Arial"/>
          <w:b/>
          <w:bCs/>
          <w:sz w:val="32"/>
          <w:szCs w:val="32"/>
        </w:rPr>
        <w:t>Disabled Access Working Party (DAWP)</w:t>
      </w:r>
      <w:r w:rsidRPr="002B2447">
        <w:rPr>
          <w:rFonts w:ascii="Arial" w:hAnsi="Arial" w:cs="Arial"/>
          <w:sz w:val="32"/>
          <w:szCs w:val="32"/>
        </w:rPr>
        <w:t xml:space="preserve"> reviews plans for new building projects, and reviews existing buildings to identify access issues.</w:t>
      </w:r>
    </w:p>
    <w:p w14:paraId="15F2D3FE" w14:textId="1F3F82F0" w:rsidR="002B2447" w:rsidRDefault="002B2447" w:rsidP="002B2447">
      <w:pPr>
        <w:pStyle w:val="Heading1"/>
        <w:rPr>
          <w:rFonts w:ascii="Arial" w:hAnsi="Arial" w:cs="Arial"/>
          <w:sz w:val="44"/>
          <w:szCs w:val="44"/>
        </w:rPr>
      </w:pPr>
      <w:r w:rsidRPr="00D47E55">
        <w:rPr>
          <w:rFonts w:ascii="Arial" w:hAnsi="Arial" w:cs="Arial"/>
          <w:sz w:val="44"/>
          <w:szCs w:val="44"/>
        </w:rPr>
        <w:lastRenderedPageBreak/>
        <w:t>2015: Disability to accessibility</w:t>
      </w:r>
    </w:p>
    <w:p w14:paraId="0804BAFA" w14:textId="190D71EA" w:rsidR="00A752FD" w:rsidRPr="00A752FD" w:rsidRDefault="00A752FD" w:rsidP="00A752FD">
      <w:r>
        <w:rPr>
          <w:noProof/>
        </w:rPr>
        <w:drawing>
          <wp:inline distT="0" distB="0" distL="0" distR="0" wp14:anchorId="36F90BBA" wp14:editId="0EE01A20">
            <wp:extent cx="5731510" cy="3820795"/>
            <wp:effectExtent l="0" t="0" r="2540" b="8255"/>
            <wp:docPr id="11" name="Picture 11" descr="View from above of eight university students sat at indoor table with laptops and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iew from above of eight university students sat at indoor table with laptops and book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4EAB0D1D" w14:textId="77777777" w:rsidR="002B2447" w:rsidRPr="00D47E55" w:rsidRDefault="002B2447" w:rsidP="002B2447">
      <w:pPr>
        <w:pStyle w:val="Heading2"/>
        <w:rPr>
          <w:rFonts w:ascii="Arial" w:hAnsi="Arial" w:cs="Arial"/>
          <w:sz w:val="36"/>
          <w:szCs w:val="36"/>
        </w:rPr>
      </w:pPr>
      <w:r w:rsidRPr="00D47E55">
        <w:rPr>
          <w:rFonts w:ascii="Arial" w:hAnsi="Arial" w:cs="Arial"/>
          <w:sz w:val="36"/>
          <w:szCs w:val="36"/>
        </w:rPr>
        <w:t>Physical accessibility:</w:t>
      </w:r>
    </w:p>
    <w:p w14:paraId="65664D39" w14:textId="71F7E8CE" w:rsidR="002B2447" w:rsidRPr="002B2447" w:rsidRDefault="002B2447" w:rsidP="002B2447">
      <w:pPr>
        <w:rPr>
          <w:rFonts w:ascii="Arial" w:hAnsi="Arial" w:cs="Arial"/>
          <w:sz w:val="32"/>
          <w:szCs w:val="32"/>
        </w:rPr>
      </w:pPr>
      <w:r w:rsidRPr="002B2447">
        <w:rPr>
          <w:rFonts w:ascii="Arial" w:hAnsi="Arial" w:cs="Arial"/>
          <w:sz w:val="32"/>
          <w:szCs w:val="32"/>
        </w:rPr>
        <w:t xml:space="preserve">In 2015, Kent partners with </w:t>
      </w:r>
      <w:proofErr w:type="spellStart"/>
      <w:r w:rsidRPr="002B2447">
        <w:rPr>
          <w:rFonts w:ascii="Arial" w:hAnsi="Arial" w:cs="Arial"/>
          <w:sz w:val="32"/>
          <w:szCs w:val="32"/>
        </w:rPr>
        <w:t>DisabilityGO</w:t>
      </w:r>
      <w:proofErr w:type="spellEnd"/>
      <w:r w:rsidRPr="002B2447">
        <w:rPr>
          <w:rFonts w:ascii="Arial" w:hAnsi="Arial" w:cs="Arial"/>
          <w:sz w:val="32"/>
          <w:szCs w:val="32"/>
        </w:rPr>
        <w:t xml:space="preserve"> (now </w:t>
      </w:r>
      <w:proofErr w:type="spellStart"/>
      <w:r w:rsidRPr="002B2447">
        <w:rPr>
          <w:rFonts w:ascii="Arial" w:hAnsi="Arial" w:cs="Arial"/>
          <w:sz w:val="32"/>
          <w:szCs w:val="32"/>
        </w:rPr>
        <w:t>AccessAble</w:t>
      </w:r>
      <w:proofErr w:type="spellEnd"/>
      <w:r w:rsidRPr="002B2447">
        <w:rPr>
          <w:rFonts w:ascii="Arial" w:hAnsi="Arial" w:cs="Arial"/>
          <w:sz w:val="32"/>
          <w:szCs w:val="32"/>
        </w:rPr>
        <w:t>) to create an online accessibility guide to campus buildings.</w:t>
      </w:r>
    </w:p>
    <w:p w14:paraId="1A0CCE2F" w14:textId="77777777" w:rsidR="002B2447" w:rsidRPr="00D47E55" w:rsidRDefault="002B2447" w:rsidP="002B2447">
      <w:pPr>
        <w:pStyle w:val="Heading2"/>
        <w:rPr>
          <w:rFonts w:ascii="Arial" w:hAnsi="Arial" w:cs="Arial"/>
          <w:sz w:val="36"/>
          <w:szCs w:val="36"/>
        </w:rPr>
      </w:pPr>
      <w:r w:rsidRPr="00D47E55">
        <w:rPr>
          <w:rFonts w:ascii="Arial" w:hAnsi="Arial" w:cs="Arial"/>
          <w:sz w:val="36"/>
          <w:szCs w:val="36"/>
        </w:rPr>
        <w:t>Academic accessibility:</w:t>
      </w:r>
    </w:p>
    <w:p w14:paraId="20AD7394" w14:textId="44FF87E2" w:rsidR="002B2447" w:rsidRPr="002B2447" w:rsidRDefault="002B2447" w:rsidP="002B2447">
      <w:pPr>
        <w:rPr>
          <w:rFonts w:ascii="Arial" w:hAnsi="Arial" w:cs="Arial"/>
          <w:sz w:val="32"/>
          <w:szCs w:val="32"/>
        </w:rPr>
      </w:pPr>
      <w:r w:rsidRPr="002B2447">
        <w:rPr>
          <w:rFonts w:ascii="Arial" w:hAnsi="Arial" w:cs="Arial"/>
          <w:sz w:val="32"/>
          <w:szCs w:val="32"/>
        </w:rPr>
        <w:t>From 2017, the</w:t>
      </w:r>
      <w:r w:rsidRPr="002B2447">
        <w:rPr>
          <w:rFonts w:ascii="Arial" w:hAnsi="Arial" w:cs="Arial"/>
          <w:b/>
          <w:bCs/>
          <w:sz w:val="32"/>
          <w:szCs w:val="32"/>
        </w:rPr>
        <w:t xml:space="preserve"> </w:t>
      </w:r>
      <w:r w:rsidRPr="002B2447">
        <w:rPr>
          <w:rFonts w:ascii="Arial" w:hAnsi="Arial" w:cs="Arial"/>
          <w:sz w:val="32"/>
          <w:szCs w:val="32"/>
        </w:rPr>
        <w:t>Kent Inclusive Practices (KIPs) make teaching more accessible by anticipating the needs of disabled students, minimising need for retrospective adjustments and thereby also improving the learning experience for all Kent students.</w:t>
      </w:r>
    </w:p>
    <w:p w14:paraId="628EED6E" w14:textId="57385A0B" w:rsidR="002B2447" w:rsidRPr="00D47E55" w:rsidRDefault="002B2447" w:rsidP="002B2447">
      <w:pPr>
        <w:pStyle w:val="Heading1"/>
        <w:rPr>
          <w:rFonts w:ascii="Arial" w:hAnsi="Arial" w:cs="Arial"/>
          <w:sz w:val="44"/>
          <w:szCs w:val="44"/>
        </w:rPr>
      </w:pPr>
      <w:r w:rsidRPr="00D47E55">
        <w:rPr>
          <w:rFonts w:ascii="Arial" w:hAnsi="Arial" w:cs="Arial"/>
          <w:sz w:val="44"/>
          <w:szCs w:val="44"/>
        </w:rPr>
        <w:lastRenderedPageBreak/>
        <w:t>2017: DHM: raising awareness.</w:t>
      </w:r>
    </w:p>
    <w:p w14:paraId="128E6B8C" w14:textId="526CDBDF" w:rsidR="00A752FD" w:rsidRDefault="00A752FD" w:rsidP="002B2447">
      <w:pPr>
        <w:rPr>
          <w:rFonts w:ascii="Arial" w:hAnsi="Arial" w:cs="Arial"/>
          <w:sz w:val="32"/>
          <w:szCs w:val="32"/>
        </w:rPr>
      </w:pPr>
      <w:r>
        <w:rPr>
          <w:noProof/>
        </w:rPr>
        <w:drawing>
          <wp:inline distT="0" distB="0" distL="0" distR="0" wp14:anchorId="4D45C683" wp14:editId="67FE5797">
            <wp:extent cx="5731510" cy="3227070"/>
            <wp:effectExtent l="0" t="0" r="2540" b="0"/>
            <wp:docPr id="12" name="Picture 12" descr="Two people seated in conversation against a dark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wo people seated in conversation against a dark backdro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227070"/>
                    </a:xfrm>
                    <a:prstGeom prst="rect">
                      <a:avLst/>
                    </a:prstGeom>
                    <a:noFill/>
                    <a:ln>
                      <a:noFill/>
                    </a:ln>
                  </pic:spPr>
                </pic:pic>
              </a:graphicData>
            </a:graphic>
          </wp:inline>
        </w:drawing>
      </w:r>
    </w:p>
    <w:p w14:paraId="306A0C68" w14:textId="4656FF56" w:rsidR="002B2447" w:rsidRPr="00D47E55" w:rsidRDefault="002B2447" w:rsidP="002B2447">
      <w:pPr>
        <w:rPr>
          <w:rFonts w:ascii="Arial" w:hAnsi="Arial" w:cs="Arial"/>
          <w:sz w:val="32"/>
          <w:szCs w:val="32"/>
        </w:rPr>
      </w:pPr>
      <w:r w:rsidRPr="00D47E55">
        <w:rPr>
          <w:rFonts w:ascii="Arial" w:hAnsi="Arial" w:cs="Arial"/>
          <w:sz w:val="32"/>
          <w:szCs w:val="32"/>
        </w:rPr>
        <w:t xml:space="preserve">In 2017, Kent staff and students start collaborating to celebrate Disability History Month (DHM), inviting Professor Mike Oliver who comes out of retirement to deliver a lecture. Student Accessibility Network members organise many events and initiatives to raise awareness of disability yearly. </w:t>
      </w:r>
    </w:p>
    <w:p w14:paraId="27E33E0D" w14:textId="0C38C58D" w:rsidR="002B2447" w:rsidRPr="00D47E55" w:rsidRDefault="002B2447" w:rsidP="002B2447">
      <w:pPr>
        <w:rPr>
          <w:rFonts w:ascii="Arial" w:hAnsi="Arial" w:cs="Arial"/>
          <w:sz w:val="32"/>
          <w:szCs w:val="32"/>
        </w:rPr>
      </w:pPr>
      <w:r w:rsidRPr="00D47E55">
        <w:rPr>
          <w:rFonts w:ascii="Arial" w:hAnsi="Arial" w:cs="Arial"/>
          <w:sz w:val="32"/>
          <w:szCs w:val="32"/>
        </w:rPr>
        <w:t xml:space="preserve">For DHM in 2018, Kent students create a </w:t>
      </w:r>
      <w:hyperlink r:id="rId18" w:history="1">
        <w:r w:rsidRPr="00D47E55">
          <w:rPr>
            <w:rStyle w:val="Hyperlink"/>
            <w:rFonts w:ascii="Arial" w:hAnsi="Arial" w:cs="Arial"/>
            <w:sz w:val="32"/>
            <w:szCs w:val="32"/>
          </w:rPr>
          <w:t>film series called 'People are Weird'</w:t>
        </w:r>
      </w:hyperlink>
      <w:r w:rsidRPr="00D47E55">
        <w:rPr>
          <w:rFonts w:ascii="Arial" w:hAnsi="Arial" w:cs="Arial"/>
          <w:sz w:val="32"/>
          <w:szCs w:val="32"/>
        </w:rPr>
        <w:t xml:space="preserve">, which humorously describes some odd attitudes towards disabled people. The project screens in the </w:t>
      </w:r>
      <w:proofErr w:type="spellStart"/>
      <w:r w:rsidRPr="00D47E55">
        <w:rPr>
          <w:rFonts w:ascii="Arial" w:hAnsi="Arial" w:cs="Arial"/>
          <w:sz w:val="32"/>
          <w:szCs w:val="32"/>
        </w:rPr>
        <w:t>Gulbenkian</w:t>
      </w:r>
      <w:proofErr w:type="spellEnd"/>
      <w:r w:rsidRPr="00D47E55">
        <w:rPr>
          <w:rFonts w:ascii="Arial" w:hAnsi="Arial" w:cs="Arial"/>
          <w:sz w:val="32"/>
          <w:szCs w:val="32"/>
        </w:rPr>
        <w:t xml:space="preserve"> cinema on the Canterbury campus.</w:t>
      </w:r>
    </w:p>
    <w:p w14:paraId="793C7A2A" w14:textId="7DA6543A" w:rsidR="002B2447" w:rsidRPr="00D47E55" w:rsidRDefault="002B2447" w:rsidP="002B2447">
      <w:pPr>
        <w:pStyle w:val="Heading1"/>
        <w:rPr>
          <w:rFonts w:ascii="Arial" w:hAnsi="Arial" w:cs="Arial"/>
          <w:sz w:val="44"/>
          <w:szCs w:val="44"/>
        </w:rPr>
      </w:pPr>
      <w:r w:rsidRPr="00D47E55">
        <w:rPr>
          <w:rFonts w:ascii="Arial" w:hAnsi="Arial" w:cs="Arial"/>
          <w:sz w:val="44"/>
          <w:szCs w:val="44"/>
        </w:rPr>
        <w:lastRenderedPageBreak/>
        <w:t>2018: Kent leads on accessibility.</w:t>
      </w:r>
    </w:p>
    <w:p w14:paraId="1497D6DC" w14:textId="0163E4A6" w:rsidR="00A52634" w:rsidRDefault="00A52634" w:rsidP="002B2447">
      <w:pPr>
        <w:rPr>
          <w:rFonts w:ascii="Arial" w:hAnsi="Arial" w:cs="Arial"/>
          <w:sz w:val="32"/>
          <w:szCs w:val="32"/>
        </w:rPr>
      </w:pPr>
      <w:r>
        <w:rPr>
          <w:noProof/>
        </w:rPr>
        <w:drawing>
          <wp:inline distT="0" distB="0" distL="0" distR="0" wp14:anchorId="00149D66" wp14:editId="4CCE4BA8">
            <wp:extent cx="5731510" cy="3820795"/>
            <wp:effectExtent l="0" t="0" r="2540" b="8255"/>
            <wp:docPr id="13" name="Picture 13" descr="Group of six smartly dressed people on stage holding an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oup of six smartly dressed people on stage holding an awar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5C74B91C" w14:textId="23732D26" w:rsidR="002B2447" w:rsidRPr="00D47E55" w:rsidRDefault="002B2447" w:rsidP="002B2447">
      <w:pPr>
        <w:rPr>
          <w:rFonts w:ascii="Arial" w:hAnsi="Arial" w:cs="Arial"/>
          <w:sz w:val="32"/>
          <w:szCs w:val="32"/>
        </w:rPr>
      </w:pPr>
      <w:r w:rsidRPr="00D47E55">
        <w:rPr>
          <w:rFonts w:ascii="Arial" w:hAnsi="Arial" w:cs="Arial"/>
          <w:sz w:val="32"/>
          <w:szCs w:val="32"/>
        </w:rPr>
        <w:t xml:space="preserve">Kent wins a prestigious Times Higher Education award for Outstanding Student Support, recognising the innovative OPERA project (Opportunity, Productivity, Engagement, </w:t>
      </w:r>
      <w:proofErr w:type="gramStart"/>
      <w:r w:rsidRPr="00D47E55">
        <w:rPr>
          <w:rFonts w:ascii="Arial" w:hAnsi="Arial" w:cs="Arial"/>
          <w:sz w:val="32"/>
          <w:szCs w:val="32"/>
        </w:rPr>
        <w:t>Reducing</w:t>
      </w:r>
      <w:proofErr w:type="gramEnd"/>
      <w:r w:rsidRPr="00D47E55">
        <w:rPr>
          <w:rFonts w:ascii="Arial" w:hAnsi="Arial" w:cs="Arial"/>
          <w:sz w:val="32"/>
          <w:szCs w:val="32"/>
        </w:rPr>
        <w:t xml:space="preserve"> barriers, Achievement), which pioneers a proactive rather than reactive approach to access requirements.</w:t>
      </w:r>
    </w:p>
    <w:p w14:paraId="70FA35DF" w14:textId="43E3F950" w:rsidR="002B2447" w:rsidRPr="00D47E55" w:rsidRDefault="002B2447" w:rsidP="002B2447">
      <w:pPr>
        <w:rPr>
          <w:rFonts w:ascii="Arial" w:hAnsi="Arial" w:cs="Arial"/>
          <w:sz w:val="32"/>
          <w:szCs w:val="32"/>
        </w:rPr>
      </w:pPr>
      <w:r w:rsidRPr="00D47E55">
        <w:rPr>
          <w:rFonts w:ascii="Arial" w:hAnsi="Arial" w:cs="Arial"/>
          <w:sz w:val="32"/>
          <w:szCs w:val="32"/>
        </w:rPr>
        <w:t>In 2019, Kent continues to lead in this sector through its preparations to satisfy new web regulations. The University partners with local public sector bodies to host the first widely attended Digital Accessibility Conference.</w:t>
      </w:r>
    </w:p>
    <w:p w14:paraId="1BE048C2" w14:textId="406F887F" w:rsidR="002B2447" w:rsidRPr="00D47E55" w:rsidRDefault="002B2447" w:rsidP="002B2447">
      <w:pPr>
        <w:pStyle w:val="Heading1"/>
        <w:rPr>
          <w:rFonts w:ascii="Arial" w:hAnsi="Arial" w:cs="Arial"/>
          <w:sz w:val="44"/>
          <w:szCs w:val="44"/>
        </w:rPr>
      </w:pPr>
      <w:r w:rsidRPr="00D47E55">
        <w:rPr>
          <w:rFonts w:ascii="Arial" w:hAnsi="Arial" w:cs="Arial"/>
          <w:sz w:val="44"/>
          <w:szCs w:val="44"/>
        </w:rPr>
        <w:lastRenderedPageBreak/>
        <w:t>2022: Honorary graduates.</w:t>
      </w:r>
    </w:p>
    <w:p w14:paraId="2F7EF390" w14:textId="1884496A" w:rsidR="00A52634" w:rsidRDefault="00A52634" w:rsidP="002B2447">
      <w:pPr>
        <w:rPr>
          <w:rFonts w:ascii="Arial" w:hAnsi="Arial" w:cs="Arial"/>
          <w:sz w:val="32"/>
          <w:szCs w:val="32"/>
        </w:rPr>
      </w:pPr>
      <w:r>
        <w:rPr>
          <w:noProof/>
        </w:rPr>
        <w:drawing>
          <wp:inline distT="0" distB="0" distL="0" distR="0" wp14:anchorId="49EB0B43" wp14:editId="2A6E6114">
            <wp:extent cx="5731510" cy="3820795"/>
            <wp:effectExtent l="0" t="0" r="2540" b="8255"/>
            <wp:docPr id="14" name="Picture 14" descr="Man in graduation robes speaking at lectern in a cathed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n in graduation robes speaking at lectern in a cathedra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68B0BB22" w14:textId="21395502" w:rsidR="002B2447" w:rsidRPr="002B2447" w:rsidRDefault="002B2447" w:rsidP="002B2447">
      <w:pPr>
        <w:rPr>
          <w:rFonts w:ascii="Arial" w:hAnsi="Arial" w:cs="Arial"/>
          <w:sz w:val="32"/>
          <w:szCs w:val="32"/>
        </w:rPr>
      </w:pPr>
      <w:r w:rsidRPr="002B2447">
        <w:rPr>
          <w:rFonts w:ascii="Arial" w:hAnsi="Arial" w:cs="Arial"/>
          <w:sz w:val="32"/>
          <w:szCs w:val="32"/>
        </w:rPr>
        <w:t>Among many notable alumni who have contributed to improving society for people with disabilities, this year:</w:t>
      </w:r>
    </w:p>
    <w:p w14:paraId="5F07E4B6" w14:textId="77777777" w:rsidR="002B2447" w:rsidRPr="002B2447" w:rsidRDefault="002B2447" w:rsidP="002B2447">
      <w:pPr>
        <w:numPr>
          <w:ilvl w:val="0"/>
          <w:numId w:val="2"/>
        </w:numPr>
        <w:rPr>
          <w:rFonts w:ascii="Arial" w:hAnsi="Arial" w:cs="Arial"/>
          <w:sz w:val="32"/>
          <w:szCs w:val="32"/>
        </w:rPr>
      </w:pPr>
      <w:r w:rsidRPr="002B2447">
        <w:rPr>
          <w:rFonts w:ascii="Arial" w:hAnsi="Arial" w:cs="Arial"/>
          <w:sz w:val="32"/>
          <w:szCs w:val="32"/>
        </w:rPr>
        <w:t>Dr Howard Leicester is awarded Doctor of Science for contributions to the provision of accessible information, notably in the NHS, and social justice advocacy.</w:t>
      </w:r>
    </w:p>
    <w:p w14:paraId="4CDE0065" w14:textId="77777777" w:rsidR="002B2447" w:rsidRPr="002B2447" w:rsidRDefault="002B2447" w:rsidP="002B2447">
      <w:pPr>
        <w:numPr>
          <w:ilvl w:val="0"/>
          <w:numId w:val="3"/>
        </w:numPr>
        <w:rPr>
          <w:rFonts w:ascii="Arial" w:hAnsi="Arial" w:cs="Arial"/>
          <w:sz w:val="32"/>
          <w:szCs w:val="32"/>
        </w:rPr>
      </w:pPr>
      <w:r w:rsidRPr="002B2447">
        <w:rPr>
          <w:rFonts w:ascii="Arial" w:hAnsi="Arial" w:cs="Arial"/>
          <w:sz w:val="32"/>
          <w:szCs w:val="32"/>
        </w:rPr>
        <w:t>Kush Kanodia is awarded Doctor of Science for his career as a disability rights champion and social entrepreneur.</w:t>
      </w:r>
    </w:p>
    <w:p w14:paraId="6AB6D020" w14:textId="083A9E32" w:rsidR="00D47E55" w:rsidRPr="00D47E55" w:rsidRDefault="00D47E55" w:rsidP="00D47E55">
      <w:pPr>
        <w:pStyle w:val="Heading1"/>
        <w:rPr>
          <w:rFonts w:ascii="Arial" w:hAnsi="Arial" w:cs="Arial"/>
          <w:sz w:val="44"/>
          <w:szCs w:val="44"/>
        </w:rPr>
      </w:pPr>
      <w:r w:rsidRPr="00D47E55">
        <w:rPr>
          <w:rFonts w:ascii="Arial" w:hAnsi="Arial" w:cs="Arial"/>
          <w:sz w:val="44"/>
          <w:szCs w:val="44"/>
        </w:rPr>
        <w:lastRenderedPageBreak/>
        <w:t>2022: Integrated support.</w:t>
      </w:r>
    </w:p>
    <w:p w14:paraId="73F74204" w14:textId="060AD4D0" w:rsidR="00A52634" w:rsidRDefault="001F6A9E" w:rsidP="00D47E55">
      <w:pPr>
        <w:rPr>
          <w:rFonts w:ascii="Arial" w:hAnsi="Arial" w:cs="Arial"/>
          <w:sz w:val="32"/>
          <w:szCs w:val="32"/>
        </w:rPr>
      </w:pPr>
      <w:r>
        <w:rPr>
          <w:noProof/>
        </w:rPr>
        <w:drawing>
          <wp:inline distT="0" distB="0" distL="0" distR="0" wp14:anchorId="6FEC8CE8" wp14:editId="10CA9123">
            <wp:extent cx="5731510" cy="3820795"/>
            <wp:effectExtent l="0" t="0" r="2540" b="8255"/>
            <wp:docPr id="15" name="Picture 15" descr="Photo montage of many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oto montage of many face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60D71E79" w14:textId="678EFFC6" w:rsidR="00D47E55" w:rsidRPr="00D47E55" w:rsidRDefault="00D47E55" w:rsidP="00D47E55">
      <w:pPr>
        <w:rPr>
          <w:rFonts w:ascii="Arial" w:hAnsi="Arial" w:cs="Arial"/>
          <w:sz w:val="32"/>
          <w:szCs w:val="32"/>
        </w:rPr>
      </w:pPr>
      <w:r w:rsidRPr="00D47E55">
        <w:rPr>
          <w:rFonts w:ascii="Arial" w:hAnsi="Arial" w:cs="Arial"/>
          <w:sz w:val="32"/>
          <w:szCs w:val="32"/>
        </w:rPr>
        <w:t>From the mid-2000s, the Disability Support Unit (DSU) began to broaden its scope to include hidden impairments. Dyslexia was added to the title to make it the DDSU, and mental health provision was slowly incorporated, having previously been the responsibility of the College Masters.</w:t>
      </w:r>
    </w:p>
    <w:p w14:paraId="6953D6B7" w14:textId="6119C3D2" w:rsidR="00D47E55" w:rsidRPr="00D47E55" w:rsidRDefault="00D47E55" w:rsidP="00D47E55">
      <w:pPr>
        <w:rPr>
          <w:rFonts w:ascii="Arial" w:hAnsi="Arial" w:cs="Arial"/>
          <w:sz w:val="32"/>
          <w:szCs w:val="32"/>
        </w:rPr>
      </w:pPr>
      <w:r w:rsidRPr="00D47E55">
        <w:rPr>
          <w:rFonts w:ascii="Arial" w:hAnsi="Arial" w:cs="Arial"/>
          <w:sz w:val="32"/>
          <w:szCs w:val="32"/>
        </w:rPr>
        <w:t>In 2011, the DDSU became Student Support and Wellbeing (SSW), with around 40 full-time and sessional staff. A decade later in 2022, SSW has grown to over 70 staff.</w:t>
      </w:r>
    </w:p>
    <w:p w14:paraId="347A4B12" w14:textId="1617CDA7" w:rsidR="00D47E55" w:rsidRPr="00D47E55" w:rsidRDefault="00D47E55" w:rsidP="00D47E55">
      <w:pPr>
        <w:pStyle w:val="Heading1"/>
        <w:rPr>
          <w:rFonts w:ascii="Arial" w:hAnsi="Arial" w:cs="Arial"/>
          <w:sz w:val="44"/>
          <w:szCs w:val="44"/>
        </w:rPr>
      </w:pPr>
      <w:r w:rsidRPr="00D47E55">
        <w:rPr>
          <w:rFonts w:ascii="Arial" w:hAnsi="Arial" w:cs="Arial"/>
          <w:sz w:val="44"/>
          <w:szCs w:val="44"/>
        </w:rPr>
        <w:t>This is where we are today. Now let's shape tomorrow.</w:t>
      </w:r>
    </w:p>
    <w:p w14:paraId="063C055D" w14:textId="77777777" w:rsidR="001F6A9E" w:rsidRDefault="001F6A9E" w:rsidP="00D47E55">
      <w:pPr>
        <w:rPr>
          <w:rFonts w:ascii="Arial" w:hAnsi="Arial" w:cs="Arial"/>
          <w:sz w:val="32"/>
          <w:szCs w:val="32"/>
        </w:rPr>
      </w:pPr>
    </w:p>
    <w:p w14:paraId="2A39420E" w14:textId="462EA350" w:rsidR="00D47E55" w:rsidRPr="00D47E55" w:rsidRDefault="00D47E55" w:rsidP="00D47E55">
      <w:pPr>
        <w:rPr>
          <w:rFonts w:ascii="Arial" w:hAnsi="Arial" w:cs="Arial"/>
          <w:sz w:val="32"/>
          <w:szCs w:val="32"/>
        </w:rPr>
      </w:pPr>
      <w:r w:rsidRPr="00D47E55">
        <w:rPr>
          <w:rFonts w:ascii="Arial" w:hAnsi="Arial" w:cs="Arial"/>
          <w:sz w:val="32"/>
          <w:szCs w:val="32"/>
        </w:rPr>
        <w:t xml:space="preserve">The future belongs to all of us. Email </w:t>
      </w:r>
      <w:hyperlink r:id="rId22" w:history="1">
        <w:r w:rsidRPr="00D47E55">
          <w:rPr>
            <w:rStyle w:val="Hyperlink"/>
            <w:rFonts w:ascii="Arial" w:hAnsi="Arial" w:cs="Arial"/>
            <w:sz w:val="32"/>
            <w:szCs w:val="32"/>
          </w:rPr>
          <w:t>EqualityAndDiversity@kent.ac.uk</w:t>
        </w:r>
      </w:hyperlink>
      <w:r w:rsidRPr="00D47E55">
        <w:rPr>
          <w:rFonts w:ascii="Arial" w:hAnsi="Arial" w:cs="Arial"/>
          <w:sz w:val="32"/>
          <w:szCs w:val="32"/>
        </w:rPr>
        <w:t xml:space="preserve"> to share your stories, ideas, and expertise.</w:t>
      </w:r>
    </w:p>
    <w:sectPr w:rsidR="00D47E55" w:rsidRPr="00D47E55">
      <w:foot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48FF59" w14:textId="77777777" w:rsidR="004435F8" w:rsidRDefault="004435F8" w:rsidP="00D47E55">
      <w:pPr>
        <w:spacing w:after="0" w:line="240" w:lineRule="auto"/>
      </w:pPr>
      <w:r>
        <w:separator/>
      </w:r>
    </w:p>
  </w:endnote>
  <w:endnote w:type="continuationSeparator" w:id="0">
    <w:p w14:paraId="4D411A06" w14:textId="77777777" w:rsidR="004435F8" w:rsidRDefault="004435F8" w:rsidP="00D47E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1814465"/>
      <w:docPartObj>
        <w:docPartGallery w:val="Page Numbers (Bottom of Page)"/>
        <w:docPartUnique/>
      </w:docPartObj>
    </w:sdtPr>
    <w:sdtEndPr>
      <w:rPr>
        <w:rFonts w:ascii="Arial" w:hAnsi="Arial" w:cs="Arial"/>
        <w:sz w:val="32"/>
        <w:szCs w:val="32"/>
      </w:rPr>
    </w:sdtEndPr>
    <w:sdtContent>
      <w:sdt>
        <w:sdtPr>
          <w:rPr>
            <w:rFonts w:ascii="Arial" w:hAnsi="Arial" w:cs="Arial"/>
            <w:sz w:val="32"/>
            <w:szCs w:val="32"/>
          </w:rPr>
          <w:id w:val="-1769616900"/>
          <w:docPartObj>
            <w:docPartGallery w:val="Page Numbers (Top of Page)"/>
            <w:docPartUnique/>
          </w:docPartObj>
        </w:sdtPr>
        <w:sdtContent>
          <w:p w14:paraId="19142D7E" w14:textId="1B449D54" w:rsidR="00D47E55" w:rsidRPr="00D47E55" w:rsidRDefault="00D47E55">
            <w:pPr>
              <w:pStyle w:val="Footer"/>
              <w:jc w:val="right"/>
              <w:rPr>
                <w:rFonts w:ascii="Arial" w:hAnsi="Arial" w:cs="Arial"/>
                <w:sz w:val="32"/>
                <w:szCs w:val="32"/>
              </w:rPr>
            </w:pPr>
            <w:r w:rsidRPr="00D47E55">
              <w:rPr>
                <w:rFonts w:ascii="Arial" w:hAnsi="Arial" w:cs="Arial"/>
                <w:sz w:val="32"/>
                <w:szCs w:val="32"/>
              </w:rPr>
              <w:t xml:space="preserve">Page </w:t>
            </w:r>
            <w:r w:rsidRPr="00D47E55">
              <w:rPr>
                <w:rFonts w:ascii="Arial" w:hAnsi="Arial" w:cs="Arial"/>
                <w:sz w:val="32"/>
                <w:szCs w:val="32"/>
              </w:rPr>
              <w:fldChar w:fldCharType="begin"/>
            </w:r>
            <w:r w:rsidRPr="00D47E55">
              <w:rPr>
                <w:rFonts w:ascii="Arial" w:hAnsi="Arial" w:cs="Arial"/>
                <w:sz w:val="32"/>
                <w:szCs w:val="32"/>
              </w:rPr>
              <w:instrText xml:space="preserve"> PAGE </w:instrText>
            </w:r>
            <w:r w:rsidRPr="00D47E55">
              <w:rPr>
                <w:rFonts w:ascii="Arial" w:hAnsi="Arial" w:cs="Arial"/>
                <w:sz w:val="32"/>
                <w:szCs w:val="32"/>
              </w:rPr>
              <w:fldChar w:fldCharType="separate"/>
            </w:r>
            <w:r w:rsidRPr="00D47E55">
              <w:rPr>
                <w:rFonts w:ascii="Arial" w:hAnsi="Arial" w:cs="Arial"/>
                <w:noProof/>
                <w:sz w:val="32"/>
                <w:szCs w:val="32"/>
              </w:rPr>
              <w:t>2</w:t>
            </w:r>
            <w:r w:rsidRPr="00D47E55">
              <w:rPr>
                <w:rFonts w:ascii="Arial" w:hAnsi="Arial" w:cs="Arial"/>
                <w:sz w:val="32"/>
                <w:szCs w:val="32"/>
              </w:rPr>
              <w:fldChar w:fldCharType="end"/>
            </w:r>
            <w:r w:rsidRPr="00D47E55">
              <w:rPr>
                <w:rFonts w:ascii="Arial" w:hAnsi="Arial" w:cs="Arial"/>
                <w:sz w:val="32"/>
                <w:szCs w:val="32"/>
              </w:rPr>
              <w:t xml:space="preserve"> of </w:t>
            </w:r>
            <w:r w:rsidRPr="00D47E55">
              <w:rPr>
                <w:rFonts w:ascii="Arial" w:hAnsi="Arial" w:cs="Arial"/>
                <w:sz w:val="32"/>
                <w:szCs w:val="32"/>
              </w:rPr>
              <w:fldChar w:fldCharType="begin"/>
            </w:r>
            <w:r w:rsidRPr="00D47E55">
              <w:rPr>
                <w:rFonts w:ascii="Arial" w:hAnsi="Arial" w:cs="Arial"/>
                <w:sz w:val="32"/>
                <w:szCs w:val="32"/>
              </w:rPr>
              <w:instrText xml:space="preserve"> NUMPAGES  </w:instrText>
            </w:r>
            <w:r w:rsidRPr="00D47E55">
              <w:rPr>
                <w:rFonts w:ascii="Arial" w:hAnsi="Arial" w:cs="Arial"/>
                <w:sz w:val="32"/>
                <w:szCs w:val="32"/>
              </w:rPr>
              <w:fldChar w:fldCharType="separate"/>
            </w:r>
            <w:r w:rsidRPr="00D47E55">
              <w:rPr>
                <w:rFonts w:ascii="Arial" w:hAnsi="Arial" w:cs="Arial"/>
                <w:noProof/>
                <w:sz w:val="32"/>
                <w:szCs w:val="32"/>
              </w:rPr>
              <w:t>2</w:t>
            </w:r>
            <w:r w:rsidRPr="00D47E55">
              <w:rPr>
                <w:rFonts w:ascii="Arial" w:hAnsi="Arial" w:cs="Arial"/>
                <w:sz w:val="32"/>
                <w:szCs w:val="32"/>
              </w:rPr>
              <w:fldChar w:fldCharType="end"/>
            </w:r>
          </w:p>
        </w:sdtContent>
      </w:sdt>
    </w:sdtContent>
  </w:sdt>
  <w:p w14:paraId="6751CDF1" w14:textId="77777777" w:rsidR="00D47E55" w:rsidRDefault="00D47E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866918" w14:textId="77777777" w:rsidR="004435F8" w:rsidRDefault="004435F8" w:rsidP="00D47E55">
      <w:pPr>
        <w:spacing w:after="0" w:line="240" w:lineRule="auto"/>
      </w:pPr>
      <w:r>
        <w:separator/>
      </w:r>
    </w:p>
  </w:footnote>
  <w:footnote w:type="continuationSeparator" w:id="0">
    <w:p w14:paraId="79DC1FBC" w14:textId="77777777" w:rsidR="004435F8" w:rsidRDefault="004435F8" w:rsidP="00D47E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CE7A24"/>
    <w:multiLevelType w:val="multilevel"/>
    <w:tmpl w:val="39E22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A593E82"/>
    <w:multiLevelType w:val="multilevel"/>
    <w:tmpl w:val="A96AB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12156CE"/>
    <w:multiLevelType w:val="multilevel"/>
    <w:tmpl w:val="A4887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74942957">
    <w:abstractNumId w:val="0"/>
  </w:num>
  <w:num w:numId="2" w16cid:durableId="974020559">
    <w:abstractNumId w:val="1"/>
  </w:num>
  <w:num w:numId="3" w16cid:durableId="170355616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2447"/>
    <w:rsid w:val="00024B63"/>
    <w:rsid w:val="001F6A9E"/>
    <w:rsid w:val="002B2447"/>
    <w:rsid w:val="003F4182"/>
    <w:rsid w:val="004435F8"/>
    <w:rsid w:val="0053410C"/>
    <w:rsid w:val="00697B23"/>
    <w:rsid w:val="006F368E"/>
    <w:rsid w:val="009D6D0C"/>
    <w:rsid w:val="009F5F2A"/>
    <w:rsid w:val="00A52634"/>
    <w:rsid w:val="00A752FD"/>
    <w:rsid w:val="00D47E55"/>
    <w:rsid w:val="00DF0089"/>
    <w:rsid w:val="00E737AB"/>
    <w:rsid w:val="00FE62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BC7A7D"/>
  <w15:chartTrackingRefBased/>
  <w15:docId w15:val="{381B59EF-919C-4A28-A2BC-BC0AD11B79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B244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B244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B244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B2447"/>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2B244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B2447"/>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D47E55"/>
    <w:rPr>
      <w:color w:val="0563C1" w:themeColor="hyperlink"/>
      <w:u w:val="single"/>
    </w:rPr>
  </w:style>
  <w:style w:type="character" w:styleId="UnresolvedMention">
    <w:name w:val="Unresolved Mention"/>
    <w:basedOn w:val="DefaultParagraphFont"/>
    <w:uiPriority w:val="99"/>
    <w:semiHidden/>
    <w:unhideWhenUsed/>
    <w:rsid w:val="00D47E55"/>
    <w:rPr>
      <w:color w:val="605E5C"/>
      <w:shd w:val="clear" w:color="auto" w:fill="E1DFDD"/>
    </w:rPr>
  </w:style>
  <w:style w:type="paragraph" w:styleId="Subtitle">
    <w:name w:val="Subtitle"/>
    <w:basedOn w:val="Normal"/>
    <w:next w:val="Normal"/>
    <w:link w:val="SubtitleChar"/>
    <w:uiPriority w:val="11"/>
    <w:qFormat/>
    <w:rsid w:val="00D47E5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D47E55"/>
    <w:rPr>
      <w:rFonts w:eastAsiaTheme="minorEastAsia"/>
      <w:color w:val="5A5A5A" w:themeColor="text1" w:themeTint="A5"/>
      <w:spacing w:val="15"/>
    </w:rPr>
  </w:style>
  <w:style w:type="paragraph" w:styleId="Header">
    <w:name w:val="header"/>
    <w:basedOn w:val="Normal"/>
    <w:link w:val="HeaderChar"/>
    <w:uiPriority w:val="99"/>
    <w:unhideWhenUsed/>
    <w:rsid w:val="00D47E55"/>
    <w:pPr>
      <w:tabs>
        <w:tab w:val="center" w:pos="4513"/>
        <w:tab w:val="right" w:pos="9026"/>
      </w:tabs>
      <w:spacing w:after="0" w:line="240" w:lineRule="auto"/>
    </w:pPr>
  </w:style>
  <w:style w:type="character" w:customStyle="1" w:styleId="HeaderChar">
    <w:name w:val="Header Char"/>
    <w:basedOn w:val="DefaultParagraphFont"/>
    <w:link w:val="Header"/>
    <w:uiPriority w:val="99"/>
    <w:rsid w:val="00D47E55"/>
  </w:style>
  <w:style w:type="paragraph" w:styleId="Footer">
    <w:name w:val="footer"/>
    <w:basedOn w:val="Normal"/>
    <w:link w:val="FooterChar"/>
    <w:uiPriority w:val="99"/>
    <w:unhideWhenUsed/>
    <w:rsid w:val="00D47E55"/>
    <w:pPr>
      <w:tabs>
        <w:tab w:val="center" w:pos="4513"/>
        <w:tab w:val="right" w:pos="9026"/>
      </w:tabs>
      <w:spacing w:after="0" w:line="240" w:lineRule="auto"/>
    </w:pPr>
  </w:style>
  <w:style w:type="character" w:customStyle="1" w:styleId="FooterChar">
    <w:name w:val="Footer Char"/>
    <w:basedOn w:val="DefaultParagraphFont"/>
    <w:link w:val="Footer"/>
    <w:uiPriority w:val="99"/>
    <w:rsid w:val="00D47E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5513315">
      <w:bodyDiv w:val="1"/>
      <w:marLeft w:val="0"/>
      <w:marRight w:val="0"/>
      <w:marTop w:val="0"/>
      <w:marBottom w:val="0"/>
      <w:divBdr>
        <w:top w:val="none" w:sz="0" w:space="0" w:color="auto"/>
        <w:left w:val="none" w:sz="0" w:space="0" w:color="auto"/>
        <w:bottom w:val="none" w:sz="0" w:space="0" w:color="auto"/>
        <w:right w:val="none" w:sz="0" w:space="0" w:color="auto"/>
      </w:divBdr>
    </w:div>
    <w:div w:id="1469740735">
      <w:bodyDiv w:val="1"/>
      <w:marLeft w:val="0"/>
      <w:marRight w:val="0"/>
      <w:marTop w:val="0"/>
      <w:marBottom w:val="0"/>
      <w:divBdr>
        <w:top w:val="none" w:sz="0" w:space="0" w:color="auto"/>
        <w:left w:val="none" w:sz="0" w:space="0" w:color="auto"/>
        <w:bottom w:val="none" w:sz="0" w:space="0" w:color="auto"/>
        <w:right w:val="none" w:sz="0" w:space="0" w:color="auto"/>
      </w:divBdr>
    </w:div>
    <w:div w:id="1874923971">
      <w:bodyDiv w:val="1"/>
      <w:marLeft w:val="0"/>
      <w:marRight w:val="0"/>
      <w:marTop w:val="0"/>
      <w:marBottom w:val="0"/>
      <w:divBdr>
        <w:top w:val="none" w:sz="0" w:space="0" w:color="auto"/>
        <w:left w:val="none" w:sz="0" w:space="0" w:color="auto"/>
        <w:bottom w:val="none" w:sz="0" w:space="0" w:color="auto"/>
        <w:right w:val="none" w:sz="0" w:space="0" w:color="auto"/>
      </w:divBdr>
    </w:div>
    <w:div w:id="1936162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hyperlink" Target="https://www.youtube.com/watch?v=0a_mPHVVGZI" TargetMode="Externa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hyperlink" Target="mailto:EqualityAndDiversity@kent.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51a9fa56-3f32-449a-a721-3e3f49aa5e9a}" enabled="0" method="" siteId="{51a9fa56-3f32-449a-a721-3e3f49aa5e9a}" removed="1"/>
</clbl:labelList>
</file>

<file path=docProps/app.xml><?xml version="1.0" encoding="utf-8"?>
<Properties xmlns="http://schemas.openxmlformats.org/officeDocument/2006/extended-properties" xmlns:vt="http://schemas.openxmlformats.org/officeDocument/2006/docPropsVTypes">
  <Template>Normal</Template>
  <TotalTime>96</TotalTime>
  <Pages>14</Pages>
  <Words>1099</Words>
  <Characters>6265</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Joshua Stevens</dc:creator>
  <cp:keywords/>
  <dc:description/>
  <cp:lastModifiedBy>Joshua Stevens</cp:lastModifiedBy>
  <cp:revision>12</cp:revision>
  <dcterms:created xsi:type="dcterms:W3CDTF">2022-11-15T10:14:00Z</dcterms:created>
  <dcterms:modified xsi:type="dcterms:W3CDTF">2022-11-15T14:19:00Z</dcterms:modified>
</cp:coreProperties>
</file>