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0EF" w14:textId="77777777" w:rsidR="00344542" w:rsidRPr="00387461" w:rsidRDefault="00344542" w:rsidP="00387461">
      <w:pPr>
        <w:adjustRightInd w:val="0"/>
        <w:snapToGrid w:val="0"/>
        <w:spacing w:line="240" w:lineRule="auto"/>
        <w:jc w:val="both"/>
        <w:rPr>
          <w:rFonts w:eastAsia="Times New Roman" w:cstheme="minorHAnsi"/>
          <w:b/>
          <w:bCs/>
          <w:kern w:val="36"/>
          <w:sz w:val="24"/>
          <w:szCs w:val="24"/>
          <w:lang w:eastAsia="en-GB"/>
        </w:rPr>
      </w:pPr>
      <w:r w:rsidRPr="00387461">
        <w:rPr>
          <w:rFonts w:eastAsia="Times New Roman" w:cstheme="minorHAnsi"/>
          <w:b/>
          <w:bCs/>
          <w:kern w:val="36"/>
          <w:sz w:val="24"/>
          <w:szCs w:val="24"/>
          <w:lang w:eastAsia="en-GB"/>
        </w:rPr>
        <w:t xml:space="preserve">KLS </w:t>
      </w:r>
      <w:r w:rsidR="00E119A1" w:rsidRPr="00387461">
        <w:rPr>
          <w:rFonts w:eastAsia="Times New Roman" w:cstheme="minorHAnsi"/>
          <w:b/>
          <w:bCs/>
          <w:kern w:val="36"/>
          <w:sz w:val="24"/>
          <w:szCs w:val="24"/>
          <w:lang w:eastAsia="en-GB"/>
        </w:rPr>
        <w:t>R</w:t>
      </w:r>
      <w:r w:rsidRPr="00387461">
        <w:rPr>
          <w:rFonts w:eastAsia="Times New Roman" w:cstheme="minorHAnsi"/>
          <w:b/>
          <w:bCs/>
          <w:kern w:val="36"/>
          <w:sz w:val="24"/>
          <w:szCs w:val="24"/>
          <w:lang w:eastAsia="en-GB"/>
        </w:rPr>
        <w:t>esearch</w:t>
      </w:r>
      <w:r w:rsidR="00E119A1" w:rsidRPr="00387461">
        <w:rPr>
          <w:rFonts w:eastAsia="Times New Roman" w:cstheme="minorHAnsi"/>
          <w:b/>
          <w:bCs/>
          <w:kern w:val="36"/>
          <w:sz w:val="24"/>
          <w:szCs w:val="24"/>
          <w:lang w:eastAsia="en-GB"/>
        </w:rPr>
        <w:t xml:space="preserve"> Ethics Policy</w:t>
      </w:r>
    </w:p>
    <w:p w14:paraId="6FEDD26A" w14:textId="77777777" w:rsidR="00A80F61" w:rsidRPr="00387461" w:rsidRDefault="00A80F61" w:rsidP="00387461">
      <w:pPr>
        <w:adjustRightInd w:val="0"/>
        <w:snapToGrid w:val="0"/>
        <w:spacing w:line="280" w:lineRule="exact"/>
        <w:jc w:val="both"/>
        <w:rPr>
          <w:rFonts w:eastAsia="Times New Roman" w:cstheme="minorHAnsi"/>
          <w:b/>
          <w:bCs/>
          <w:sz w:val="24"/>
          <w:szCs w:val="24"/>
          <w:lang w:eastAsia="en-GB"/>
        </w:rPr>
      </w:pPr>
    </w:p>
    <w:p w14:paraId="11AE1470" w14:textId="77777777" w:rsidR="00E119A1" w:rsidRPr="00387461" w:rsidRDefault="00E119A1"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Introduction: Research integrity</w:t>
      </w:r>
    </w:p>
    <w:p w14:paraId="5E52BDC4" w14:textId="77777777" w:rsidR="00E119A1" w:rsidRPr="00387461" w:rsidRDefault="00E119A1"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The University of Kent expects all those engaged in research, and supporting research within the University, to conduct their activities with integrity. This will ensure that all research supported by the University is of the highest quality.</w:t>
      </w:r>
    </w:p>
    <w:p w14:paraId="2746E112" w14:textId="77777777" w:rsidR="00AE4353" w:rsidRPr="00387461" w:rsidRDefault="00AE4353"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Research Integrity can be viewed as the </w:t>
      </w:r>
      <w:r w:rsidRPr="00387461">
        <w:rPr>
          <w:rFonts w:eastAsia="Times New Roman" w:cstheme="minorHAnsi"/>
          <w:b/>
          <w:bCs/>
          <w:sz w:val="24"/>
          <w:szCs w:val="24"/>
          <w:lang w:eastAsia="en-GB"/>
        </w:rPr>
        <w:t>attitudes and habits</w:t>
      </w:r>
      <w:r w:rsidRPr="00387461">
        <w:rPr>
          <w:rFonts w:eastAsia="Times New Roman" w:cstheme="minorHAnsi"/>
          <w:sz w:val="24"/>
          <w:szCs w:val="24"/>
          <w:lang w:eastAsia="en-GB"/>
        </w:rPr>
        <w:t xml:space="preserve"> of researchers to conduct their research according to the appropriate ethical, legal and professional frameworks, obligations and standards.</w:t>
      </w:r>
    </w:p>
    <w:p w14:paraId="44FFC5EF" w14:textId="62DB6303" w:rsidR="00E119A1" w:rsidRPr="00387461" w:rsidRDefault="00E169B6"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To support the University’s drive to maintain the highest standards of research integrity, it is compliant with the </w:t>
      </w:r>
      <w:hyperlink r:id="rId11" w:history="1">
        <w:r w:rsidRPr="00387461">
          <w:rPr>
            <w:rStyle w:val="Hyperlink"/>
            <w:rFonts w:eastAsia="Times New Roman" w:cstheme="minorHAnsi"/>
            <w:sz w:val="24"/>
            <w:szCs w:val="24"/>
            <w:lang w:eastAsia="en-GB"/>
          </w:rPr>
          <w:t>Concordat to Support Research Integrity</w:t>
        </w:r>
      </w:hyperlink>
      <w:r w:rsidRPr="00387461">
        <w:rPr>
          <w:rFonts w:eastAsia="Times New Roman" w:cstheme="minorHAnsi"/>
          <w:sz w:val="24"/>
          <w:szCs w:val="24"/>
          <w:lang w:eastAsia="en-GB"/>
        </w:rPr>
        <w:t>, a national framework for good research conduct and its governance</w:t>
      </w:r>
      <w:r w:rsidR="00517CA4" w:rsidRPr="00387461">
        <w:rPr>
          <w:rFonts w:eastAsia="Times New Roman" w:cstheme="minorHAnsi"/>
          <w:sz w:val="24"/>
          <w:szCs w:val="24"/>
          <w:lang w:eastAsia="en-GB"/>
        </w:rPr>
        <w:t>,</w:t>
      </w:r>
      <w:r w:rsidRPr="00387461">
        <w:rPr>
          <w:rFonts w:eastAsia="Times New Roman" w:cstheme="minorHAnsi"/>
          <w:sz w:val="24"/>
          <w:szCs w:val="24"/>
          <w:lang w:eastAsia="en-GB"/>
        </w:rPr>
        <w:t xml:space="preserve"> whose signatories include </w:t>
      </w:r>
      <w:hyperlink r:id="rId12" w:history="1">
        <w:r w:rsidRPr="00387461">
          <w:rPr>
            <w:rStyle w:val="Hyperlink"/>
            <w:rFonts w:eastAsia="Times New Roman" w:cstheme="minorHAnsi"/>
            <w:sz w:val="24"/>
            <w:szCs w:val="24"/>
            <w:lang w:eastAsia="en-GB"/>
          </w:rPr>
          <w:t>UK Research and Innovation</w:t>
        </w:r>
      </w:hyperlink>
      <w:r w:rsidRPr="00387461">
        <w:rPr>
          <w:rFonts w:eastAsia="Times New Roman" w:cstheme="minorHAnsi"/>
          <w:sz w:val="24"/>
          <w:szCs w:val="24"/>
          <w:lang w:eastAsia="en-GB"/>
        </w:rPr>
        <w:t xml:space="preserve"> (UKRI) and </w:t>
      </w:r>
      <w:hyperlink r:id="rId13" w:history="1">
        <w:r w:rsidRPr="00387461">
          <w:rPr>
            <w:rStyle w:val="Hyperlink"/>
            <w:rFonts w:eastAsia="Times New Roman" w:cstheme="minorHAnsi"/>
            <w:sz w:val="24"/>
            <w:szCs w:val="24"/>
            <w:lang w:eastAsia="en-GB"/>
          </w:rPr>
          <w:t>Universities UK</w:t>
        </w:r>
      </w:hyperlink>
      <w:r w:rsidRPr="00387461">
        <w:rPr>
          <w:rFonts w:eastAsia="Times New Roman" w:cstheme="minorHAnsi"/>
          <w:sz w:val="24"/>
          <w:szCs w:val="24"/>
          <w:lang w:eastAsia="en-GB"/>
        </w:rPr>
        <w:t>.</w:t>
      </w:r>
    </w:p>
    <w:p w14:paraId="23592B2E" w14:textId="77777777" w:rsidR="00E119A1" w:rsidRPr="00387461" w:rsidRDefault="00E119A1"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University of Kent policies</w:t>
      </w:r>
    </w:p>
    <w:p w14:paraId="2EDA56E2" w14:textId="55F7E445" w:rsidR="00EF4A92" w:rsidRPr="00387461" w:rsidRDefault="00EF4A92"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All research proposals that involve any human participants must be subjected to an ethical review </w:t>
      </w:r>
      <w:r w:rsidRPr="00387461">
        <w:rPr>
          <w:rFonts w:eastAsia="Times New Roman" w:cstheme="minorHAnsi"/>
          <w:b/>
          <w:bCs/>
          <w:sz w:val="24"/>
          <w:szCs w:val="24"/>
          <w:lang w:eastAsia="en-GB"/>
        </w:rPr>
        <w:t>prior to their commencement</w:t>
      </w:r>
      <w:r w:rsidRPr="00387461">
        <w:rPr>
          <w:rFonts w:eastAsia="Times New Roman" w:cstheme="minorHAnsi"/>
          <w:sz w:val="24"/>
          <w:szCs w:val="24"/>
          <w:lang w:eastAsia="en-GB"/>
        </w:rPr>
        <w:t xml:space="preserve">.  </w:t>
      </w:r>
      <w:r w:rsidR="00493ED8" w:rsidRPr="00387461">
        <w:rPr>
          <w:rFonts w:eastAsia="Times New Roman" w:cstheme="minorHAnsi"/>
          <w:sz w:val="24"/>
          <w:szCs w:val="24"/>
          <w:lang w:eastAsia="en-GB"/>
        </w:rPr>
        <w:t>At the University of Kent</w:t>
      </w:r>
      <w:r w:rsidR="007B4201" w:rsidRPr="00387461">
        <w:rPr>
          <w:rFonts w:eastAsia="Times New Roman" w:cstheme="minorHAnsi"/>
          <w:sz w:val="24"/>
          <w:szCs w:val="24"/>
          <w:lang w:eastAsia="en-GB"/>
        </w:rPr>
        <w:t xml:space="preserve">, the </w:t>
      </w:r>
      <w:hyperlink r:id="rId14" w:history="1">
        <w:r w:rsidR="00CE3625" w:rsidRPr="00387461">
          <w:rPr>
            <w:rStyle w:val="Hyperlink"/>
            <w:rFonts w:cstheme="minorHAnsi"/>
            <w:b/>
            <w:bCs/>
            <w:sz w:val="24"/>
            <w:szCs w:val="24"/>
          </w:rPr>
          <w:t>Ethics and Governance</w:t>
        </w:r>
        <w:r w:rsidR="00CE3625" w:rsidRPr="00387461">
          <w:rPr>
            <w:rStyle w:val="Hyperlink"/>
            <w:rFonts w:eastAsia="Times New Roman" w:cstheme="minorHAnsi"/>
            <w:sz w:val="24"/>
            <w:szCs w:val="24"/>
            <w:lang w:eastAsia="en-GB"/>
          </w:rPr>
          <w:t xml:space="preserve"> </w:t>
        </w:r>
        <w:r w:rsidR="00493ED8" w:rsidRPr="00387461">
          <w:rPr>
            <w:rStyle w:val="Hyperlink"/>
            <w:rFonts w:cstheme="minorHAnsi"/>
            <w:b/>
            <w:bCs/>
            <w:sz w:val="24"/>
            <w:szCs w:val="24"/>
          </w:rPr>
          <w:t>Group</w:t>
        </w:r>
      </w:hyperlink>
      <w:r w:rsidR="00493ED8" w:rsidRPr="00387461">
        <w:rPr>
          <w:rFonts w:eastAsia="Times New Roman" w:cstheme="minorHAnsi"/>
          <w:b/>
          <w:bCs/>
          <w:sz w:val="24"/>
          <w:szCs w:val="24"/>
          <w:lang w:eastAsia="en-GB"/>
        </w:rPr>
        <w:t xml:space="preserve"> </w:t>
      </w:r>
      <w:r w:rsidR="00CE3625" w:rsidRPr="00387461">
        <w:rPr>
          <w:rFonts w:eastAsia="Times New Roman" w:cstheme="minorHAnsi"/>
          <w:sz w:val="24"/>
          <w:szCs w:val="24"/>
          <w:lang w:eastAsia="en-GB"/>
        </w:rPr>
        <w:t>supports Kent researchers to ensure they saf</w:t>
      </w:r>
      <w:r w:rsidR="00493ED8" w:rsidRPr="00387461">
        <w:rPr>
          <w:rFonts w:eastAsia="Times New Roman" w:cstheme="minorHAnsi"/>
          <w:sz w:val="24"/>
          <w:szCs w:val="24"/>
          <w:lang w:eastAsia="en-GB"/>
        </w:rPr>
        <w:t xml:space="preserve">eguard those taking part in or affected by their research. </w:t>
      </w:r>
    </w:p>
    <w:p w14:paraId="12B53AEF" w14:textId="68C9FB46" w:rsidR="000D1462" w:rsidRPr="00387461" w:rsidRDefault="00E119A1" w:rsidP="00387461">
      <w:pPr>
        <w:pStyle w:val="NormalWeb"/>
        <w:spacing w:before="0" w:beforeAutospacing="0"/>
        <w:jc w:val="both"/>
        <w:rPr>
          <w:rFonts w:asciiTheme="minorHAnsi" w:hAnsiTheme="minorHAnsi" w:cstheme="minorHAnsi"/>
        </w:rPr>
      </w:pPr>
      <w:r w:rsidRPr="00387461">
        <w:rPr>
          <w:rFonts w:asciiTheme="minorHAnsi" w:hAnsiTheme="minorHAnsi" w:cstheme="minorHAnsi"/>
        </w:rPr>
        <w:t xml:space="preserve">At the University of Kent, </w:t>
      </w:r>
      <w:r w:rsidRPr="00387461">
        <w:rPr>
          <w:rFonts w:asciiTheme="minorHAnsi" w:hAnsiTheme="minorHAnsi" w:cstheme="minorHAnsi"/>
          <w:b/>
          <w:bCs/>
        </w:rPr>
        <w:t>Research Ethics Advisory Groups</w:t>
      </w:r>
      <w:r w:rsidRPr="00387461">
        <w:rPr>
          <w:rFonts w:asciiTheme="minorHAnsi" w:hAnsiTheme="minorHAnsi" w:cstheme="minorHAnsi"/>
        </w:rPr>
        <w:t xml:space="preserve"> </w:t>
      </w:r>
      <w:r w:rsidR="000421B4" w:rsidRPr="00387461">
        <w:rPr>
          <w:rFonts w:asciiTheme="minorHAnsi" w:hAnsiTheme="minorHAnsi" w:cstheme="minorHAnsi"/>
        </w:rPr>
        <w:t xml:space="preserve">(REAGs) </w:t>
      </w:r>
      <w:r w:rsidRPr="00387461">
        <w:rPr>
          <w:rFonts w:asciiTheme="minorHAnsi" w:hAnsiTheme="minorHAnsi" w:cstheme="minorHAnsi"/>
        </w:rPr>
        <w:t>exist at School- and/or Faculty-level, dependent on the volume of applications. There is no hierarchy and researchers should apply to their local REAG</w:t>
      </w:r>
      <w:r w:rsidR="007B4201" w:rsidRPr="00387461">
        <w:rPr>
          <w:rFonts w:asciiTheme="minorHAnsi" w:hAnsiTheme="minorHAnsi" w:cstheme="minorHAnsi"/>
        </w:rPr>
        <w:t xml:space="preserve">. </w:t>
      </w:r>
    </w:p>
    <w:p w14:paraId="7975593D" w14:textId="4C7D76EE" w:rsidR="000D1462" w:rsidRPr="00387461" w:rsidRDefault="0030472F" w:rsidP="00387461">
      <w:pPr>
        <w:pStyle w:val="NormalWeb"/>
        <w:spacing w:before="0" w:beforeAutospacing="0"/>
        <w:jc w:val="both"/>
        <w:rPr>
          <w:rFonts w:asciiTheme="minorHAnsi" w:hAnsiTheme="minorHAnsi" w:cstheme="minorHAnsi"/>
          <w:color w:val="171717"/>
          <w:lang w:val="en-CA"/>
        </w:rPr>
      </w:pPr>
      <w:r w:rsidRPr="00387461">
        <w:rPr>
          <w:rFonts w:asciiTheme="minorHAnsi" w:hAnsiTheme="minorHAnsi" w:cstheme="minorHAnsi"/>
        </w:rPr>
        <w:t xml:space="preserve">The University of Kent </w:t>
      </w:r>
      <w:hyperlink r:id="rId15" w:history="1">
        <w:r w:rsidR="00B02E95" w:rsidRPr="00387461">
          <w:rPr>
            <w:rStyle w:val="Hyperlink"/>
            <w:rFonts w:asciiTheme="minorHAnsi" w:hAnsiTheme="minorHAnsi" w:cstheme="minorHAnsi"/>
            <w:b/>
            <w:bCs/>
          </w:rPr>
          <w:t>Central Research Ethics Advisory Group</w:t>
        </w:r>
      </w:hyperlink>
      <w:r w:rsidR="00B02E95" w:rsidRPr="00387461">
        <w:rPr>
          <w:rFonts w:asciiTheme="minorHAnsi" w:hAnsiTheme="minorHAnsi" w:cstheme="minorHAnsi"/>
        </w:rPr>
        <w:t xml:space="preserve"> </w:t>
      </w:r>
      <w:r w:rsidR="001B3616" w:rsidRPr="00387461">
        <w:rPr>
          <w:rFonts w:asciiTheme="minorHAnsi" w:hAnsiTheme="minorHAnsi" w:cstheme="minorHAnsi"/>
          <w:color w:val="171717"/>
          <w:shd w:val="clear" w:color="auto" w:fill="FFFFFF"/>
          <w:lang w:val="en-CA"/>
        </w:rPr>
        <w:t>accepts</w:t>
      </w:r>
      <w:r w:rsidR="00B02E95" w:rsidRPr="00387461">
        <w:rPr>
          <w:rFonts w:asciiTheme="minorHAnsi" w:hAnsiTheme="minorHAnsi" w:cstheme="minorHAnsi"/>
          <w:color w:val="171717"/>
          <w:shd w:val="clear" w:color="auto" w:fill="FFFFFF"/>
          <w:lang w:val="en-CA"/>
        </w:rPr>
        <w:t xml:space="preserve"> applications from staff and students at Schools that do not have a local REAG</w:t>
      </w:r>
      <w:r w:rsidR="000D1462" w:rsidRPr="00387461">
        <w:rPr>
          <w:rFonts w:asciiTheme="minorHAnsi" w:hAnsiTheme="minorHAnsi" w:cstheme="minorHAnsi"/>
          <w:color w:val="171717"/>
          <w:shd w:val="clear" w:color="auto" w:fill="FFFFFF"/>
          <w:lang w:val="en-CA"/>
        </w:rPr>
        <w:t xml:space="preserve">, as well as </w:t>
      </w:r>
      <w:r w:rsidR="000D1462" w:rsidRPr="00387461">
        <w:rPr>
          <w:rFonts w:asciiTheme="minorHAnsi" w:hAnsiTheme="minorHAnsi" w:cstheme="minorHAnsi"/>
          <w:color w:val="171717"/>
          <w:lang w:val="en-CA" w:eastAsia="en-US"/>
        </w:rPr>
        <w:t xml:space="preserve">applications that require a greater level of independence such as: </w:t>
      </w:r>
      <w:r w:rsidR="000D1462" w:rsidRPr="00387461">
        <w:rPr>
          <w:rFonts w:asciiTheme="minorHAnsi" w:hAnsiTheme="minorHAnsi" w:cstheme="minorHAnsi"/>
          <w:color w:val="171717"/>
          <w:lang w:val="en-CA"/>
        </w:rPr>
        <w:t>Multi-centre studies; ESRC-funded research</w:t>
      </w:r>
      <w:r w:rsidR="007B4201" w:rsidRPr="00387461">
        <w:rPr>
          <w:rFonts w:asciiTheme="minorHAnsi" w:hAnsiTheme="minorHAnsi" w:cstheme="minorHAnsi"/>
          <w:color w:val="171717"/>
          <w:lang w:val="en-CA"/>
        </w:rPr>
        <w:t>,</w:t>
      </w:r>
      <w:r w:rsidR="000D1462" w:rsidRPr="00387461">
        <w:rPr>
          <w:rFonts w:asciiTheme="minorHAnsi" w:hAnsiTheme="minorHAnsi" w:cstheme="minorHAnsi"/>
          <w:color w:val="171717"/>
          <w:lang w:val="en-CA"/>
        </w:rPr>
        <w:t xml:space="preserve"> and research carried out by professional services staff.</w:t>
      </w:r>
      <w:r w:rsidR="00E92830" w:rsidRPr="00387461">
        <w:rPr>
          <w:rFonts w:asciiTheme="minorHAnsi" w:hAnsiTheme="minorHAnsi" w:cstheme="minorHAnsi"/>
          <w:color w:val="171717"/>
          <w:lang w:val="en-CA"/>
        </w:rPr>
        <w:t xml:space="preserve"> </w:t>
      </w:r>
      <w:r w:rsidR="000D1462" w:rsidRPr="00387461">
        <w:rPr>
          <w:rFonts w:asciiTheme="minorHAnsi" w:hAnsiTheme="minorHAnsi" w:cstheme="minorHAnsi"/>
          <w:color w:val="171717"/>
          <w:lang w:val="en-CA"/>
        </w:rPr>
        <w:t>The Central REAG is also registered as the University’s Institutional Review Board (IRB) for research funded by United States federal sources falling under Federal-wide Assurance.</w:t>
      </w:r>
    </w:p>
    <w:p w14:paraId="6EDA6CA6" w14:textId="77777777" w:rsidR="006647B0" w:rsidRPr="00387461" w:rsidRDefault="00CE3625" w:rsidP="00387461">
      <w:pPr>
        <w:adjustRightInd w:val="0"/>
        <w:snapToGrid w:val="0"/>
        <w:spacing w:line="280" w:lineRule="exact"/>
        <w:jc w:val="both"/>
        <w:rPr>
          <w:rFonts w:eastAsia="Times New Roman" w:cstheme="minorHAnsi"/>
          <w:color w:val="171717"/>
          <w:sz w:val="24"/>
          <w:szCs w:val="24"/>
          <w:shd w:val="clear" w:color="auto" w:fill="FFFFFF"/>
          <w:lang w:val="en-CA" w:eastAsia="en-GB"/>
        </w:rPr>
      </w:pPr>
      <w:r w:rsidRPr="00387461">
        <w:rPr>
          <w:rFonts w:eastAsia="Times New Roman" w:cstheme="minorHAnsi"/>
          <w:color w:val="171717"/>
          <w:sz w:val="24"/>
          <w:szCs w:val="24"/>
          <w:shd w:val="clear" w:color="auto" w:fill="FFFFFF"/>
          <w:lang w:val="en-CA" w:eastAsia="en-GB"/>
        </w:rPr>
        <w:t xml:space="preserve">The University-level </w:t>
      </w:r>
      <w:hyperlink r:id="rId16" w:history="1">
        <w:r w:rsidRPr="00387461">
          <w:rPr>
            <w:rStyle w:val="Hyperlink"/>
            <w:rFonts w:cstheme="minorHAnsi"/>
            <w:b/>
            <w:bCs/>
            <w:sz w:val="24"/>
            <w:szCs w:val="24"/>
            <w:lang w:eastAsia="en-GB"/>
          </w:rPr>
          <w:t>Research Ethics &amp; Governance Committee</w:t>
        </w:r>
      </w:hyperlink>
      <w:r w:rsidRPr="00387461">
        <w:rPr>
          <w:rFonts w:eastAsia="Times New Roman" w:cstheme="minorHAnsi"/>
          <w:color w:val="171717"/>
          <w:sz w:val="24"/>
          <w:szCs w:val="24"/>
          <w:shd w:val="clear" w:color="auto" w:fill="FFFFFF"/>
          <w:lang w:val="en-CA" w:eastAsia="en-GB"/>
        </w:rPr>
        <w:t xml:space="preserve"> regulates and monitors the work of Research Ethics Advisory Groups (REAGs) that review applications for ethics review. The Committee provides a forum for the sharing of best practice and will also receive complaints and appeals against REAG decisions, providing a final opinion in these cases.</w:t>
      </w:r>
    </w:p>
    <w:p w14:paraId="6B36554E" w14:textId="1C1478B1" w:rsidR="00F01717" w:rsidRPr="00387461" w:rsidRDefault="006647B0"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The University of Kent Research Ethics &amp; Governance Officer is </w:t>
      </w:r>
      <w:r w:rsidR="00712283" w:rsidRPr="00387461">
        <w:rPr>
          <w:rFonts w:eastAsia="Times New Roman" w:cstheme="minorHAnsi"/>
          <w:sz w:val="24"/>
          <w:szCs w:val="24"/>
          <w:lang w:eastAsia="en-GB"/>
        </w:rPr>
        <w:t xml:space="preserve">Tegan Colman </w:t>
      </w:r>
      <w:hyperlink r:id="rId17" w:history="1">
        <w:r w:rsidR="003F4C17" w:rsidRPr="00387461">
          <w:rPr>
            <w:rStyle w:val="Hyperlink"/>
            <w:rFonts w:eastAsia="Times New Roman" w:cstheme="minorHAnsi"/>
            <w:sz w:val="24"/>
            <w:szCs w:val="24"/>
            <w:lang w:eastAsia="en-GB"/>
          </w:rPr>
          <w:t>t.colman-581@kent.ac.uk</w:t>
        </w:r>
      </w:hyperlink>
      <w:r w:rsidR="003F4C17" w:rsidRPr="00387461">
        <w:rPr>
          <w:rFonts w:eastAsia="Times New Roman" w:cstheme="minorHAnsi"/>
          <w:sz w:val="24"/>
          <w:szCs w:val="24"/>
          <w:lang w:eastAsia="en-GB"/>
        </w:rPr>
        <w:t xml:space="preserve"> </w:t>
      </w:r>
      <w:r w:rsidRPr="00387461">
        <w:rPr>
          <w:rFonts w:eastAsia="Times New Roman" w:cstheme="minorHAnsi"/>
          <w:sz w:val="24"/>
          <w:szCs w:val="24"/>
          <w:lang w:eastAsia="en-GB"/>
        </w:rPr>
        <w:t>who can help with the legal and ethical obligations of undertaking research involving humans and animals, and what is needed to comply with them and safeguard those taking part in the research.</w:t>
      </w:r>
      <w:r w:rsidR="00CE3625" w:rsidRPr="00387461">
        <w:rPr>
          <w:rFonts w:eastAsia="Times New Roman" w:cstheme="minorHAnsi"/>
          <w:color w:val="171717"/>
          <w:sz w:val="24"/>
          <w:szCs w:val="24"/>
          <w:shd w:val="clear" w:color="auto" w:fill="FFFFFF"/>
          <w:lang w:val="en-CA" w:eastAsia="en-GB"/>
        </w:rPr>
        <w:t> </w:t>
      </w:r>
    </w:p>
    <w:p w14:paraId="1FEC465B" w14:textId="008426A7" w:rsidR="006647B0" w:rsidRPr="00387461" w:rsidRDefault="00EF4A92" w:rsidP="00387461">
      <w:pPr>
        <w:adjustRightInd w:val="0"/>
        <w:snapToGrid w:val="0"/>
        <w:spacing w:line="280" w:lineRule="exact"/>
        <w:jc w:val="both"/>
        <w:rPr>
          <w:rFonts w:eastAsia="Times New Roman" w:cstheme="minorHAnsi"/>
          <w:i/>
          <w:iCs/>
          <w:sz w:val="24"/>
          <w:szCs w:val="24"/>
          <w:lang w:eastAsia="en-GB"/>
        </w:rPr>
      </w:pPr>
      <w:r w:rsidRPr="00387461">
        <w:rPr>
          <w:rFonts w:eastAsia="Times New Roman" w:cstheme="minorHAnsi"/>
          <w:i/>
          <w:iCs/>
          <w:sz w:val="24"/>
          <w:szCs w:val="24"/>
          <w:lang w:eastAsia="en-GB"/>
        </w:rPr>
        <w:t>Further information:</w:t>
      </w:r>
      <w:r w:rsidR="006647B0" w:rsidRPr="00387461">
        <w:rPr>
          <w:rFonts w:eastAsia="Times New Roman" w:cstheme="minorHAnsi"/>
          <w:sz w:val="24"/>
          <w:szCs w:val="24"/>
          <w:lang w:eastAsia="en-GB"/>
        </w:rPr>
        <w:t xml:space="preserve"> </w:t>
      </w:r>
    </w:p>
    <w:p w14:paraId="5180DA04" w14:textId="77777777" w:rsidR="00EF4A92" w:rsidRPr="00387461" w:rsidRDefault="00092A15"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See the </w:t>
      </w:r>
      <w:r w:rsidR="00EF4A92" w:rsidRPr="00387461">
        <w:rPr>
          <w:rFonts w:eastAsia="Times New Roman" w:cstheme="minorHAnsi"/>
          <w:sz w:val="24"/>
          <w:szCs w:val="24"/>
          <w:lang w:eastAsia="en-GB"/>
        </w:rPr>
        <w:t xml:space="preserve">University </w:t>
      </w:r>
      <w:r w:rsidRPr="00387461">
        <w:rPr>
          <w:rFonts w:eastAsia="Times New Roman" w:cstheme="minorHAnsi"/>
          <w:sz w:val="24"/>
          <w:szCs w:val="24"/>
          <w:lang w:eastAsia="en-GB"/>
        </w:rPr>
        <w:t>web pages and links</w:t>
      </w:r>
      <w:r w:rsidR="00EF4A92" w:rsidRPr="00387461">
        <w:rPr>
          <w:rFonts w:eastAsia="Times New Roman" w:cstheme="minorHAnsi"/>
          <w:sz w:val="24"/>
          <w:szCs w:val="24"/>
          <w:lang w:eastAsia="en-GB"/>
        </w:rPr>
        <w:t xml:space="preserve"> on </w:t>
      </w:r>
      <w:hyperlink r:id="rId18" w:history="1">
        <w:r w:rsidR="00EF4A92" w:rsidRPr="00387461">
          <w:rPr>
            <w:rStyle w:val="Hyperlink"/>
            <w:rFonts w:eastAsia="Times New Roman" w:cstheme="minorHAnsi"/>
            <w:sz w:val="24"/>
            <w:szCs w:val="24"/>
            <w:lang w:eastAsia="en-GB"/>
          </w:rPr>
          <w:t>Research Ethics &amp; Governance</w:t>
        </w:r>
      </w:hyperlink>
      <w:r w:rsidRPr="00387461">
        <w:rPr>
          <w:rFonts w:eastAsia="Times New Roman" w:cstheme="minorHAnsi"/>
          <w:sz w:val="24"/>
          <w:szCs w:val="24"/>
          <w:lang w:eastAsia="en-GB"/>
        </w:rPr>
        <w:t xml:space="preserve">; the University </w:t>
      </w:r>
      <w:hyperlink r:id="rId19" w:history="1">
        <w:r w:rsidRPr="00387461">
          <w:rPr>
            <w:rStyle w:val="Hyperlink"/>
            <w:rFonts w:cstheme="minorHAnsi"/>
            <w:sz w:val="24"/>
            <w:szCs w:val="24"/>
          </w:rPr>
          <w:t>Research Integrity: Code of Ethical Practice for Research</w:t>
        </w:r>
      </w:hyperlink>
      <w:r w:rsidRPr="00387461">
        <w:rPr>
          <w:rFonts w:eastAsia="Times New Roman" w:cstheme="minorHAnsi"/>
          <w:sz w:val="24"/>
          <w:szCs w:val="24"/>
          <w:lang w:eastAsia="en-GB"/>
        </w:rPr>
        <w:t>.</w:t>
      </w:r>
    </w:p>
    <w:p w14:paraId="09AAD613" w14:textId="77777777" w:rsidR="006647B0" w:rsidRPr="00387461" w:rsidRDefault="006647B0" w:rsidP="00387461">
      <w:pPr>
        <w:adjustRightInd w:val="0"/>
        <w:snapToGrid w:val="0"/>
        <w:spacing w:line="280" w:lineRule="exact"/>
        <w:jc w:val="both"/>
        <w:rPr>
          <w:rFonts w:eastAsia="Times New Roman" w:cstheme="minorHAnsi"/>
          <w:b/>
          <w:bCs/>
          <w:sz w:val="24"/>
          <w:szCs w:val="24"/>
          <w:lang w:eastAsia="en-GB"/>
        </w:rPr>
      </w:pPr>
    </w:p>
    <w:p w14:paraId="16E42813" w14:textId="6111F9D9" w:rsidR="006647B0" w:rsidRPr="00387461" w:rsidRDefault="006647B0"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 xml:space="preserve">Kent Law School-based REAG </w:t>
      </w:r>
    </w:p>
    <w:p w14:paraId="4DA8CD20" w14:textId="54D052BD" w:rsidR="003A2615" w:rsidRPr="00387461" w:rsidRDefault="001B3616"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KLS operates a School-based REAG</w:t>
      </w:r>
      <w:r w:rsidR="53C92D97" w:rsidRPr="00387461">
        <w:rPr>
          <w:rFonts w:eastAsia="Times New Roman" w:cstheme="minorHAnsi"/>
          <w:sz w:val="24"/>
          <w:szCs w:val="24"/>
          <w:lang w:eastAsia="en-GB"/>
        </w:rPr>
        <w:t xml:space="preserve">, with in-school reviewers conducting </w:t>
      </w:r>
      <w:r w:rsidRPr="00387461">
        <w:rPr>
          <w:rFonts w:cstheme="minorHAnsi"/>
          <w:sz w:val="24"/>
          <w:szCs w:val="24"/>
        </w:rPr>
        <w:t xml:space="preserve">KLS </w:t>
      </w:r>
      <w:r w:rsidR="008D5821" w:rsidRPr="00387461">
        <w:rPr>
          <w:rFonts w:cstheme="minorHAnsi"/>
          <w:sz w:val="24"/>
          <w:szCs w:val="24"/>
        </w:rPr>
        <w:t>Research Ethics Approvals</w:t>
      </w:r>
      <w:r w:rsidRPr="00387461">
        <w:rPr>
          <w:rFonts w:cstheme="minorHAnsi"/>
          <w:sz w:val="24"/>
          <w:szCs w:val="24"/>
        </w:rPr>
        <w:t>.</w:t>
      </w:r>
      <w:r w:rsidR="4E45C180" w:rsidRPr="00387461">
        <w:rPr>
          <w:rFonts w:cstheme="minorHAnsi"/>
          <w:sz w:val="24"/>
          <w:szCs w:val="24"/>
        </w:rPr>
        <w:t xml:space="preserve"> Queries about KLS REAG should be sent to </w:t>
      </w:r>
      <w:hyperlink r:id="rId20">
        <w:r w:rsidR="4E45C180" w:rsidRPr="00387461">
          <w:rPr>
            <w:rStyle w:val="Hyperlink"/>
            <w:rFonts w:cstheme="minorHAnsi"/>
            <w:sz w:val="24"/>
            <w:szCs w:val="24"/>
          </w:rPr>
          <w:t>klsresearchethics@kent.ac.uk</w:t>
        </w:r>
      </w:hyperlink>
      <w:r w:rsidR="4E45C180" w:rsidRPr="00387461">
        <w:rPr>
          <w:rFonts w:cstheme="minorHAnsi"/>
          <w:sz w:val="24"/>
          <w:szCs w:val="24"/>
        </w:rPr>
        <w:t xml:space="preserve">. </w:t>
      </w:r>
      <w:r w:rsidR="000B327B" w:rsidRPr="00387461">
        <w:rPr>
          <w:rFonts w:eastAsia="Times New Roman" w:cstheme="minorHAnsi"/>
          <w:sz w:val="24"/>
          <w:szCs w:val="24"/>
          <w:lang w:eastAsia="en-GB"/>
        </w:rPr>
        <w:t>The KLS Research Ethics Approval form is</w:t>
      </w:r>
      <w:r w:rsidR="003A2615" w:rsidRPr="00387461">
        <w:rPr>
          <w:rFonts w:eastAsia="Times New Roman" w:cstheme="minorHAnsi"/>
          <w:sz w:val="24"/>
          <w:szCs w:val="24"/>
          <w:lang w:eastAsia="en-GB"/>
        </w:rPr>
        <w:t xml:space="preserve"> found at: </w:t>
      </w:r>
      <w:hyperlink r:id="rId21">
        <w:r w:rsidR="7DCEE499" w:rsidRPr="00387461">
          <w:rPr>
            <w:rStyle w:val="Hyperlink"/>
            <w:rFonts w:eastAsia="Times New Roman" w:cstheme="minorHAnsi"/>
            <w:sz w:val="24"/>
            <w:szCs w:val="24"/>
            <w:lang w:eastAsia="en-GB"/>
          </w:rPr>
          <w:t>https://livekentac.sharepoint.com/sites/lssj/SitePages/KLS-Ethics.aspx</w:t>
        </w:r>
      </w:hyperlink>
      <w:r w:rsidR="7DCEE499" w:rsidRPr="00387461">
        <w:rPr>
          <w:rFonts w:eastAsia="Times New Roman" w:cstheme="minorHAnsi"/>
          <w:sz w:val="24"/>
          <w:szCs w:val="24"/>
          <w:lang w:eastAsia="en-GB"/>
        </w:rPr>
        <w:t xml:space="preserve">. </w:t>
      </w:r>
    </w:p>
    <w:p w14:paraId="3B4EFACD" w14:textId="1CAEA090" w:rsidR="00344542" w:rsidRPr="00387461" w:rsidRDefault="00344542"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 xml:space="preserve">Ethical Review </w:t>
      </w:r>
      <w:r w:rsidR="00F01717" w:rsidRPr="00387461">
        <w:rPr>
          <w:rFonts w:eastAsia="Times New Roman" w:cstheme="minorHAnsi"/>
          <w:b/>
          <w:bCs/>
          <w:sz w:val="24"/>
          <w:szCs w:val="24"/>
          <w:lang w:eastAsia="en-GB"/>
        </w:rPr>
        <w:t>Process</w:t>
      </w:r>
    </w:p>
    <w:p w14:paraId="5FF86C7A" w14:textId="77777777" w:rsidR="00F01717" w:rsidRPr="00387461" w:rsidRDefault="00F01717"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Special regulations apply for research within the NHS or involving prisoners and prison staff, and for any project funded by the ESRC (see below).</w:t>
      </w:r>
    </w:p>
    <w:p w14:paraId="3E49715A" w14:textId="0B36B763" w:rsidR="00760DA1" w:rsidRPr="00387461" w:rsidRDefault="001B3616"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sz w:val="24"/>
          <w:szCs w:val="24"/>
          <w:lang w:eastAsia="en-GB"/>
        </w:rPr>
        <w:t>KLS s</w:t>
      </w:r>
      <w:r w:rsidR="00760DA1" w:rsidRPr="00387461">
        <w:rPr>
          <w:rFonts w:eastAsia="Times New Roman" w:cstheme="minorHAnsi"/>
          <w:sz w:val="24"/>
          <w:szCs w:val="24"/>
          <w:lang w:eastAsia="en-GB"/>
        </w:rPr>
        <w:t xml:space="preserve">tudents should discuss their application with their supervisor at </w:t>
      </w:r>
      <w:r w:rsidR="00760DA1" w:rsidRPr="00387461">
        <w:rPr>
          <w:rFonts w:eastAsia="Times New Roman" w:cstheme="minorHAnsi"/>
          <w:b/>
          <w:bCs/>
          <w:sz w:val="24"/>
          <w:szCs w:val="24"/>
          <w:lang w:eastAsia="en-GB"/>
        </w:rPr>
        <w:t>an early stage of their project</w:t>
      </w:r>
      <w:r w:rsidR="00760DA1" w:rsidRPr="00387461">
        <w:rPr>
          <w:rFonts w:eastAsia="Times New Roman" w:cstheme="minorHAnsi"/>
          <w:sz w:val="24"/>
          <w:szCs w:val="24"/>
          <w:lang w:eastAsia="en-GB"/>
        </w:rPr>
        <w:t xml:space="preserve"> and determine together whether more than </w:t>
      </w:r>
      <w:r w:rsidR="00760DA1" w:rsidRPr="00387461">
        <w:rPr>
          <w:rFonts w:eastAsia="Times New Roman" w:cstheme="minorHAnsi"/>
          <w:b/>
          <w:bCs/>
          <w:sz w:val="24"/>
          <w:szCs w:val="24"/>
          <w:lang w:eastAsia="en-GB"/>
        </w:rPr>
        <w:t>minimal risk</w:t>
      </w:r>
      <w:r w:rsidR="00760DA1" w:rsidRPr="00387461">
        <w:rPr>
          <w:rFonts w:eastAsia="Times New Roman" w:cstheme="minorHAnsi"/>
          <w:sz w:val="24"/>
          <w:szCs w:val="24"/>
          <w:lang w:eastAsia="en-GB"/>
        </w:rPr>
        <w:t xml:space="preserve"> is involved.</w:t>
      </w:r>
      <w:r w:rsidR="00760DA1" w:rsidRPr="00387461">
        <w:rPr>
          <w:rFonts w:eastAsia="Times New Roman" w:cstheme="minorHAnsi"/>
          <w:b/>
          <w:bCs/>
          <w:sz w:val="24"/>
          <w:szCs w:val="24"/>
          <w:lang w:eastAsia="en-GB"/>
        </w:rPr>
        <w:t xml:space="preserve"> </w:t>
      </w:r>
    </w:p>
    <w:p w14:paraId="2970E5E8" w14:textId="0DF7A9C1" w:rsidR="00A66BF1" w:rsidRPr="00387461" w:rsidRDefault="00A66BF1" w:rsidP="00387461">
      <w:pPr>
        <w:spacing w:before="100" w:beforeAutospacing="1" w:after="100" w:afterAutospacing="1" w:line="240" w:lineRule="auto"/>
        <w:jc w:val="both"/>
        <w:rPr>
          <w:rFonts w:eastAsia="Times New Roman" w:cstheme="minorHAnsi"/>
          <w:color w:val="000000" w:themeColor="text1"/>
          <w:sz w:val="24"/>
          <w:szCs w:val="24"/>
          <w:lang w:val="en-CA"/>
        </w:rPr>
      </w:pPr>
      <w:r w:rsidRPr="00387461">
        <w:rPr>
          <w:rFonts w:eastAsia="Times New Roman" w:cstheme="minorHAnsi"/>
          <w:color w:val="000000" w:themeColor="text1"/>
          <w:sz w:val="24"/>
          <w:szCs w:val="24"/>
          <w:lang w:val="en-CA"/>
        </w:rPr>
        <w:t>Undergraduate and Post-Graduate Taught students planning to undertake surveys, interview or participant observations involving human participants; analyse secondary research collected for another purpose or data containing personal identifiers, should undertake the proposed research </w:t>
      </w:r>
      <w:r w:rsidRPr="00387461">
        <w:rPr>
          <w:rFonts w:eastAsia="Times New Roman" w:cstheme="minorHAnsi"/>
          <w:color w:val="000000" w:themeColor="text1"/>
          <w:sz w:val="24"/>
          <w:szCs w:val="24"/>
          <w:u w:val="single"/>
          <w:lang w:val="en-CA"/>
        </w:rPr>
        <w:t>only </w:t>
      </w:r>
      <w:r w:rsidRPr="00387461">
        <w:rPr>
          <w:rFonts w:eastAsia="Times New Roman" w:cstheme="minorHAnsi"/>
          <w:color w:val="000000" w:themeColor="text1"/>
          <w:sz w:val="24"/>
          <w:szCs w:val="24"/>
          <w:lang w:val="en-CA"/>
        </w:rPr>
        <w:t>if: </w:t>
      </w:r>
    </w:p>
    <w:p w14:paraId="6B30B232" w14:textId="77777777" w:rsidR="00A66BF1" w:rsidRPr="00387461" w:rsidRDefault="00A66BF1" w:rsidP="00387461">
      <w:pPr>
        <w:spacing w:before="100" w:beforeAutospacing="1" w:after="100" w:afterAutospacing="1" w:line="240" w:lineRule="auto"/>
        <w:ind w:left="720" w:hanging="360"/>
        <w:jc w:val="both"/>
        <w:rPr>
          <w:rFonts w:eastAsia="Times New Roman" w:cstheme="minorHAnsi"/>
          <w:color w:val="000000" w:themeColor="text1"/>
          <w:sz w:val="24"/>
          <w:szCs w:val="24"/>
          <w:lang w:val="en-CA"/>
        </w:rPr>
      </w:pPr>
      <w:r w:rsidRPr="00387461">
        <w:rPr>
          <w:rFonts w:eastAsia="Times New Roman" w:cstheme="minorHAnsi"/>
          <w:color w:val="000000" w:themeColor="text1"/>
          <w:sz w:val="24"/>
          <w:szCs w:val="24"/>
          <w:lang w:val="en-CA"/>
        </w:rPr>
        <w:t>(a)   they have taken social science research training or have experience in conducting empirical research and know how to analyse numerical and textual data, or</w:t>
      </w:r>
    </w:p>
    <w:p w14:paraId="46311BDA" w14:textId="68CB8A64" w:rsidR="00A66BF1" w:rsidRPr="00387461" w:rsidRDefault="00A66BF1" w:rsidP="00387461">
      <w:pPr>
        <w:spacing w:before="100" w:beforeAutospacing="1" w:after="100" w:afterAutospacing="1" w:line="240" w:lineRule="auto"/>
        <w:ind w:left="720" w:hanging="360"/>
        <w:jc w:val="both"/>
        <w:rPr>
          <w:rFonts w:eastAsia="Times New Roman" w:cstheme="minorHAnsi"/>
          <w:color w:val="000000" w:themeColor="text1"/>
          <w:sz w:val="24"/>
          <w:szCs w:val="24"/>
          <w:lang w:val="en-CA"/>
        </w:rPr>
      </w:pPr>
      <w:r w:rsidRPr="00387461">
        <w:rPr>
          <w:rFonts w:eastAsia="Times New Roman" w:cstheme="minorHAnsi"/>
          <w:color w:val="000000" w:themeColor="text1"/>
          <w:sz w:val="24"/>
          <w:szCs w:val="24"/>
          <w:lang w:val="en-CA"/>
        </w:rPr>
        <w:t>(b)   they are undertaking the research as part of a module designed to provide such training, experience</w:t>
      </w:r>
      <w:r w:rsidR="006647B0" w:rsidRPr="00387461">
        <w:rPr>
          <w:rFonts w:eastAsia="Times New Roman" w:cstheme="minorHAnsi"/>
          <w:color w:val="000000" w:themeColor="text1"/>
          <w:sz w:val="24"/>
          <w:szCs w:val="24"/>
          <w:lang w:val="en-CA"/>
        </w:rPr>
        <w:t>,</w:t>
      </w:r>
      <w:r w:rsidRPr="00387461">
        <w:rPr>
          <w:rFonts w:eastAsia="Times New Roman" w:cstheme="minorHAnsi"/>
          <w:color w:val="000000" w:themeColor="text1"/>
          <w:sz w:val="24"/>
          <w:szCs w:val="24"/>
          <w:lang w:val="en-CA"/>
        </w:rPr>
        <w:t xml:space="preserve"> and knowledge</w:t>
      </w:r>
      <w:r w:rsidR="006647B0" w:rsidRPr="00387461">
        <w:rPr>
          <w:rFonts w:eastAsia="Times New Roman" w:cstheme="minorHAnsi"/>
          <w:color w:val="000000" w:themeColor="text1"/>
          <w:sz w:val="24"/>
          <w:szCs w:val="24"/>
          <w:lang w:val="en-CA"/>
        </w:rPr>
        <w:t>;</w:t>
      </w:r>
      <w:r w:rsidRPr="00387461">
        <w:rPr>
          <w:rFonts w:eastAsia="Times New Roman" w:cstheme="minorHAnsi"/>
          <w:color w:val="000000" w:themeColor="text1"/>
          <w:sz w:val="24"/>
          <w:szCs w:val="24"/>
          <w:lang w:val="en-CA"/>
        </w:rPr>
        <w:t> or</w:t>
      </w:r>
    </w:p>
    <w:p w14:paraId="519A73BF" w14:textId="626A9292" w:rsidR="00E92830" w:rsidRPr="00387461" w:rsidRDefault="00A66BF1" w:rsidP="00387461">
      <w:pPr>
        <w:ind w:left="851" w:hanging="425"/>
        <w:jc w:val="both"/>
        <w:rPr>
          <w:rFonts w:eastAsia="Times New Roman" w:cstheme="minorHAnsi"/>
          <w:b/>
          <w:bCs/>
          <w:color w:val="000000" w:themeColor="text1"/>
          <w:sz w:val="24"/>
          <w:szCs w:val="24"/>
          <w:lang w:eastAsia="en-GB"/>
        </w:rPr>
      </w:pPr>
      <w:r w:rsidRPr="00387461">
        <w:rPr>
          <w:rFonts w:eastAsia="Times New Roman" w:cstheme="minorHAnsi"/>
          <w:color w:val="000000" w:themeColor="text1"/>
          <w:sz w:val="24"/>
          <w:szCs w:val="24"/>
          <w:lang w:val="en-CA"/>
        </w:rPr>
        <w:t>(c)  their research will be overseen by a supervisor who has such training, experience</w:t>
      </w:r>
      <w:r w:rsidR="00583228" w:rsidRPr="00387461">
        <w:rPr>
          <w:rFonts w:eastAsia="Times New Roman" w:cstheme="minorHAnsi"/>
          <w:color w:val="000000" w:themeColor="text1"/>
          <w:sz w:val="24"/>
          <w:szCs w:val="24"/>
          <w:lang w:val="en-CA"/>
        </w:rPr>
        <w:t>,</w:t>
      </w:r>
      <w:r w:rsidRPr="00387461">
        <w:rPr>
          <w:rFonts w:eastAsia="Times New Roman" w:cstheme="minorHAnsi"/>
          <w:color w:val="000000" w:themeColor="text1"/>
          <w:sz w:val="24"/>
          <w:szCs w:val="24"/>
          <w:lang w:val="en-CA"/>
        </w:rPr>
        <w:t xml:space="preserve"> and knowledge (which must be certified in the application for ethical approval).</w:t>
      </w:r>
    </w:p>
    <w:p w14:paraId="6B8EED89" w14:textId="6389013C" w:rsidR="00B10DCD" w:rsidRPr="00387461" w:rsidRDefault="00147D95"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All student projects need to be signed off by the student's supervisor prior to submitting the proposal.</w:t>
      </w:r>
      <w:r w:rsidRPr="00387461">
        <w:rPr>
          <w:rFonts w:eastAsia="Times New Roman" w:cstheme="minorHAnsi"/>
          <w:sz w:val="24"/>
          <w:szCs w:val="24"/>
          <w:lang w:eastAsia="en-GB"/>
        </w:rPr>
        <w:t xml:space="preserve"> This can be done by providing an electronic signature from the supervisor or by a supervisor's e-mail </w:t>
      </w:r>
      <w:r w:rsidR="00DE7675" w:rsidRPr="00387461">
        <w:rPr>
          <w:rFonts w:eastAsia="Times New Roman" w:cstheme="minorHAnsi"/>
          <w:sz w:val="24"/>
          <w:szCs w:val="24"/>
          <w:lang w:eastAsia="en-GB"/>
        </w:rPr>
        <w:t>explicitly</w:t>
      </w:r>
      <w:r w:rsidRPr="00387461">
        <w:rPr>
          <w:rFonts w:eastAsia="Times New Roman" w:cstheme="minorHAnsi"/>
          <w:sz w:val="24"/>
          <w:szCs w:val="24"/>
          <w:lang w:eastAsia="en-GB"/>
        </w:rPr>
        <w:t xml:space="preserve"> supporting the application.</w:t>
      </w:r>
    </w:p>
    <w:p w14:paraId="6563628C" w14:textId="1A01371C" w:rsidR="00B10DCD" w:rsidRPr="00387461" w:rsidRDefault="00B10DCD"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Projects that involve minimal risk</w:t>
      </w:r>
    </w:p>
    <w:p w14:paraId="31AAB637" w14:textId="557282E2" w:rsidR="00B10DCD" w:rsidRPr="00387461" w:rsidRDefault="00B10DCD"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An ethical review form should be completed and submitted electronically to </w:t>
      </w:r>
      <w:hyperlink r:id="rId22">
        <w:r w:rsidR="71E042B3" w:rsidRPr="00387461">
          <w:rPr>
            <w:rStyle w:val="Hyperlink"/>
            <w:rFonts w:eastAsia="Times New Roman" w:cstheme="minorHAnsi"/>
            <w:sz w:val="24"/>
            <w:szCs w:val="24"/>
            <w:lang w:eastAsia="en-GB"/>
          </w:rPr>
          <w:t>klsresearchethics</w:t>
        </w:r>
        <w:r w:rsidR="76C190A8" w:rsidRPr="00387461">
          <w:rPr>
            <w:rStyle w:val="Hyperlink"/>
            <w:rFonts w:eastAsia="Times New Roman" w:cstheme="minorHAnsi"/>
            <w:sz w:val="24"/>
            <w:szCs w:val="24"/>
            <w:lang w:eastAsia="en-GB"/>
          </w:rPr>
          <w:t>@</w:t>
        </w:r>
        <w:r w:rsidRPr="00387461">
          <w:rPr>
            <w:rStyle w:val="Hyperlink"/>
            <w:rFonts w:eastAsia="Times New Roman" w:cstheme="minorHAnsi"/>
            <w:sz w:val="24"/>
            <w:szCs w:val="24"/>
            <w:lang w:eastAsia="en-GB"/>
          </w:rPr>
          <w:t>kent.ac</w:t>
        </w:r>
        <w:r w:rsidR="7D847568" w:rsidRPr="00387461">
          <w:rPr>
            <w:rStyle w:val="Hyperlink"/>
            <w:rFonts w:eastAsia="Times New Roman" w:cstheme="minorHAnsi"/>
            <w:sz w:val="24"/>
            <w:szCs w:val="24"/>
            <w:lang w:eastAsia="en-GB"/>
          </w:rPr>
          <w:t>.uk</w:t>
        </w:r>
      </w:hyperlink>
      <w:r w:rsidR="451FD1AE" w:rsidRPr="00387461">
        <w:rPr>
          <w:rFonts w:eastAsia="Times New Roman" w:cstheme="minorHAnsi"/>
          <w:sz w:val="24"/>
          <w:szCs w:val="24"/>
          <w:lang w:eastAsia="en-GB"/>
        </w:rPr>
        <w:t xml:space="preserve">. </w:t>
      </w:r>
      <w:r w:rsidRPr="00387461">
        <w:rPr>
          <w:rFonts w:eastAsia="Times New Roman" w:cstheme="minorHAnsi"/>
          <w:sz w:val="24"/>
          <w:szCs w:val="24"/>
          <w:lang w:eastAsia="en-GB"/>
        </w:rPr>
        <w:t xml:space="preserve">This </w:t>
      </w:r>
      <w:r w:rsidR="00583228" w:rsidRPr="00387461">
        <w:rPr>
          <w:rFonts w:eastAsia="Times New Roman" w:cstheme="minorHAnsi"/>
          <w:sz w:val="24"/>
          <w:szCs w:val="24"/>
          <w:lang w:eastAsia="en-GB"/>
        </w:rPr>
        <w:t xml:space="preserve">form requires </w:t>
      </w:r>
      <w:r w:rsidRPr="00387461">
        <w:rPr>
          <w:rFonts w:eastAsia="Times New Roman" w:cstheme="minorHAnsi"/>
          <w:sz w:val="24"/>
          <w:szCs w:val="24"/>
          <w:lang w:eastAsia="en-GB"/>
        </w:rPr>
        <w:t>a short description of the research</w:t>
      </w:r>
      <w:r w:rsidR="00583228" w:rsidRPr="00387461">
        <w:rPr>
          <w:rFonts w:eastAsia="Times New Roman" w:cstheme="minorHAnsi"/>
          <w:sz w:val="24"/>
          <w:szCs w:val="24"/>
          <w:lang w:eastAsia="en-GB"/>
        </w:rPr>
        <w:t xml:space="preserve">, inclusion of a </w:t>
      </w:r>
      <w:r w:rsidRPr="00387461">
        <w:rPr>
          <w:rFonts w:eastAsia="Times New Roman" w:cstheme="minorHAnsi"/>
          <w:sz w:val="24"/>
          <w:szCs w:val="24"/>
          <w:lang w:eastAsia="en-GB"/>
        </w:rPr>
        <w:t xml:space="preserve">brief </w:t>
      </w:r>
      <w:r w:rsidR="00583228" w:rsidRPr="00387461">
        <w:rPr>
          <w:rFonts w:eastAsia="Times New Roman" w:cstheme="minorHAnsi"/>
          <w:sz w:val="24"/>
          <w:szCs w:val="24"/>
          <w:lang w:eastAsia="en-GB"/>
        </w:rPr>
        <w:t xml:space="preserve">summary </w:t>
      </w:r>
      <w:r w:rsidRPr="00387461">
        <w:rPr>
          <w:rFonts w:eastAsia="Times New Roman" w:cstheme="minorHAnsi"/>
          <w:sz w:val="24"/>
          <w:szCs w:val="24"/>
          <w:lang w:eastAsia="en-GB"/>
        </w:rPr>
        <w:t>description of the methodology /techniques used when dealing with human participants (e.g. details of any questionnaires, focus groups, interviews)</w:t>
      </w:r>
      <w:r w:rsidR="00583228" w:rsidRPr="00387461">
        <w:rPr>
          <w:rFonts w:eastAsia="Times New Roman" w:cstheme="minorHAnsi"/>
          <w:sz w:val="24"/>
          <w:szCs w:val="24"/>
          <w:lang w:eastAsia="en-GB"/>
        </w:rPr>
        <w:t xml:space="preserve"> </w:t>
      </w:r>
      <w:r w:rsidRPr="00387461">
        <w:rPr>
          <w:rFonts w:eastAsia="Times New Roman" w:cstheme="minorHAnsi"/>
          <w:sz w:val="24"/>
          <w:szCs w:val="24"/>
          <w:lang w:eastAsia="en-GB"/>
        </w:rPr>
        <w:t xml:space="preserve">and the completion of a research ethics check-list. </w:t>
      </w:r>
    </w:p>
    <w:p w14:paraId="19D3D744" w14:textId="4D82E57C" w:rsidR="00344542" w:rsidRPr="00387461" w:rsidRDefault="00344542"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b/>
          <w:bCs/>
          <w:sz w:val="24"/>
          <w:szCs w:val="24"/>
          <w:lang w:eastAsia="en-GB"/>
        </w:rPr>
        <w:t>Projects that involve more than minimal risk</w:t>
      </w:r>
      <w:r w:rsidRPr="00387461">
        <w:rPr>
          <w:rFonts w:eastAsia="Times New Roman" w:cstheme="minorHAnsi"/>
          <w:sz w:val="24"/>
          <w:szCs w:val="24"/>
          <w:lang w:eastAsia="en-GB"/>
        </w:rPr>
        <w:t xml:space="preserve"> will need to provide more detailed information about the research background and how participants will be recruited, informed</w:t>
      </w:r>
      <w:r w:rsidR="005319DF" w:rsidRPr="00387461">
        <w:rPr>
          <w:rFonts w:eastAsia="Times New Roman" w:cstheme="minorHAnsi"/>
          <w:sz w:val="24"/>
          <w:szCs w:val="24"/>
          <w:lang w:eastAsia="en-GB"/>
        </w:rPr>
        <w:t>,</w:t>
      </w:r>
      <w:r w:rsidRPr="00387461">
        <w:rPr>
          <w:rFonts w:eastAsia="Times New Roman" w:cstheme="minorHAnsi"/>
          <w:sz w:val="24"/>
          <w:szCs w:val="24"/>
          <w:lang w:eastAsia="en-GB"/>
        </w:rPr>
        <w:t xml:space="preserve"> and debriefed. The following projects would normally be considered as involving more than minimal risk:</w:t>
      </w:r>
    </w:p>
    <w:p w14:paraId="6EF6174E" w14:textId="77777777" w:rsidR="00344542" w:rsidRPr="00387461" w:rsidRDefault="00344542" w:rsidP="00387461">
      <w:pPr>
        <w:pStyle w:val="ListParagraph"/>
        <w:numPr>
          <w:ilvl w:val="0"/>
          <w:numId w:val="16"/>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Research involving vulnerable groups – for example children and young people, clinical populations, or vulnerable adults in a dependent or unequal relationship</w:t>
      </w:r>
      <w:r w:rsidR="009711A1" w:rsidRPr="00387461">
        <w:rPr>
          <w:rFonts w:eastAsia="Times New Roman" w:cstheme="minorHAnsi"/>
          <w:sz w:val="24"/>
          <w:szCs w:val="24"/>
          <w:lang w:eastAsia="en-GB"/>
        </w:rPr>
        <w:t>s</w:t>
      </w:r>
      <w:r w:rsidRPr="00387461">
        <w:rPr>
          <w:rFonts w:eastAsia="Times New Roman" w:cstheme="minorHAnsi"/>
          <w:sz w:val="24"/>
          <w:szCs w:val="24"/>
          <w:lang w:eastAsia="en-GB"/>
        </w:rPr>
        <w:t xml:space="preserve"> (e</w:t>
      </w:r>
      <w:r w:rsidR="009711A1" w:rsidRPr="00387461">
        <w:rPr>
          <w:rFonts w:eastAsia="Times New Roman" w:cstheme="minorHAnsi"/>
          <w:sz w:val="24"/>
          <w:szCs w:val="24"/>
          <w:lang w:eastAsia="en-GB"/>
        </w:rPr>
        <w:t>.</w:t>
      </w:r>
      <w:r w:rsidRPr="00387461">
        <w:rPr>
          <w:rFonts w:eastAsia="Times New Roman" w:cstheme="minorHAnsi"/>
          <w:sz w:val="24"/>
          <w:szCs w:val="24"/>
          <w:lang w:eastAsia="en-GB"/>
        </w:rPr>
        <w:t>g</w:t>
      </w:r>
      <w:r w:rsidR="009711A1" w:rsidRPr="00387461">
        <w:rPr>
          <w:rFonts w:eastAsia="Times New Roman" w:cstheme="minorHAnsi"/>
          <w:sz w:val="24"/>
          <w:szCs w:val="24"/>
          <w:lang w:eastAsia="en-GB"/>
        </w:rPr>
        <w:t>.</w:t>
      </w:r>
      <w:r w:rsidRPr="00387461">
        <w:rPr>
          <w:rFonts w:eastAsia="Times New Roman" w:cstheme="minorHAnsi"/>
          <w:sz w:val="24"/>
          <w:szCs w:val="24"/>
          <w:lang w:eastAsia="en-GB"/>
        </w:rPr>
        <w:t xml:space="preserve"> adults with mental health problems</w:t>
      </w:r>
      <w:r w:rsidR="009711A1" w:rsidRPr="00387461">
        <w:rPr>
          <w:rFonts w:eastAsia="Times New Roman" w:cstheme="minorHAnsi"/>
          <w:sz w:val="24"/>
          <w:szCs w:val="24"/>
          <w:lang w:eastAsia="en-GB"/>
        </w:rPr>
        <w:t>, adults with</w:t>
      </w:r>
      <w:r w:rsidRPr="00387461">
        <w:rPr>
          <w:rFonts w:eastAsia="Times New Roman" w:cstheme="minorHAnsi"/>
          <w:sz w:val="24"/>
          <w:szCs w:val="24"/>
          <w:lang w:eastAsia="en-GB"/>
        </w:rPr>
        <w:t xml:space="preserve"> learning disabilities, prisoners, young offenders, patients in care homes). </w:t>
      </w:r>
    </w:p>
    <w:p w14:paraId="71E8EFBD" w14:textId="77777777" w:rsidR="00344542" w:rsidRPr="00387461" w:rsidRDefault="00344542" w:rsidP="00387461">
      <w:pPr>
        <w:pStyle w:val="ListParagraph"/>
        <w:numPr>
          <w:ilvl w:val="0"/>
          <w:numId w:val="16"/>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lastRenderedPageBreak/>
        <w:t xml:space="preserve">Research involving sensitive topics – for example participants’ sexual behaviour or attitudes, their illegal or political behaviour, their experience with violence, their mental health, their sexuality, or their gender or ethnic </w:t>
      </w:r>
      <w:r w:rsidR="009711A1" w:rsidRPr="00387461">
        <w:rPr>
          <w:rFonts w:eastAsia="Times New Roman" w:cstheme="minorHAnsi"/>
          <w:sz w:val="24"/>
          <w:szCs w:val="24"/>
          <w:lang w:eastAsia="en-GB"/>
        </w:rPr>
        <w:t>identity</w:t>
      </w:r>
      <w:r w:rsidRPr="00387461">
        <w:rPr>
          <w:rFonts w:eastAsia="Times New Roman" w:cstheme="minorHAnsi"/>
          <w:sz w:val="24"/>
          <w:szCs w:val="24"/>
          <w:lang w:eastAsia="en-GB"/>
        </w:rPr>
        <w:t xml:space="preserve">. </w:t>
      </w:r>
    </w:p>
    <w:p w14:paraId="10420ECA" w14:textId="2F75B84D" w:rsidR="00344542" w:rsidRPr="00387461" w:rsidRDefault="00344542" w:rsidP="00387461">
      <w:pPr>
        <w:pStyle w:val="ListParagraph"/>
        <w:numPr>
          <w:ilvl w:val="0"/>
          <w:numId w:val="16"/>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Research involving deception or which is conducted without participants’ full and informed consent</w:t>
      </w:r>
      <w:r w:rsidR="00712283" w:rsidRPr="00387461">
        <w:rPr>
          <w:rFonts w:eastAsia="Times New Roman" w:cstheme="minorHAnsi"/>
          <w:sz w:val="24"/>
          <w:szCs w:val="24"/>
          <w:lang w:eastAsia="en-GB"/>
        </w:rPr>
        <w:t>.</w:t>
      </w:r>
      <w:r w:rsidRPr="00387461">
        <w:rPr>
          <w:rFonts w:eastAsia="Times New Roman" w:cstheme="minorHAnsi"/>
          <w:sz w:val="24"/>
          <w:szCs w:val="24"/>
          <w:lang w:eastAsia="en-GB"/>
        </w:rPr>
        <w:t xml:space="preserve"> </w:t>
      </w:r>
    </w:p>
    <w:p w14:paraId="65307052" w14:textId="77777777" w:rsidR="005319DF" w:rsidRPr="00387461" w:rsidRDefault="00344542" w:rsidP="00387461">
      <w:pPr>
        <w:pStyle w:val="ListParagraph"/>
        <w:numPr>
          <w:ilvl w:val="0"/>
          <w:numId w:val="16"/>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Research involving procedures that may upset or offend participants – for example presentation of unpleasant stimuli; tasks that may induce stress, anxiety, or humiliation.</w:t>
      </w:r>
    </w:p>
    <w:p w14:paraId="53E6E9F0" w14:textId="372633E9" w:rsidR="009157C8" w:rsidRPr="00387461" w:rsidRDefault="005319DF" w:rsidP="00387461">
      <w:pPr>
        <w:pStyle w:val="ListParagraph"/>
        <w:numPr>
          <w:ilvl w:val="0"/>
          <w:numId w:val="16"/>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 xml:space="preserve">Research using online surveys or interviewing online or using social media, such as Facebook, to recruit survey or interview participants. </w:t>
      </w:r>
      <w:r w:rsidR="00344542" w:rsidRPr="00387461">
        <w:rPr>
          <w:rFonts w:eastAsia="Times New Roman" w:cstheme="minorHAnsi"/>
          <w:sz w:val="24"/>
          <w:szCs w:val="24"/>
          <w:lang w:eastAsia="en-GB"/>
        </w:rPr>
        <w:t xml:space="preserve"> </w:t>
      </w:r>
    </w:p>
    <w:p w14:paraId="5CA98C5B" w14:textId="77777777" w:rsidR="009157C8" w:rsidRPr="00387461" w:rsidRDefault="009711A1" w:rsidP="00387461">
      <w:pPr>
        <w:adjustRightInd w:val="0"/>
        <w:snapToGrid w:val="0"/>
        <w:spacing w:line="280" w:lineRule="exact"/>
        <w:jc w:val="both"/>
        <w:rPr>
          <w:rFonts w:eastAsia="Times New Roman" w:cstheme="minorHAnsi"/>
          <w:i/>
          <w:iCs/>
          <w:sz w:val="24"/>
          <w:szCs w:val="24"/>
          <w:lang w:eastAsia="en-GB"/>
        </w:rPr>
      </w:pPr>
      <w:r w:rsidRPr="00387461">
        <w:rPr>
          <w:rFonts w:eastAsia="Times New Roman" w:cstheme="minorHAnsi"/>
          <w:i/>
          <w:iCs/>
          <w:sz w:val="24"/>
          <w:szCs w:val="24"/>
          <w:lang w:eastAsia="en-GB"/>
        </w:rPr>
        <w:t>Ethical guidelines from a</w:t>
      </w:r>
      <w:r w:rsidR="009157C8" w:rsidRPr="00387461">
        <w:rPr>
          <w:rFonts w:eastAsia="Times New Roman" w:cstheme="minorHAnsi"/>
          <w:i/>
          <w:iCs/>
          <w:sz w:val="24"/>
          <w:szCs w:val="24"/>
          <w:lang w:eastAsia="en-GB"/>
        </w:rPr>
        <w:t xml:space="preserve">cademic and professional </w:t>
      </w:r>
      <w:r w:rsidRPr="00387461">
        <w:rPr>
          <w:rFonts w:eastAsia="Times New Roman" w:cstheme="minorHAnsi"/>
          <w:i/>
          <w:iCs/>
          <w:sz w:val="24"/>
          <w:szCs w:val="24"/>
          <w:lang w:eastAsia="en-GB"/>
        </w:rPr>
        <w:t>bodies</w:t>
      </w:r>
    </w:p>
    <w:p w14:paraId="6F7A55AC" w14:textId="77777777" w:rsidR="00B22D96" w:rsidRPr="00387461" w:rsidRDefault="009157C8" w:rsidP="00387461">
      <w:pPr>
        <w:pStyle w:val="ListParagraph"/>
        <w:numPr>
          <w:ilvl w:val="0"/>
          <w:numId w:val="17"/>
        </w:numPr>
        <w:adjustRightInd w:val="0"/>
        <w:snapToGrid w:val="0"/>
        <w:spacing w:line="280" w:lineRule="exact"/>
        <w:contextualSpacing w:val="0"/>
        <w:jc w:val="both"/>
        <w:rPr>
          <w:rFonts w:eastAsia="Times New Roman" w:cstheme="minorHAnsi"/>
          <w:sz w:val="24"/>
          <w:szCs w:val="24"/>
          <w:lang w:eastAsia="en-GB"/>
        </w:rPr>
      </w:pPr>
      <w:bookmarkStart w:id="0" w:name="_Hlk49003556"/>
      <w:r w:rsidRPr="00387461">
        <w:rPr>
          <w:rFonts w:eastAsia="Times New Roman" w:cstheme="minorHAnsi"/>
          <w:sz w:val="24"/>
          <w:szCs w:val="24"/>
          <w:lang w:eastAsia="en-GB"/>
        </w:rPr>
        <w:t>British Society of Criminolog</w:t>
      </w:r>
      <w:bookmarkEnd w:id="0"/>
      <w:r w:rsidR="00B22D96" w:rsidRPr="00387461">
        <w:rPr>
          <w:rFonts w:eastAsia="Times New Roman" w:cstheme="minorHAnsi"/>
          <w:sz w:val="24"/>
          <w:szCs w:val="24"/>
          <w:lang w:eastAsia="en-GB"/>
        </w:rPr>
        <w:t xml:space="preserve">y: </w:t>
      </w:r>
      <w:hyperlink r:id="rId23" w:history="1">
        <w:r w:rsidR="00B22D96" w:rsidRPr="00387461">
          <w:rPr>
            <w:rStyle w:val="Hyperlink"/>
            <w:rFonts w:eastAsia="Times New Roman" w:cstheme="minorHAnsi"/>
            <w:sz w:val="24"/>
            <w:szCs w:val="24"/>
            <w:lang w:eastAsia="en-GB"/>
          </w:rPr>
          <w:t>Statement of Ethics 2015</w:t>
        </w:r>
      </w:hyperlink>
      <w:r w:rsidR="00B22D96" w:rsidRPr="00387461">
        <w:rPr>
          <w:rFonts w:eastAsia="Times New Roman" w:cstheme="minorHAnsi"/>
          <w:sz w:val="24"/>
          <w:szCs w:val="24"/>
          <w:lang w:eastAsia="en-GB"/>
        </w:rPr>
        <w:t>;</w:t>
      </w:r>
    </w:p>
    <w:p w14:paraId="4335A6CA" w14:textId="77777777" w:rsidR="00B22D96" w:rsidRPr="00387461" w:rsidRDefault="009157C8" w:rsidP="00387461">
      <w:pPr>
        <w:pStyle w:val="ListParagraph"/>
        <w:numPr>
          <w:ilvl w:val="0"/>
          <w:numId w:val="17"/>
        </w:numPr>
        <w:adjustRightInd w:val="0"/>
        <w:snapToGrid w:val="0"/>
        <w:spacing w:line="280" w:lineRule="exact"/>
        <w:ind w:left="357" w:hanging="357"/>
        <w:contextualSpacing w:val="0"/>
        <w:jc w:val="both"/>
        <w:rPr>
          <w:rFonts w:eastAsia="Times New Roman" w:cstheme="minorHAnsi"/>
          <w:sz w:val="24"/>
          <w:szCs w:val="24"/>
          <w:lang w:eastAsia="en-GB"/>
        </w:rPr>
      </w:pPr>
      <w:bookmarkStart w:id="1" w:name="_Hlk49003872"/>
      <w:r w:rsidRPr="00387461">
        <w:rPr>
          <w:rFonts w:eastAsia="Times New Roman" w:cstheme="minorHAnsi"/>
          <w:sz w:val="24"/>
          <w:szCs w:val="24"/>
          <w:lang w:eastAsia="en-GB"/>
        </w:rPr>
        <w:t>British Sociological Association</w:t>
      </w:r>
      <w:r w:rsidR="00B22D96" w:rsidRPr="00387461">
        <w:rPr>
          <w:rFonts w:eastAsia="Times New Roman" w:cstheme="minorHAnsi"/>
          <w:sz w:val="24"/>
          <w:szCs w:val="24"/>
          <w:lang w:eastAsia="en-GB"/>
        </w:rPr>
        <w:t xml:space="preserve">: </w:t>
      </w:r>
      <w:hyperlink r:id="rId24" w:history="1">
        <w:r w:rsidR="00B22D96" w:rsidRPr="00387461">
          <w:rPr>
            <w:rStyle w:val="Hyperlink"/>
            <w:rFonts w:eastAsia="Times New Roman" w:cstheme="minorHAnsi"/>
            <w:sz w:val="24"/>
            <w:szCs w:val="24"/>
            <w:lang w:eastAsia="en-GB"/>
          </w:rPr>
          <w:t>Guidelines on Ethical Research</w:t>
        </w:r>
      </w:hyperlink>
      <w:r w:rsidR="00B22D96" w:rsidRPr="00387461">
        <w:rPr>
          <w:rFonts w:eastAsia="Times New Roman" w:cstheme="minorHAnsi"/>
          <w:sz w:val="24"/>
          <w:szCs w:val="24"/>
          <w:lang w:eastAsia="en-GB"/>
        </w:rPr>
        <w:t xml:space="preserve">; </w:t>
      </w:r>
      <w:hyperlink r:id="rId25" w:history="1">
        <w:r w:rsidR="00B22D96" w:rsidRPr="00387461">
          <w:rPr>
            <w:rStyle w:val="Hyperlink"/>
            <w:rFonts w:eastAsia="Times New Roman" w:cstheme="minorHAnsi"/>
            <w:sz w:val="24"/>
            <w:szCs w:val="24"/>
            <w:lang w:eastAsia="en-GB"/>
          </w:rPr>
          <w:t>Statement of Ethical Practice 2017</w:t>
        </w:r>
      </w:hyperlink>
      <w:r w:rsidR="00B22D96" w:rsidRPr="00387461">
        <w:rPr>
          <w:rFonts w:eastAsia="Times New Roman" w:cstheme="minorHAnsi"/>
          <w:sz w:val="24"/>
          <w:szCs w:val="24"/>
          <w:lang w:eastAsia="en-GB"/>
        </w:rPr>
        <w:t>;</w:t>
      </w:r>
    </w:p>
    <w:bookmarkEnd w:id="1"/>
    <w:p w14:paraId="7C4C5E3C" w14:textId="77777777" w:rsidR="005965F3" w:rsidRPr="00387461" w:rsidRDefault="005965F3" w:rsidP="00387461">
      <w:pPr>
        <w:pStyle w:val="ListParagraph"/>
        <w:numPr>
          <w:ilvl w:val="0"/>
          <w:numId w:val="17"/>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 xml:space="preserve">Economic and Social Research Council (ESRC) </w:t>
      </w:r>
      <w:hyperlink r:id="rId26" w:history="1">
        <w:r w:rsidRPr="00387461">
          <w:rPr>
            <w:rStyle w:val="Hyperlink"/>
            <w:rFonts w:eastAsia="Times New Roman" w:cstheme="minorHAnsi"/>
            <w:sz w:val="24"/>
            <w:szCs w:val="24"/>
            <w:lang w:eastAsia="en-GB"/>
          </w:rPr>
          <w:t>Framework for research ethics, Updated Jan 2015</w:t>
        </w:r>
      </w:hyperlink>
      <w:r w:rsidRPr="00387461">
        <w:rPr>
          <w:rFonts w:eastAsia="Times New Roman" w:cstheme="minorHAnsi"/>
          <w:sz w:val="24"/>
          <w:szCs w:val="24"/>
          <w:lang w:eastAsia="en-GB"/>
        </w:rPr>
        <w:t>;</w:t>
      </w:r>
      <w:r w:rsidR="00C82204" w:rsidRPr="00387461">
        <w:rPr>
          <w:rFonts w:eastAsia="Times New Roman" w:cstheme="minorHAnsi"/>
          <w:sz w:val="24"/>
          <w:szCs w:val="24"/>
          <w:lang w:eastAsia="en-GB"/>
        </w:rPr>
        <w:t xml:space="preserve"> </w:t>
      </w:r>
      <w:hyperlink r:id="rId27" w:history="1">
        <w:r w:rsidR="00C82204" w:rsidRPr="00387461">
          <w:rPr>
            <w:rStyle w:val="Hyperlink"/>
            <w:rFonts w:eastAsia="Times New Roman" w:cstheme="minorHAnsi"/>
            <w:sz w:val="24"/>
            <w:szCs w:val="24"/>
            <w:lang w:eastAsia="en-GB"/>
          </w:rPr>
          <w:t>Guidance on research ethics</w:t>
        </w:r>
      </w:hyperlink>
      <w:r w:rsidR="00C82204" w:rsidRPr="00387461">
        <w:rPr>
          <w:rFonts w:eastAsia="Times New Roman" w:cstheme="minorHAnsi"/>
          <w:sz w:val="24"/>
          <w:szCs w:val="24"/>
          <w:lang w:eastAsia="en-GB"/>
        </w:rPr>
        <w:t>;</w:t>
      </w:r>
    </w:p>
    <w:p w14:paraId="18C80F3F" w14:textId="77777777" w:rsidR="00363FAC" w:rsidRPr="00387461" w:rsidRDefault="00363FAC" w:rsidP="00387461">
      <w:pPr>
        <w:pStyle w:val="ListParagraph"/>
        <w:numPr>
          <w:ilvl w:val="0"/>
          <w:numId w:val="17"/>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 xml:space="preserve">Socio Legal Studies Association (SLSA): </w:t>
      </w:r>
      <w:hyperlink r:id="rId28" w:history="1">
        <w:r w:rsidRPr="00387461">
          <w:rPr>
            <w:rStyle w:val="Hyperlink"/>
            <w:rFonts w:eastAsia="Times New Roman" w:cstheme="minorHAnsi"/>
            <w:sz w:val="24"/>
            <w:szCs w:val="24"/>
            <w:lang w:eastAsia="en-GB"/>
          </w:rPr>
          <w:t>Statement of Principles of Ethical Research Practice</w:t>
        </w:r>
      </w:hyperlink>
      <w:r w:rsidRPr="00387461">
        <w:rPr>
          <w:rFonts w:eastAsia="Times New Roman" w:cstheme="minorHAnsi"/>
          <w:sz w:val="24"/>
          <w:szCs w:val="24"/>
          <w:lang w:eastAsia="en-GB"/>
        </w:rPr>
        <w:t>;</w:t>
      </w:r>
    </w:p>
    <w:p w14:paraId="4DFDA9A5" w14:textId="6252BDBD" w:rsidR="00A97175" w:rsidRPr="00387461" w:rsidRDefault="00A97175" w:rsidP="00387461">
      <w:pPr>
        <w:pStyle w:val="ListParagraph"/>
        <w:numPr>
          <w:ilvl w:val="0"/>
          <w:numId w:val="17"/>
        </w:numPr>
        <w:adjustRightInd w:val="0"/>
        <w:snapToGrid w:val="0"/>
        <w:spacing w:line="280" w:lineRule="exact"/>
        <w:contextualSpacing w:val="0"/>
        <w:jc w:val="both"/>
        <w:rPr>
          <w:rFonts w:eastAsia="Times New Roman" w:cstheme="minorHAnsi"/>
          <w:sz w:val="24"/>
          <w:szCs w:val="24"/>
          <w:lang w:eastAsia="en-GB"/>
        </w:rPr>
      </w:pPr>
      <w:r w:rsidRPr="00387461">
        <w:rPr>
          <w:rFonts w:eastAsia="Times New Roman" w:cstheme="minorHAnsi"/>
          <w:sz w:val="24"/>
          <w:szCs w:val="24"/>
          <w:lang w:eastAsia="en-GB"/>
        </w:rPr>
        <w:t xml:space="preserve">Social Research Association (SRA): </w:t>
      </w:r>
      <w:hyperlink r:id="rId29" w:history="1">
        <w:r w:rsidRPr="00387461">
          <w:rPr>
            <w:rStyle w:val="Hyperlink"/>
            <w:rFonts w:eastAsia="Times New Roman" w:cstheme="minorHAnsi"/>
            <w:sz w:val="24"/>
            <w:szCs w:val="24"/>
            <w:lang w:eastAsia="en-GB"/>
          </w:rPr>
          <w:t>Research ethics guidance</w:t>
        </w:r>
      </w:hyperlink>
      <w:r w:rsidRPr="00387461">
        <w:rPr>
          <w:rFonts w:eastAsia="Times New Roman" w:cstheme="minorHAnsi"/>
          <w:sz w:val="24"/>
          <w:szCs w:val="24"/>
          <w:lang w:eastAsia="en-GB"/>
        </w:rPr>
        <w:t>;</w:t>
      </w:r>
    </w:p>
    <w:p w14:paraId="69BE1DCB" w14:textId="77777777" w:rsidR="00583228" w:rsidRPr="00387461" w:rsidRDefault="00583228" w:rsidP="00387461">
      <w:pPr>
        <w:pStyle w:val="ListParagraph"/>
        <w:numPr>
          <w:ilvl w:val="0"/>
          <w:numId w:val="17"/>
        </w:numPr>
        <w:spacing w:after="120" w:line="276" w:lineRule="auto"/>
        <w:jc w:val="both"/>
        <w:rPr>
          <w:rStyle w:val="Hyperlink"/>
          <w:rFonts w:eastAsia="Arial" w:cstheme="minorHAnsi"/>
          <w:iCs/>
          <w:color w:val="000000" w:themeColor="text1"/>
          <w:sz w:val="24"/>
          <w:szCs w:val="24"/>
          <w:u w:val="none"/>
          <w:lang w:eastAsia="ar-SA"/>
        </w:rPr>
      </w:pPr>
      <w:r w:rsidRPr="00387461">
        <w:rPr>
          <w:rFonts w:eastAsia="Times New Roman" w:cstheme="minorHAnsi"/>
          <w:color w:val="000000" w:themeColor="text1"/>
          <w:sz w:val="24"/>
          <w:szCs w:val="24"/>
          <w:lang w:eastAsia="en-GB"/>
        </w:rPr>
        <w:t xml:space="preserve">British Psychological Society (BPS): Ethics Guidelines for Internet Mediated Research  </w:t>
      </w:r>
    </w:p>
    <w:p w14:paraId="3D89E9B6" w14:textId="77777777" w:rsidR="00583228" w:rsidRPr="00387461" w:rsidRDefault="00C55EBF" w:rsidP="00387461">
      <w:pPr>
        <w:pStyle w:val="ListParagraph"/>
        <w:spacing w:after="120"/>
        <w:ind w:left="360"/>
        <w:jc w:val="both"/>
        <w:rPr>
          <w:rFonts w:eastAsia="Arial" w:cstheme="minorHAnsi"/>
          <w:iCs/>
          <w:color w:val="FF0000"/>
          <w:sz w:val="24"/>
          <w:szCs w:val="24"/>
        </w:rPr>
      </w:pPr>
      <w:hyperlink r:id="rId30" w:history="1">
        <w:r w:rsidR="00583228" w:rsidRPr="00387461">
          <w:rPr>
            <w:rStyle w:val="Hyperlink"/>
            <w:rFonts w:eastAsia="Arial" w:cstheme="minorHAnsi"/>
            <w:iCs/>
            <w:sz w:val="24"/>
            <w:szCs w:val="24"/>
          </w:rPr>
          <w:t>https://www.bps.org.uk/psychologist/internet-mediated-research</w:t>
        </w:r>
      </w:hyperlink>
    </w:p>
    <w:p w14:paraId="74ED0D5B" w14:textId="77777777" w:rsidR="00583228" w:rsidRPr="00387461" w:rsidRDefault="00583228" w:rsidP="00387461">
      <w:pPr>
        <w:pStyle w:val="ListParagraph"/>
        <w:adjustRightInd w:val="0"/>
        <w:snapToGrid w:val="0"/>
        <w:spacing w:line="280" w:lineRule="exact"/>
        <w:ind w:left="360"/>
        <w:contextualSpacing w:val="0"/>
        <w:jc w:val="both"/>
        <w:rPr>
          <w:rFonts w:eastAsia="Times New Roman" w:cstheme="minorHAnsi"/>
          <w:sz w:val="24"/>
          <w:szCs w:val="24"/>
          <w:lang w:eastAsia="en-GB"/>
        </w:rPr>
      </w:pPr>
    </w:p>
    <w:p w14:paraId="252FFB38" w14:textId="77777777" w:rsidR="007D2399" w:rsidRPr="00387461" w:rsidRDefault="007D2399"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Consent</w:t>
      </w:r>
      <w:r w:rsidR="007B5BE1" w:rsidRPr="00387461">
        <w:rPr>
          <w:rFonts w:eastAsia="Times New Roman" w:cstheme="minorHAnsi"/>
          <w:b/>
          <w:bCs/>
          <w:sz w:val="24"/>
          <w:szCs w:val="24"/>
          <w:lang w:eastAsia="en-GB"/>
        </w:rPr>
        <w:t xml:space="preserve"> and</w:t>
      </w:r>
      <w:r w:rsidRPr="00387461">
        <w:rPr>
          <w:rFonts w:eastAsia="Times New Roman" w:cstheme="minorHAnsi"/>
          <w:b/>
          <w:bCs/>
          <w:sz w:val="24"/>
          <w:szCs w:val="24"/>
          <w:lang w:eastAsia="en-GB"/>
        </w:rPr>
        <w:t xml:space="preserve"> confidentiality</w:t>
      </w:r>
    </w:p>
    <w:p w14:paraId="3CC549E4" w14:textId="77777777" w:rsidR="0059695F" w:rsidRPr="00387461" w:rsidRDefault="00AF0ED7"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Participants must be fully informed about the research or study they are invited to participate in and their consent to take part must be made voluntarily, freely and without any coercion.</w:t>
      </w:r>
    </w:p>
    <w:p w14:paraId="099884A6" w14:textId="3F0DC78B" w:rsidR="00583228" w:rsidRPr="00387461" w:rsidRDefault="00092A15" w:rsidP="00387461">
      <w:pPr>
        <w:adjustRightInd w:val="0"/>
        <w:snapToGrid w:val="0"/>
        <w:spacing w:line="280" w:lineRule="exact"/>
        <w:jc w:val="both"/>
        <w:rPr>
          <w:rFonts w:eastAsia="Arial" w:cstheme="minorHAnsi"/>
          <w:sz w:val="24"/>
          <w:szCs w:val="24"/>
          <w:lang w:eastAsia="en-GB"/>
        </w:rPr>
      </w:pPr>
      <w:r w:rsidRPr="00387461">
        <w:rPr>
          <w:rFonts w:eastAsia="Times New Roman" w:cstheme="minorHAnsi"/>
          <w:sz w:val="24"/>
          <w:szCs w:val="24"/>
          <w:lang w:eastAsia="en-GB"/>
        </w:rPr>
        <w:t>This information should explain efforts taken to</w:t>
      </w:r>
      <w:r w:rsidR="007275E6" w:rsidRPr="00387461">
        <w:rPr>
          <w:rFonts w:eastAsia="Times New Roman" w:cstheme="minorHAnsi"/>
          <w:sz w:val="24"/>
          <w:szCs w:val="24"/>
          <w:lang w:eastAsia="en-GB"/>
        </w:rPr>
        <w:t xml:space="preserve"> render the information anonymous </w:t>
      </w:r>
      <w:r w:rsidR="007275E6" w:rsidRPr="00387461">
        <w:rPr>
          <w:rFonts w:eastAsia="Arial" w:cstheme="minorHAnsi"/>
          <w:sz w:val="24"/>
          <w:szCs w:val="24"/>
          <w:lang w:eastAsia="en-GB"/>
        </w:rPr>
        <w:t xml:space="preserve">(prevent identification of the research subject). The creation of pseudonyms to replace respondent names is a best practice but does not necessarily render the information anonymous. </w:t>
      </w:r>
      <w:r w:rsidR="000B327B" w:rsidRPr="00387461">
        <w:rPr>
          <w:rFonts w:eastAsia="Arial" w:cstheme="minorHAnsi"/>
          <w:sz w:val="24"/>
          <w:szCs w:val="24"/>
          <w:lang w:eastAsia="en-GB"/>
        </w:rPr>
        <w:t xml:space="preserve">See ICO: </w:t>
      </w:r>
      <w:hyperlink r:id="rId31" w:history="1">
        <w:r w:rsidR="00C55EBF" w:rsidRPr="00F646E7">
          <w:rPr>
            <w:rStyle w:val="Hyperlink"/>
            <w:rFonts w:eastAsia="Arial" w:cstheme="minorHAnsi"/>
            <w:sz w:val="24"/>
            <w:szCs w:val="24"/>
            <w:lang w:eastAsia="en-GB"/>
          </w:rPr>
          <w:t>https://ico.org.uk/media/about-the-ico/consultations/4019579/chapter-3-anonymisation-guidance.pdf</w:t>
        </w:r>
      </w:hyperlink>
      <w:r w:rsidR="000B327B" w:rsidRPr="00387461">
        <w:rPr>
          <w:rFonts w:eastAsia="Arial" w:cstheme="minorHAnsi"/>
          <w:sz w:val="24"/>
          <w:szCs w:val="24"/>
          <w:lang w:eastAsia="en-GB"/>
        </w:rPr>
        <w:t xml:space="preserve">.  </w:t>
      </w:r>
    </w:p>
    <w:p w14:paraId="77B092A8" w14:textId="60199FF2" w:rsidR="001C7F68" w:rsidRPr="00387461" w:rsidRDefault="00583228" w:rsidP="00387461">
      <w:pPr>
        <w:adjustRightInd w:val="0"/>
        <w:snapToGrid w:val="0"/>
        <w:spacing w:line="280" w:lineRule="exact"/>
        <w:jc w:val="both"/>
        <w:rPr>
          <w:rFonts w:eastAsia="Arial" w:cstheme="minorHAnsi"/>
          <w:sz w:val="24"/>
          <w:szCs w:val="24"/>
          <w:lang w:eastAsia="en-GB"/>
        </w:rPr>
      </w:pPr>
      <w:r w:rsidRPr="00387461">
        <w:rPr>
          <w:rFonts w:eastAsia="Arial" w:cstheme="minorHAnsi"/>
          <w:sz w:val="24"/>
          <w:szCs w:val="24"/>
          <w:lang w:eastAsia="en-GB"/>
        </w:rPr>
        <w:t xml:space="preserve">In the </w:t>
      </w:r>
      <w:r w:rsidR="00082310" w:rsidRPr="00387461">
        <w:rPr>
          <w:rFonts w:eastAsia="Arial" w:cstheme="minorHAnsi"/>
          <w:sz w:val="24"/>
          <w:szCs w:val="24"/>
          <w:lang w:eastAsia="en-GB"/>
        </w:rPr>
        <w:t>P</w:t>
      </w:r>
      <w:r w:rsidRPr="00387461">
        <w:rPr>
          <w:rFonts w:eastAsia="Arial" w:cstheme="minorHAnsi"/>
          <w:sz w:val="24"/>
          <w:szCs w:val="24"/>
          <w:lang w:eastAsia="en-GB"/>
        </w:rPr>
        <w:t xml:space="preserve">articipant Information </w:t>
      </w:r>
      <w:r w:rsidR="00082310" w:rsidRPr="00387461">
        <w:rPr>
          <w:rFonts w:eastAsia="Arial" w:cstheme="minorHAnsi"/>
          <w:sz w:val="24"/>
          <w:szCs w:val="24"/>
          <w:lang w:eastAsia="en-GB"/>
        </w:rPr>
        <w:t xml:space="preserve">Sheet </w:t>
      </w:r>
      <w:r w:rsidR="000B327B" w:rsidRPr="00387461">
        <w:rPr>
          <w:rFonts w:eastAsia="Arial" w:cstheme="minorHAnsi"/>
          <w:sz w:val="24"/>
          <w:szCs w:val="24"/>
          <w:lang w:eastAsia="en-GB"/>
        </w:rPr>
        <w:t xml:space="preserve">explain </w:t>
      </w:r>
      <w:r w:rsidR="00092A15" w:rsidRPr="00387461">
        <w:rPr>
          <w:rFonts w:eastAsia="Arial" w:cstheme="minorHAnsi"/>
          <w:sz w:val="24"/>
          <w:szCs w:val="24"/>
          <w:lang w:eastAsia="en-GB"/>
        </w:rPr>
        <w:t>that taking part in the research is completely voluntary and (as appropriate) that participants are free to stop the interview at any time, without needing to give a reason, and free to withdraw their data after the interview.</w:t>
      </w:r>
    </w:p>
    <w:p w14:paraId="4BF72746" w14:textId="57A4CFBB" w:rsidR="00AF0ED7" w:rsidRPr="00387461" w:rsidRDefault="00AF0ED7" w:rsidP="00387461">
      <w:pPr>
        <w:adjustRightInd w:val="0"/>
        <w:snapToGrid w:val="0"/>
        <w:spacing w:line="280" w:lineRule="exact"/>
        <w:jc w:val="both"/>
        <w:rPr>
          <w:rFonts w:eastAsia="Arial" w:cstheme="minorHAnsi"/>
          <w:sz w:val="24"/>
          <w:szCs w:val="24"/>
          <w:lang w:eastAsia="en-GB"/>
        </w:rPr>
      </w:pPr>
      <w:r w:rsidRPr="00387461">
        <w:rPr>
          <w:rFonts w:eastAsia="Arial" w:cstheme="minorHAnsi"/>
          <w:sz w:val="24"/>
          <w:szCs w:val="24"/>
          <w:lang w:eastAsia="en-GB"/>
        </w:rPr>
        <w:t>It is therefore advised to provide participants in advance with a short outline of the planned research project. This can be contained in a Participant Information Sheet; such information can be combined with</w:t>
      </w:r>
      <w:r w:rsidR="001C7F68" w:rsidRPr="00387461">
        <w:rPr>
          <w:rFonts w:eastAsia="Arial" w:cstheme="minorHAnsi"/>
          <w:sz w:val="24"/>
          <w:szCs w:val="24"/>
          <w:lang w:eastAsia="en-GB"/>
        </w:rPr>
        <w:t>,</w:t>
      </w:r>
      <w:r w:rsidRPr="00387461">
        <w:rPr>
          <w:rFonts w:eastAsia="Arial" w:cstheme="minorHAnsi"/>
          <w:sz w:val="24"/>
          <w:szCs w:val="24"/>
          <w:lang w:eastAsia="en-GB"/>
        </w:rPr>
        <w:t xml:space="preserve"> or separate from</w:t>
      </w:r>
      <w:r w:rsidR="001C7F68" w:rsidRPr="00387461">
        <w:rPr>
          <w:rFonts w:eastAsia="Arial" w:cstheme="minorHAnsi"/>
          <w:sz w:val="24"/>
          <w:szCs w:val="24"/>
          <w:lang w:eastAsia="en-GB"/>
        </w:rPr>
        <w:t>,</w:t>
      </w:r>
      <w:r w:rsidRPr="00387461">
        <w:rPr>
          <w:rFonts w:eastAsia="Arial" w:cstheme="minorHAnsi"/>
          <w:sz w:val="24"/>
          <w:szCs w:val="24"/>
          <w:lang w:eastAsia="en-GB"/>
        </w:rPr>
        <w:t xml:space="preserve"> a </w:t>
      </w:r>
      <w:r w:rsidR="00DE7675" w:rsidRPr="00387461">
        <w:rPr>
          <w:rFonts w:eastAsia="Arial" w:cstheme="minorHAnsi"/>
          <w:sz w:val="24"/>
          <w:szCs w:val="24"/>
          <w:lang w:eastAsia="en-GB"/>
        </w:rPr>
        <w:t>Consent</w:t>
      </w:r>
      <w:r w:rsidRPr="00387461">
        <w:rPr>
          <w:rFonts w:eastAsia="Arial" w:cstheme="minorHAnsi"/>
          <w:sz w:val="24"/>
          <w:szCs w:val="24"/>
          <w:lang w:eastAsia="en-GB"/>
        </w:rPr>
        <w:t xml:space="preserve"> Form</w:t>
      </w:r>
      <w:r w:rsidR="001C7F68" w:rsidRPr="00387461">
        <w:rPr>
          <w:rFonts w:eastAsia="Arial" w:cstheme="minorHAnsi"/>
          <w:sz w:val="24"/>
          <w:szCs w:val="24"/>
          <w:lang w:eastAsia="en-GB"/>
        </w:rPr>
        <w:t>:</w:t>
      </w:r>
      <w:r w:rsidR="00864C96" w:rsidRPr="00387461">
        <w:rPr>
          <w:rFonts w:eastAsia="Arial" w:cstheme="minorHAnsi"/>
          <w:sz w:val="24"/>
          <w:szCs w:val="24"/>
          <w:lang w:eastAsia="en-GB"/>
        </w:rPr>
        <w:t xml:space="preserve"> </w:t>
      </w:r>
    </w:p>
    <w:p w14:paraId="02B5CA91" w14:textId="76ABCA2E" w:rsidR="003A2615" w:rsidRPr="00387461" w:rsidRDefault="00AF0ED7" w:rsidP="00387461">
      <w:pPr>
        <w:pStyle w:val="ListParagraph"/>
        <w:numPr>
          <w:ilvl w:val="0"/>
          <w:numId w:val="22"/>
        </w:numPr>
        <w:adjustRightInd w:val="0"/>
        <w:snapToGrid w:val="0"/>
        <w:spacing w:line="280" w:lineRule="exact"/>
        <w:jc w:val="both"/>
        <w:rPr>
          <w:rFonts w:eastAsia="Arial" w:cstheme="minorHAnsi"/>
          <w:sz w:val="24"/>
          <w:szCs w:val="24"/>
          <w:lang w:eastAsia="en-GB"/>
        </w:rPr>
      </w:pPr>
      <w:r w:rsidRPr="00387461">
        <w:rPr>
          <w:rFonts w:eastAsia="Arial" w:cstheme="minorHAnsi"/>
          <w:i/>
          <w:iCs/>
          <w:sz w:val="24"/>
          <w:szCs w:val="24"/>
          <w:lang w:eastAsia="en-GB"/>
        </w:rPr>
        <w:t>Participant Information Sheet</w:t>
      </w:r>
      <w:r w:rsidRPr="00387461">
        <w:rPr>
          <w:rFonts w:eastAsia="Arial" w:cstheme="minorHAnsi"/>
          <w:sz w:val="24"/>
          <w:szCs w:val="24"/>
          <w:lang w:eastAsia="en-GB"/>
        </w:rPr>
        <w:t>:</w:t>
      </w:r>
      <w:r w:rsidR="002A605A" w:rsidRPr="00387461">
        <w:rPr>
          <w:rFonts w:eastAsia="Arial" w:cstheme="minorHAnsi"/>
          <w:sz w:val="24"/>
          <w:szCs w:val="24"/>
          <w:lang w:eastAsia="en-GB"/>
        </w:rPr>
        <w:t xml:space="preserve"> The purpose of the Participant information sheet is to help prospective participants make an informed choice regarding whether or not to participate in the research project. The sheet should be provided to prospective participants allowing them sufficient time to make a decision and ask any questions they may have. The University/Faculty of Social Sciences has provided a template which can be adapted as </w:t>
      </w:r>
      <w:r w:rsidR="002A605A" w:rsidRPr="00387461">
        <w:rPr>
          <w:rFonts w:eastAsia="Arial" w:cstheme="minorHAnsi"/>
          <w:sz w:val="24"/>
          <w:szCs w:val="24"/>
          <w:lang w:eastAsia="en-GB"/>
        </w:rPr>
        <w:lastRenderedPageBreak/>
        <w:t>required</w:t>
      </w:r>
      <w:r w:rsidR="00525791" w:rsidRPr="00387461">
        <w:rPr>
          <w:rFonts w:eastAsia="Arial" w:cstheme="minorHAnsi"/>
          <w:sz w:val="24"/>
          <w:szCs w:val="24"/>
          <w:lang w:eastAsia="en-GB"/>
        </w:rPr>
        <w:t xml:space="preserve">, </w:t>
      </w:r>
      <w:bookmarkStart w:id="2" w:name="_Hlk49015044"/>
      <w:r w:rsidRPr="00387461">
        <w:rPr>
          <w:rFonts w:eastAsia="Times New Roman" w:cstheme="minorHAnsi"/>
          <w:sz w:val="24"/>
          <w:szCs w:val="24"/>
          <w:lang w:eastAsia="en-GB"/>
        </w:rPr>
        <w:fldChar w:fldCharType="begin"/>
      </w:r>
      <w:r w:rsidRPr="00387461">
        <w:rPr>
          <w:rFonts w:eastAsia="Times New Roman" w:cstheme="minorHAnsi"/>
          <w:sz w:val="24"/>
          <w:szCs w:val="24"/>
          <w:lang w:eastAsia="en-GB"/>
        </w:rPr>
        <w:instrText xml:space="preserve"> HYPERLINK "https://www.kent.ac.uk/socsci/faculty/research-ethics/new%20ethics%20website/checklist-and-required-documents.html" </w:instrText>
      </w:r>
      <w:r w:rsidRPr="00387461">
        <w:rPr>
          <w:rFonts w:eastAsia="Times New Roman" w:cstheme="minorHAnsi"/>
          <w:sz w:val="24"/>
          <w:szCs w:val="24"/>
          <w:lang w:eastAsia="en-GB"/>
        </w:rPr>
      </w:r>
      <w:r w:rsidRPr="00387461">
        <w:rPr>
          <w:rFonts w:eastAsia="Times New Roman" w:cstheme="minorHAnsi"/>
          <w:sz w:val="24"/>
          <w:szCs w:val="24"/>
          <w:lang w:eastAsia="en-GB"/>
        </w:rPr>
        <w:fldChar w:fldCharType="separate"/>
      </w:r>
      <w:r w:rsidR="00525791" w:rsidRPr="00387461">
        <w:rPr>
          <w:rStyle w:val="Hyperlink"/>
          <w:rFonts w:eastAsia="Times New Roman" w:cstheme="minorHAnsi"/>
          <w:sz w:val="24"/>
          <w:szCs w:val="24"/>
          <w:lang w:eastAsia="en-GB"/>
        </w:rPr>
        <w:t>downloadable here</w:t>
      </w:r>
      <w:r w:rsidRPr="00387461">
        <w:rPr>
          <w:rFonts w:eastAsia="Times New Roman" w:cstheme="minorHAnsi"/>
          <w:sz w:val="24"/>
          <w:szCs w:val="24"/>
          <w:lang w:eastAsia="en-GB"/>
        </w:rPr>
        <w:fldChar w:fldCharType="end"/>
      </w:r>
      <w:r w:rsidR="00E04536" w:rsidRPr="00387461">
        <w:rPr>
          <w:rFonts w:eastAsia="Arial" w:cstheme="minorHAnsi"/>
          <w:sz w:val="24"/>
          <w:szCs w:val="24"/>
          <w:lang w:eastAsia="en-GB"/>
        </w:rPr>
        <w:t>. KLS REAG has placed a copy on SharePoint</w:t>
      </w:r>
      <w:r w:rsidR="003A2615" w:rsidRPr="00387461">
        <w:rPr>
          <w:rFonts w:eastAsia="Arial" w:cstheme="minorHAnsi"/>
          <w:sz w:val="24"/>
          <w:szCs w:val="24"/>
          <w:lang w:eastAsia="en-GB"/>
        </w:rPr>
        <w:t xml:space="preserve">: </w:t>
      </w:r>
      <w:hyperlink r:id="rId32">
        <w:r w:rsidR="003A2615" w:rsidRPr="00387461">
          <w:rPr>
            <w:rStyle w:val="Hyperlink"/>
            <w:rFonts w:eastAsia="Arial" w:cstheme="minorHAnsi"/>
            <w:sz w:val="24"/>
            <w:szCs w:val="24"/>
            <w:lang w:eastAsia="en-GB"/>
          </w:rPr>
          <w:t>https://livekentac.sharepoint.com/sites/lssj/SitePages/Div-Hub.aspx</w:t>
        </w:r>
      </w:hyperlink>
      <w:bookmarkEnd w:id="2"/>
    </w:p>
    <w:p w14:paraId="24F053AB" w14:textId="77777777" w:rsidR="00F27E65" w:rsidRPr="00387461" w:rsidRDefault="00F27E65" w:rsidP="00387461">
      <w:pPr>
        <w:pStyle w:val="ListParagraph"/>
        <w:jc w:val="both"/>
        <w:rPr>
          <w:rFonts w:eastAsia="Arial" w:cstheme="minorHAnsi"/>
          <w:sz w:val="24"/>
          <w:szCs w:val="24"/>
          <w:lang w:eastAsia="en-GB"/>
        </w:rPr>
      </w:pPr>
    </w:p>
    <w:p w14:paraId="73C58FD5" w14:textId="55925981" w:rsidR="00F27E65" w:rsidRPr="00387461" w:rsidRDefault="00AF0ED7" w:rsidP="00387461">
      <w:pPr>
        <w:pStyle w:val="ListParagraph"/>
        <w:adjustRightInd w:val="0"/>
        <w:snapToGrid w:val="0"/>
        <w:spacing w:line="280" w:lineRule="exact"/>
        <w:ind w:left="360"/>
        <w:jc w:val="both"/>
        <w:rPr>
          <w:rFonts w:eastAsia="Arial" w:cstheme="minorHAnsi"/>
          <w:sz w:val="24"/>
          <w:szCs w:val="24"/>
          <w:lang w:eastAsia="en-GB"/>
        </w:rPr>
      </w:pPr>
      <w:r w:rsidRPr="00387461">
        <w:rPr>
          <w:rFonts w:eastAsia="Arial" w:cstheme="minorHAnsi"/>
          <w:i/>
          <w:iCs/>
          <w:sz w:val="24"/>
          <w:szCs w:val="24"/>
          <w:lang w:eastAsia="en-GB"/>
        </w:rPr>
        <w:t>Consent Form</w:t>
      </w:r>
      <w:r w:rsidRPr="00387461">
        <w:rPr>
          <w:rFonts w:eastAsia="Arial" w:cstheme="minorHAnsi"/>
          <w:sz w:val="24"/>
          <w:szCs w:val="24"/>
          <w:lang w:eastAsia="en-GB"/>
        </w:rPr>
        <w:t>:</w:t>
      </w:r>
      <w:r w:rsidR="002A605A" w:rsidRPr="00387461">
        <w:rPr>
          <w:rFonts w:eastAsia="Arial" w:cstheme="minorHAnsi"/>
          <w:sz w:val="24"/>
          <w:szCs w:val="24"/>
          <w:lang w:eastAsia="en-GB"/>
        </w:rPr>
        <w:t xml:space="preserve"> This should outline all the details of what it means to be a participant of the research to allow participant to agree. </w:t>
      </w:r>
      <w:bookmarkStart w:id="3" w:name="_Hlk49011567"/>
      <w:r w:rsidR="002A605A" w:rsidRPr="00387461">
        <w:rPr>
          <w:rFonts w:eastAsia="Arial" w:cstheme="minorHAnsi"/>
          <w:sz w:val="24"/>
          <w:szCs w:val="24"/>
          <w:lang w:eastAsia="en-GB"/>
        </w:rPr>
        <w:t>The University/Faculty of Social Sciences has provided a template which can be adapted as required</w:t>
      </w:r>
      <w:bookmarkEnd w:id="3"/>
      <w:r w:rsidR="00525791" w:rsidRPr="00387461">
        <w:rPr>
          <w:rFonts w:eastAsia="Arial" w:cstheme="minorHAnsi"/>
          <w:sz w:val="24"/>
          <w:szCs w:val="24"/>
          <w:lang w:eastAsia="en-GB"/>
        </w:rPr>
        <w:t xml:space="preserve">, </w:t>
      </w:r>
      <w:hyperlink r:id="rId33">
        <w:r w:rsidR="00525791" w:rsidRPr="00387461">
          <w:rPr>
            <w:rStyle w:val="Hyperlink"/>
            <w:rFonts w:eastAsia="Arial" w:cstheme="minorHAnsi"/>
            <w:sz w:val="24"/>
            <w:szCs w:val="24"/>
            <w:lang w:eastAsia="en-GB"/>
          </w:rPr>
          <w:t>downloadable here</w:t>
        </w:r>
      </w:hyperlink>
      <w:r w:rsidR="001C7F68" w:rsidRPr="00387461">
        <w:rPr>
          <w:rFonts w:eastAsia="Arial" w:cstheme="minorHAnsi"/>
          <w:sz w:val="24"/>
          <w:szCs w:val="24"/>
          <w:lang w:eastAsia="en-GB"/>
        </w:rPr>
        <w:t>.</w:t>
      </w:r>
      <w:r w:rsidR="00E04536" w:rsidRPr="00387461">
        <w:rPr>
          <w:rFonts w:eastAsia="Arial" w:cstheme="minorHAnsi"/>
          <w:sz w:val="24"/>
          <w:szCs w:val="24"/>
          <w:lang w:eastAsia="en-GB"/>
        </w:rPr>
        <w:t xml:space="preserve"> KLS REAG has also placed a copy on SharePoint</w:t>
      </w:r>
      <w:r w:rsidR="003A2615" w:rsidRPr="00387461">
        <w:rPr>
          <w:rFonts w:eastAsia="Arial" w:cstheme="minorHAnsi"/>
          <w:sz w:val="24"/>
          <w:szCs w:val="24"/>
          <w:lang w:eastAsia="en-GB"/>
        </w:rPr>
        <w:t xml:space="preserve">: </w:t>
      </w:r>
      <w:hyperlink r:id="rId34">
        <w:r w:rsidR="003A2615" w:rsidRPr="00387461">
          <w:rPr>
            <w:rStyle w:val="Hyperlink"/>
            <w:rFonts w:eastAsia="Arial" w:cstheme="minorHAnsi"/>
            <w:sz w:val="24"/>
            <w:szCs w:val="24"/>
            <w:lang w:eastAsia="en-GB"/>
          </w:rPr>
          <w:t>https://livekentac.sharepoint.com/sites/lssj/SitePages/Div-Hub.aspx</w:t>
        </w:r>
      </w:hyperlink>
    </w:p>
    <w:p w14:paraId="1C1E9444" w14:textId="77777777" w:rsidR="003A2615" w:rsidRPr="00387461" w:rsidRDefault="003A2615" w:rsidP="00387461">
      <w:pPr>
        <w:pStyle w:val="ListParagraph"/>
        <w:adjustRightInd w:val="0"/>
        <w:snapToGrid w:val="0"/>
        <w:spacing w:line="280" w:lineRule="exact"/>
        <w:ind w:left="360"/>
        <w:jc w:val="both"/>
        <w:rPr>
          <w:rFonts w:eastAsia="Arial" w:cstheme="minorHAnsi"/>
          <w:b/>
          <w:bCs/>
          <w:sz w:val="24"/>
          <w:szCs w:val="24"/>
          <w:lang w:eastAsia="en-GB"/>
        </w:rPr>
      </w:pPr>
    </w:p>
    <w:p w14:paraId="44A6F97E" w14:textId="3CAA7E8C" w:rsidR="00AF0ED7" w:rsidRPr="00387461" w:rsidRDefault="00AF0ED7" w:rsidP="00387461">
      <w:pPr>
        <w:adjustRightInd w:val="0"/>
        <w:snapToGrid w:val="0"/>
        <w:spacing w:line="280" w:lineRule="exact"/>
        <w:jc w:val="both"/>
        <w:rPr>
          <w:rFonts w:eastAsia="Arial" w:cstheme="minorHAnsi"/>
          <w:sz w:val="24"/>
          <w:szCs w:val="24"/>
          <w:lang w:eastAsia="en-GB"/>
        </w:rPr>
      </w:pPr>
      <w:r w:rsidRPr="00387461">
        <w:rPr>
          <w:rFonts w:eastAsia="Arial" w:cstheme="minorHAnsi"/>
          <w:b/>
          <w:bCs/>
          <w:sz w:val="24"/>
          <w:szCs w:val="24"/>
          <w:lang w:eastAsia="en-GB"/>
        </w:rPr>
        <w:t>Data management</w:t>
      </w:r>
    </w:p>
    <w:p w14:paraId="54BE2B37" w14:textId="77777777" w:rsidR="00AF0ED7" w:rsidRPr="00387461" w:rsidRDefault="00AF0ED7" w:rsidP="00387461">
      <w:pPr>
        <w:adjustRightInd w:val="0"/>
        <w:snapToGrid w:val="0"/>
        <w:spacing w:line="280" w:lineRule="exact"/>
        <w:jc w:val="both"/>
        <w:rPr>
          <w:rFonts w:eastAsia="Arial" w:cstheme="minorHAnsi"/>
          <w:sz w:val="24"/>
          <w:szCs w:val="24"/>
          <w:lang w:eastAsia="en-GB"/>
        </w:rPr>
      </w:pPr>
      <w:r w:rsidRPr="00387461">
        <w:rPr>
          <w:rFonts w:eastAsia="Arial" w:cstheme="minorHAnsi"/>
          <w:sz w:val="24"/>
          <w:szCs w:val="24"/>
          <w:lang w:eastAsia="en-GB"/>
        </w:rPr>
        <w:t xml:space="preserve">In some areas of academic research, researchers process the </w:t>
      </w:r>
      <w:r w:rsidRPr="00387461">
        <w:rPr>
          <w:rFonts w:eastAsia="Arial" w:cstheme="minorHAnsi"/>
          <w:b/>
          <w:bCs/>
          <w:sz w:val="24"/>
          <w:szCs w:val="24"/>
          <w:lang w:eastAsia="en-GB"/>
        </w:rPr>
        <w:t>personal data</w:t>
      </w:r>
      <w:r w:rsidRPr="00387461">
        <w:rPr>
          <w:rFonts w:eastAsia="Arial" w:cstheme="minorHAnsi"/>
          <w:sz w:val="24"/>
          <w:szCs w:val="24"/>
          <w:lang w:eastAsia="en-GB"/>
        </w:rPr>
        <w:t xml:space="preserve"> (e.g. names) of living individuals and are therefore subject to data protection law, currently the General Data Protection Regulation and the UK Data Protection Act 2018.</w:t>
      </w:r>
    </w:p>
    <w:p w14:paraId="1E8CD205" w14:textId="3F6D7CFD" w:rsidR="00AF0ED7" w:rsidRPr="00387461" w:rsidRDefault="00AF0ED7" w:rsidP="00387461">
      <w:pPr>
        <w:spacing w:before="100" w:beforeAutospacing="1" w:after="100" w:afterAutospacing="1" w:line="240" w:lineRule="auto"/>
        <w:jc w:val="both"/>
        <w:rPr>
          <w:rFonts w:eastAsia="Arial" w:cstheme="minorHAnsi"/>
          <w:sz w:val="24"/>
          <w:szCs w:val="24"/>
          <w:lang w:eastAsia="en-GB"/>
        </w:rPr>
      </w:pPr>
      <w:r w:rsidRPr="00387461">
        <w:rPr>
          <w:rFonts w:eastAsia="Arial" w:cstheme="minorHAnsi"/>
          <w:sz w:val="24"/>
          <w:szCs w:val="24"/>
          <w:lang w:eastAsia="en-GB"/>
        </w:rPr>
        <w:t xml:space="preserve">There is a University-level statement on the GDPR and the lawful basis for the processing of personal information for the purposes of research. </w:t>
      </w:r>
      <w:r w:rsidR="00082310" w:rsidRPr="00387461">
        <w:rPr>
          <w:rFonts w:eastAsia="Arial" w:cstheme="minorHAnsi"/>
          <w:sz w:val="24"/>
          <w:szCs w:val="24"/>
        </w:rPr>
        <w:t xml:space="preserve">A statement describing the procedures adopted for ensuring data protection/confidentiality/privacy including duration of storage of personal data. </w:t>
      </w:r>
      <w:r w:rsidR="00082310" w:rsidRPr="00387461">
        <w:rPr>
          <w:rFonts w:eastAsia="Arial" w:cstheme="minorHAnsi"/>
          <w:color w:val="171717" w:themeColor="background2" w:themeShade="1A"/>
          <w:sz w:val="24"/>
          <w:szCs w:val="24"/>
        </w:rPr>
        <w:t xml:space="preserve">A link to the statement must be included in participant information, but must, of course, be preceded by project-specific research data protection information. </w:t>
      </w:r>
      <w:hyperlink r:id="rId35">
        <w:r w:rsidR="00082310" w:rsidRPr="00387461">
          <w:rPr>
            <w:rStyle w:val="Hyperlink"/>
            <w:rFonts w:eastAsia="Arial" w:cstheme="minorHAnsi"/>
            <w:sz w:val="24"/>
            <w:szCs w:val="24"/>
          </w:rPr>
          <w:t>https://research.kent.ac.uk/ris-research-policy-support/ethics/</w:t>
        </w:r>
      </w:hyperlink>
      <w:r w:rsidR="00082310" w:rsidRPr="00387461">
        <w:rPr>
          <w:rFonts w:eastAsia="Arial" w:cstheme="minorHAnsi"/>
          <w:color w:val="171717" w:themeColor="background2" w:themeShade="1A"/>
          <w:sz w:val="24"/>
          <w:szCs w:val="24"/>
        </w:rPr>
        <w:t xml:space="preserve">   See GDPR Privacy Notice – Research paragraph in the pdf file.  </w:t>
      </w:r>
      <w:hyperlink r:id="rId36">
        <w:r w:rsidR="00082310" w:rsidRPr="00387461">
          <w:rPr>
            <w:rStyle w:val="Hyperlink"/>
            <w:rFonts w:eastAsia="Arial" w:cstheme="minorHAnsi"/>
            <w:color w:val="005689"/>
            <w:sz w:val="24"/>
            <w:szCs w:val="24"/>
          </w:rPr>
          <w:t>GDPR Privacy Notice – Research</w:t>
        </w:r>
      </w:hyperlink>
      <w:r w:rsidR="00082310" w:rsidRPr="00387461">
        <w:rPr>
          <w:rFonts w:eastAsia="Arial" w:cstheme="minorHAnsi"/>
          <w:color w:val="171717" w:themeColor="background2" w:themeShade="1A"/>
          <w:sz w:val="24"/>
          <w:szCs w:val="24"/>
        </w:rPr>
        <w:t> (pdf</w:t>
      </w:r>
    </w:p>
    <w:p w14:paraId="1B61D905" w14:textId="3656A977" w:rsidR="00AF0ED7" w:rsidRPr="00387461" w:rsidRDefault="00AF0ED7" w:rsidP="00387461">
      <w:pPr>
        <w:pStyle w:val="ListParagraph"/>
        <w:numPr>
          <w:ilvl w:val="0"/>
          <w:numId w:val="21"/>
        </w:numPr>
        <w:adjustRightInd w:val="0"/>
        <w:snapToGrid w:val="0"/>
        <w:spacing w:line="280" w:lineRule="exact"/>
        <w:jc w:val="both"/>
        <w:rPr>
          <w:rFonts w:eastAsia="Arial" w:cstheme="minorHAnsi"/>
          <w:sz w:val="24"/>
          <w:szCs w:val="24"/>
          <w:lang w:eastAsia="en-GB"/>
        </w:rPr>
      </w:pPr>
      <w:r w:rsidRPr="00387461">
        <w:rPr>
          <w:rFonts w:eastAsia="Arial" w:cstheme="minorHAnsi"/>
          <w:sz w:val="24"/>
          <w:szCs w:val="24"/>
          <w:lang w:eastAsia="en-GB"/>
        </w:rPr>
        <w:t>The University has produced guidance for researchers, on how to ensure the project is compliant with the GDPR:</w:t>
      </w:r>
      <w:r w:rsidR="0052603E" w:rsidRPr="00387461">
        <w:rPr>
          <w:rFonts w:eastAsia="Arial" w:cstheme="minorHAnsi"/>
          <w:sz w:val="24"/>
          <w:szCs w:val="24"/>
          <w:lang w:eastAsia="en-GB"/>
        </w:rPr>
        <w:t xml:space="preserve"> </w:t>
      </w:r>
      <w:hyperlink r:id="rId37" w:history="1">
        <w:r w:rsidR="007F7367" w:rsidRPr="00F646E7">
          <w:rPr>
            <w:rStyle w:val="Hyperlink"/>
            <w:rFonts w:eastAsia="Arial" w:cstheme="minorHAnsi"/>
            <w:sz w:val="24"/>
            <w:szCs w:val="24"/>
            <w:lang w:eastAsia="en-GB"/>
          </w:rPr>
          <w:t>https://research.kent.ac.uk/ris-operations/wp-content/uploads/sites/2308/2018/07/General-Data-Protection-Regulation-guidance-for-researchers.pdf</w:t>
        </w:r>
      </w:hyperlink>
      <w:r w:rsidR="007F7367">
        <w:rPr>
          <w:rFonts w:eastAsia="Arial" w:cstheme="minorHAnsi"/>
          <w:sz w:val="24"/>
          <w:szCs w:val="24"/>
          <w:lang w:eastAsia="en-GB"/>
        </w:rPr>
        <w:t xml:space="preserve"> </w:t>
      </w:r>
      <w:r w:rsidRPr="00387461">
        <w:rPr>
          <w:rFonts w:eastAsia="Arial" w:cstheme="minorHAnsi"/>
          <w:sz w:val="24"/>
          <w:szCs w:val="24"/>
          <w:lang w:eastAsia="en-GB"/>
        </w:rPr>
        <w:t xml:space="preserve"> </w:t>
      </w:r>
    </w:p>
    <w:p w14:paraId="13CF4812" w14:textId="41AD598C" w:rsidR="00AF0ED7" w:rsidRPr="00387461" w:rsidRDefault="00AF0ED7" w:rsidP="00387461">
      <w:pPr>
        <w:pStyle w:val="ListParagraph"/>
        <w:numPr>
          <w:ilvl w:val="0"/>
          <w:numId w:val="21"/>
        </w:numPr>
        <w:adjustRightInd w:val="0"/>
        <w:snapToGrid w:val="0"/>
        <w:spacing w:line="280" w:lineRule="exact"/>
        <w:jc w:val="both"/>
        <w:rPr>
          <w:rFonts w:eastAsia="Arial" w:cstheme="minorHAnsi"/>
          <w:sz w:val="24"/>
          <w:szCs w:val="24"/>
          <w:lang w:eastAsia="en-GB"/>
        </w:rPr>
      </w:pPr>
      <w:r w:rsidRPr="00387461">
        <w:rPr>
          <w:rFonts w:eastAsia="Arial" w:cstheme="minorHAnsi"/>
          <w:sz w:val="24"/>
          <w:szCs w:val="24"/>
          <w:lang w:eastAsia="en-GB"/>
        </w:rPr>
        <w:t xml:space="preserve">Guidance for Research Ethics Advisory Groups and Reviewers: how to assess whether a project is GDPR compliant: </w:t>
      </w:r>
      <w:hyperlink r:id="rId38" w:history="1">
        <w:r w:rsidR="007F7367" w:rsidRPr="00F646E7">
          <w:rPr>
            <w:rStyle w:val="Hyperlink"/>
            <w:rFonts w:eastAsia="Arial" w:cstheme="minorHAnsi"/>
            <w:sz w:val="24"/>
            <w:szCs w:val="24"/>
            <w:lang w:eastAsia="en-GB"/>
          </w:rPr>
          <w:t>https://research.kent.ac.uk/ris-operations/wp-content/uploads/sites/2308/2018/07/GDPR-and-research-ethics-review-proc</w:t>
        </w:r>
        <w:r w:rsidR="007F7367" w:rsidRPr="00F646E7">
          <w:rPr>
            <w:rStyle w:val="Hyperlink"/>
            <w:rFonts w:eastAsia="Arial" w:cstheme="minorHAnsi"/>
            <w:sz w:val="24"/>
            <w:szCs w:val="24"/>
            <w:lang w:eastAsia="en-GB"/>
          </w:rPr>
          <w:t>e</w:t>
        </w:r>
        <w:r w:rsidR="007F7367" w:rsidRPr="00F646E7">
          <w:rPr>
            <w:rStyle w:val="Hyperlink"/>
            <w:rFonts w:eastAsia="Arial" w:cstheme="minorHAnsi"/>
            <w:sz w:val="24"/>
            <w:szCs w:val="24"/>
            <w:lang w:eastAsia="en-GB"/>
          </w:rPr>
          <w:t>dures.pdf</w:t>
        </w:r>
      </w:hyperlink>
      <w:r w:rsidR="007F7367">
        <w:rPr>
          <w:rFonts w:eastAsia="Arial" w:cstheme="minorHAnsi"/>
          <w:sz w:val="24"/>
          <w:szCs w:val="24"/>
          <w:lang w:eastAsia="en-GB"/>
        </w:rPr>
        <w:t xml:space="preserve"> </w:t>
      </w:r>
    </w:p>
    <w:p w14:paraId="120C974F" w14:textId="577EA543" w:rsidR="00344542" w:rsidRPr="00387461" w:rsidRDefault="00344542" w:rsidP="00387461">
      <w:pPr>
        <w:adjustRightInd w:val="0"/>
        <w:snapToGrid w:val="0"/>
        <w:spacing w:line="280" w:lineRule="exact"/>
        <w:jc w:val="both"/>
        <w:rPr>
          <w:rFonts w:eastAsia="Arial" w:cstheme="minorHAnsi"/>
          <w:sz w:val="24"/>
          <w:szCs w:val="24"/>
          <w:lang w:eastAsia="en-GB"/>
        </w:rPr>
      </w:pPr>
      <w:r w:rsidRPr="00387461">
        <w:rPr>
          <w:rFonts w:eastAsia="Arial" w:cstheme="minorHAnsi"/>
          <w:sz w:val="24"/>
          <w:szCs w:val="24"/>
          <w:lang w:eastAsia="en-GB"/>
        </w:rPr>
        <w:t xml:space="preserve">Ethical review may not be required for anonymised records and datasets that already are in the public domain (for example through the Office for National Statistics, the ESRC Data Archive). However, data providers’ </w:t>
      </w:r>
      <w:r w:rsidR="0079445D" w:rsidRPr="00387461">
        <w:rPr>
          <w:rFonts w:eastAsia="Arial" w:cstheme="minorHAnsi"/>
          <w:sz w:val="24"/>
          <w:szCs w:val="24"/>
          <w:lang w:eastAsia="en-GB"/>
        </w:rPr>
        <w:t xml:space="preserve">policies </w:t>
      </w:r>
      <w:r w:rsidRPr="00387461">
        <w:rPr>
          <w:rFonts w:eastAsia="Arial" w:cstheme="minorHAnsi"/>
          <w:sz w:val="24"/>
          <w:szCs w:val="24"/>
          <w:lang w:eastAsia="en-GB"/>
        </w:rPr>
        <w:t>on restrictions on the access to and use of their data must be complied</w:t>
      </w:r>
      <w:r w:rsidR="0052603E" w:rsidRPr="00387461">
        <w:rPr>
          <w:rFonts w:eastAsia="Arial" w:cstheme="minorHAnsi"/>
          <w:sz w:val="24"/>
          <w:szCs w:val="24"/>
          <w:lang w:eastAsia="en-GB"/>
        </w:rPr>
        <w:t>.</w:t>
      </w:r>
      <w:r w:rsidRPr="00387461">
        <w:rPr>
          <w:rFonts w:eastAsia="Arial" w:cstheme="minorHAnsi"/>
          <w:sz w:val="24"/>
          <w:szCs w:val="24"/>
          <w:lang w:eastAsia="en-GB"/>
        </w:rPr>
        <w:t xml:space="preserve"> </w:t>
      </w:r>
    </w:p>
    <w:p w14:paraId="15A779C3" w14:textId="77777777" w:rsidR="00193D1C" w:rsidRPr="00387461" w:rsidRDefault="00193D1C" w:rsidP="00387461">
      <w:pPr>
        <w:adjustRightInd w:val="0"/>
        <w:snapToGrid w:val="0"/>
        <w:spacing w:line="280" w:lineRule="exact"/>
        <w:jc w:val="both"/>
        <w:rPr>
          <w:rFonts w:eastAsia="Arial" w:cstheme="minorHAnsi"/>
          <w:sz w:val="24"/>
          <w:szCs w:val="24"/>
          <w:lang w:eastAsia="en-GB"/>
        </w:rPr>
      </w:pPr>
      <w:r w:rsidRPr="00387461">
        <w:rPr>
          <w:rFonts w:eastAsia="Arial" w:cstheme="minorHAnsi"/>
          <w:b/>
          <w:bCs/>
          <w:sz w:val="24"/>
          <w:szCs w:val="24"/>
          <w:lang w:eastAsia="en-GB"/>
        </w:rPr>
        <w:t>Ethical recording and storage of online interviews and focus groups</w:t>
      </w:r>
      <w:r w:rsidRPr="00387461">
        <w:rPr>
          <w:rFonts w:eastAsia="Arial" w:cstheme="minorHAnsi"/>
          <w:sz w:val="24"/>
          <w:szCs w:val="24"/>
          <w:lang w:eastAsia="en-GB"/>
        </w:rPr>
        <w:t xml:space="preserve">. </w:t>
      </w:r>
    </w:p>
    <w:p w14:paraId="4CC9C957" w14:textId="4AA5CC0C" w:rsidR="00167368" w:rsidRPr="00387461" w:rsidRDefault="00193D1C" w:rsidP="00387461">
      <w:pPr>
        <w:adjustRightInd w:val="0"/>
        <w:snapToGrid w:val="0"/>
        <w:spacing w:line="280" w:lineRule="exact"/>
        <w:jc w:val="both"/>
        <w:rPr>
          <w:rFonts w:cstheme="minorHAnsi"/>
          <w:b/>
          <w:bCs/>
          <w:sz w:val="24"/>
          <w:szCs w:val="24"/>
          <w:lang w:val="en-US"/>
        </w:rPr>
      </w:pPr>
      <w:r w:rsidRPr="00387461">
        <w:rPr>
          <w:rFonts w:cstheme="minorHAnsi"/>
          <w:sz w:val="24"/>
          <w:szCs w:val="24"/>
        </w:rPr>
        <w:t>MS Teams recordin</w:t>
      </w:r>
      <w:r w:rsidR="0052603E" w:rsidRPr="00387461">
        <w:rPr>
          <w:rFonts w:cstheme="minorHAnsi"/>
          <w:sz w:val="24"/>
          <w:szCs w:val="24"/>
        </w:rPr>
        <w:t xml:space="preserve">g of interviews </w:t>
      </w:r>
      <w:r w:rsidRPr="00387461">
        <w:rPr>
          <w:rFonts w:cstheme="minorHAnsi"/>
          <w:sz w:val="24"/>
          <w:szCs w:val="24"/>
        </w:rPr>
        <w:t>uploaded to the MS Cloud</w:t>
      </w:r>
      <w:r w:rsidR="00167368" w:rsidRPr="00387461">
        <w:rPr>
          <w:rFonts w:cstheme="minorHAnsi"/>
          <w:sz w:val="24"/>
          <w:szCs w:val="24"/>
        </w:rPr>
        <w:t xml:space="preserve"> </w:t>
      </w:r>
      <w:r w:rsidRPr="00387461">
        <w:rPr>
          <w:rFonts w:cstheme="minorHAnsi"/>
          <w:sz w:val="24"/>
          <w:szCs w:val="24"/>
        </w:rPr>
        <w:t>is considered GDPR-compliant</w:t>
      </w:r>
      <w:r w:rsidR="00167368" w:rsidRPr="00387461">
        <w:rPr>
          <w:rFonts w:cstheme="minorHAnsi"/>
          <w:sz w:val="24"/>
          <w:szCs w:val="24"/>
        </w:rPr>
        <w:t>. The recording</w:t>
      </w:r>
      <w:r w:rsidR="00B10DCD" w:rsidRPr="00387461">
        <w:rPr>
          <w:rFonts w:cstheme="minorHAnsi"/>
          <w:sz w:val="24"/>
          <w:szCs w:val="24"/>
        </w:rPr>
        <w:t xml:space="preserve">s </w:t>
      </w:r>
      <w:r w:rsidR="00167368" w:rsidRPr="00387461">
        <w:rPr>
          <w:rFonts w:cstheme="minorHAnsi"/>
          <w:sz w:val="24"/>
          <w:szCs w:val="24"/>
        </w:rPr>
        <w:t>are password protected from within the researcher’s University account.</w:t>
      </w:r>
      <w:r w:rsidRPr="00387461">
        <w:rPr>
          <w:rFonts w:cstheme="minorHAnsi"/>
          <w:sz w:val="24"/>
          <w:szCs w:val="24"/>
        </w:rPr>
        <w:t xml:space="preserve"> </w:t>
      </w:r>
      <w:r w:rsidR="00167368" w:rsidRPr="00387461">
        <w:rPr>
          <w:rFonts w:cstheme="minorHAnsi"/>
          <w:sz w:val="24"/>
          <w:szCs w:val="24"/>
        </w:rPr>
        <w:t xml:space="preserve"> A University of Kent Stream account ca</w:t>
      </w:r>
      <w:r w:rsidR="00C075B2" w:rsidRPr="00387461">
        <w:rPr>
          <w:rFonts w:cstheme="minorHAnsi"/>
          <w:sz w:val="24"/>
          <w:szCs w:val="24"/>
        </w:rPr>
        <w:t xml:space="preserve">n </w:t>
      </w:r>
      <w:r w:rsidR="00167368" w:rsidRPr="00387461">
        <w:rPr>
          <w:rFonts w:cstheme="minorHAnsi"/>
          <w:sz w:val="24"/>
          <w:szCs w:val="24"/>
        </w:rPr>
        <w:t xml:space="preserve">be used to upload </w:t>
      </w:r>
      <w:r w:rsidR="515E53E2" w:rsidRPr="00387461">
        <w:rPr>
          <w:rFonts w:cstheme="minorHAnsi"/>
          <w:sz w:val="24"/>
          <w:szCs w:val="24"/>
        </w:rPr>
        <w:t xml:space="preserve">Teams </w:t>
      </w:r>
      <w:r w:rsidR="00C075B2" w:rsidRPr="00387461">
        <w:rPr>
          <w:rFonts w:cstheme="minorHAnsi"/>
          <w:sz w:val="24"/>
          <w:szCs w:val="24"/>
        </w:rPr>
        <w:t>audio recordings</w:t>
      </w:r>
      <w:r w:rsidR="3C83C819" w:rsidRPr="00387461">
        <w:rPr>
          <w:rFonts w:cstheme="minorHAnsi"/>
          <w:sz w:val="24"/>
          <w:szCs w:val="24"/>
        </w:rPr>
        <w:t xml:space="preserve">. </w:t>
      </w:r>
    </w:p>
    <w:p w14:paraId="606C6500" w14:textId="2298AE16" w:rsidR="00167368" w:rsidRPr="00387461" w:rsidRDefault="00C075B2" w:rsidP="00387461">
      <w:pPr>
        <w:adjustRightInd w:val="0"/>
        <w:snapToGrid w:val="0"/>
        <w:spacing w:line="280" w:lineRule="exact"/>
        <w:jc w:val="both"/>
        <w:rPr>
          <w:rFonts w:cstheme="minorHAnsi"/>
          <w:b/>
          <w:bCs/>
          <w:sz w:val="24"/>
          <w:szCs w:val="24"/>
          <w:lang w:val="en-US"/>
        </w:rPr>
      </w:pPr>
      <w:r w:rsidRPr="00387461">
        <w:rPr>
          <w:rFonts w:cstheme="minorHAnsi"/>
          <w:b/>
          <w:bCs/>
          <w:sz w:val="24"/>
          <w:szCs w:val="24"/>
          <w:lang w:val="en-US"/>
        </w:rPr>
        <w:t xml:space="preserve">Online Survey software </w:t>
      </w:r>
    </w:p>
    <w:p w14:paraId="02F670F8" w14:textId="2A45EA9C" w:rsidR="00E22DAE" w:rsidRPr="00387461" w:rsidRDefault="00C075B2" w:rsidP="00387461">
      <w:pPr>
        <w:adjustRightInd w:val="0"/>
        <w:snapToGrid w:val="0"/>
        <w:spacing w:line="280" w:lineRule="exact"/>
        <w:jc w:val="both"/>
        <w:rPr>
          <w:rFonts w:cstheme="minorHAnsi"/>
          <w:b/>
          <w:bCs/>
          <w:sz w:val="24"/>
          <w:szCs w:val="24"/>
          <w:lang w:val="en-US"/>
        </w:rPr>
      </w:pPr>
      <w:r w:rsidRPr="00387461">
        <w:rPr>
          <w:rFonts w:cstheme="minorHAnsi"/>
          <w:sz w:val="24"/>
          <w:szCs w:val="24"/>
          <w:lang w:val="en-US"/>
        </w:rPr>
        <w:t>GDPR compliant online survey software must be used be used. Kent staff</w:t>
      </w:r>
      <w:r w:rsidR="018F43AF" w:rsidRPr="00387461">
        <w:rPr>
          <w:rFonts w:cstheme="minorHAnsi"/>
          <w:sz w:val="24"/>
          <w:szCs w:val="24"/>
          <w:lang w:val="en-US"/>
        </w:rPr>
        <w:t xml:space="preserve"> and </w:t>
      </w:r>
      <w:r w:rsidRPr="00387461">
        <w:rPr>
          <w:rFonts w:cstheme="minorHAnsi"/>
          <w:sz w:val="24"/>
          <w:szCs w:val="24"/>
          <w:lang w:val="en-US"/>
        </w:rPr>
        <w:t>students can access approved online survey software</w:t>
      </w:r>
      <w:r w:rsidR="00E22DAE" w:rsidRPr="00387461">
        <w:rPr>
          <w:rFonts w:cstheme="minorHAnsi"/>
          <w:sz w:val="24"/>
          <w:szCs w:val="24"/>
          <w:lang w:val="en-US"/>
        </w:rPr>
        <w:t xml:space="preserve"> at</w:t>
      </w:r>
      <w:r w:rsidR="52B53AFA" w:rsidRPr="00387461">
        <w:rPr>
          <w:rFonts w:cstheme="minorHAnsi"/>
          <w:sz w:val="24"/>
          <w:szCs w:val="24"/>
          <w:lang w:val="en-US"/>
        </w:rPr>
        <w:t>:</w:t>
      </w:r>
      <w:r w:rsidR="60E1B647" w:rsidRPr="00387461">
        <w:rPr>
          <w:rStyle w:val="Hyperlink"/>
          <w:rFonts w:eastAsia="Helvetica" w:cstheme="minorHAnsi"/>
          <w:sz w:val="24"/>
          <w:szCs w:val="24"/>
          <w:lang w:val="en-US"/>
        </w:rPr>
        <w:t xml:space="preserve"> </w:t>
      </w:r>
      <w:hyperlink r:id="rId39" w:history="1">
        <w:r w:rsidR="00C55EBF" w:rsidRPr="00F646E7">
          <w:rPr>
            <w:rStyle w:val="Hyperlink"/>
            <w:rFonts w:eastAsia="Helvetica" w:cstheme="minorHAnsi"/>
            <w:sz w:val="24"/>
            <w:szCs w:val="24"/>
            <w:lang w:val="en-US"/>
          </w:rPr>
          <w:t>https://livekentac.sharepoint.com/sites/Qualtrics</w:t>
        </w:r>
      </w:hyperlink>
      <w:r w:rsidR="60E1B647" w:rsidRPr="00387461">
        <w:rPr>
          <w:rFonts w:eastAsia="Helvetica" w:cstheme="minorHAnsi"/>
          <w:sz w:val="24"/>
          <w:szCs w:val="24"/>
          <w:lang w:val="en-US"/>
        </w:rPr>
        <w:t xml:space="preserve">. </w:t>
      </w:r>
      <w:r w:rsidR="00E22DAE" w:rsidRPr="00387461">
        <w:rPr>
          <w:rFonts w:cstheme="minorHAnsi"/>
          <w:sz w:val="24"/>
          <w:szCs w:val="24"/>
          <w:lang w:val="en-US"/>
        </w:rPr>
        <w:t xml:space="preserve">UG </w:t>
      </w:r>
      <w:r w:rsidR="720BE149" w:rsidRPr="00387461">
        <w:rPr>
          <w:rFonts w:cstheme="minorHAnsi"/>
          <w:sz w:val="24"/>
          <w:szCs w:val="24"/>
          <w:lang w:val="en-US"/>
        </w:rPr>
        <w:t xml:space="preserve">and PGT students are </w:t>
      </w:r>
      <w:r w:rsidR="00E22DAE" w:rsidRPr="00387461">
        <w:rPr>
          <w:rFonts w:cstheme="minorHAnsi"/>
          <w:sz w:val="24"/>
          <w:szCs w:val="24"/>
          <w:lang w:val="en-US"/>
        </w:rPr>
        <w:t>advised to use MS F</w:t>
      </w:r>
      <w:r w:rsidR="3848496C" w:rsidRPr="00387461">
        <w:rPr>
          <w:rFonts w:cstheme="minorHAnsi"/>
          <w:sz w:val="24"/>
          <w:szCs w:val="24"/>
          <w:lang w:val="en-US"/>
        </w:rPr>
        <w:t>O</w:t>
      </w:r>
      <w:r w:rsidR="12CE15A4" w:rsidRPr="00387461">
        <w:rPr>
          <w:rFonts w:cstheme="minorHAnsi"/>
          <w:sz w:val="24"/>
          <w:szCs w:val="24"/>
          <w:lang w:val="en-US"/>
        </w:rPr>
        <w:t xml:space="preserve">RMS. </w:t>
      </w:r>
      <w:hyperlink r:id="rId40" w:history="1">
        <w:r w:rsidR="00C55EBF" w:rsidRPr="00F646E7">
          <w:rPr>
            <w:rStyle w:val="Hyperlink"/>
            <w:rFonts w:eastAsia="Calibri" w:cstheme="minorHAnsi"/>
            <w:sz w:val="24"/>
            <w:szCs w:val="24"/>
            <w:lang w:val="en-US"/>
          </w:rPr>
          <w:t>https://www.kent.ac.uk/software</w:t>
        </w:r>
      </w:hyperlink>
      <w:r w:rsidR="00C55EBF">
        <w:rPr>
          <w:rFonts w:eastAsia="Calibri" w:cstheme="minorHAnsi"/>
          <w:sz w:val="24"/>
          <w:szCs w:val="24"/>
          <w:lang w:val="en-US"/>
        </w:rPr>
        <w:t xml:space="preserve"> </w:t>
      </w:r>
    </w:p>
    <w:p w14:paraId="4DB87446" w14:textId="121F9752" w:rsidR="00E22DAE" w:rsidRPr="00387461" w:rsidRDefault="00E22DAE" w:rsidP="00387461">
      <w:pPr>
        <w:adjustRightInd w:val="0"/>
        <w:snapToGrid w:val="0"/>
        <w:spacing w:line="280" w:lineRule="exact"/>
        <w:jc w:val="both"/>
        <w:rPr>
          <w:rFonts w:cstheme="minorHAnsi"/>
          <w:b/>
          <w:bCs/>
          <w:sz w:val="24"/>
          <w:szCs w:val="24"/>
          <w:lang w:val="en-US"/>
        </w:rPr>
      </w:pPr>
      <w:r w:rsidRPr="00387461">
        <w:rPr>
          <w:rFonts w:cstheme="minorHAnsi"/>
          <w:b/>
          <w:bCs/>
          <w:sz w:val="24"/>
          <w:szCs w:val="24"/>
          <w:lang w:val="en-US"/>
        </w:rPr>
        <w:t>Managing your research data</w:t>
      </w:r>
    </w:p>
    <w:p w14:paraId="52437496" w14:textId="2CE508EA" w:rsidR="00401C00" w:rsidRPr="00387461" w:rsidRDefault="001149B0" w:rsidP="00387461">
      <w:pPr>
        <w:pStyle w:val="NormalWeb"/>
        <w:spacing w:before="0" w:beforeAutospacing="0"/>
        <w:jc w:val="both"/>
        <w:rPr>
          <w:rFonts w:asciiTheme="minorHAnsi" w:hAnsiTheme="minorHAnsi" w:cstheme="minorHAnsi"/>
          <w:color w:val="171717"/>
          <w:lang w:val="en-CA" w:eastAsia="en-US"/>
        </w:rPr>
      </w:pPr>
      <w:r w:rsidRPr="00387461">
        <w:rPr>
          <w:rFonts w:asciiTheme="minorHAnsi" w:hAnsiTheme="minorHAnsi" w:cstheme="minorHAnsi"/>
          <w:lang w:val="en-US"/>
        </w:rPr>
        <w:lastRenderedPageBreak/>
        <w:t xml:space="preserve">Some </w:t>
      </w:r>
      <w:r w:rsidR="00E22DAE" w:rsidRPr="00387461">
        <w:rPr>
          <w:rFonts w:asciiTheme="minorHAnsi" w:hAnsiTheme="minorHAnsi" w:cstheme="minorHAnsi"/>
          <w:lang w:val="en-US"/>
        </w:rPr>
        <w:t xml:space="preserve">funders including ESRC and </w:t>
      </w:r>
      <w:proofErr w:type="spellStart"/>
      <w:r w:rsidR="00E22DAE" w:rsidRPr="00387461">
        <w:rPr>
          <w:rFonts w:asciiTheme="minorHAnsi" w:hAnsiTheme="minorHAnsi" w:cstheme="minorHAnsi"/>
          <w:lang w:val="en-US"/>
        </w:rPr>
        <w:t>SeNSS</w:t>
      </w:r>
      <w:proofErr w:type="spellEnd"/>
      <w:r w:rsidR="00FF5298" w:rsidRPr="00387461">
        <w:rPr>
          <w:rFonts w:asciiTheme="minorHAnsi" w:hAnsiTheme="minorHAnsi" w:cstheme="minorHAnsi"/>
          <w:lang w:val="en-US"/>
        </w:rPr>
        <w:t xml:space="preserve"> funded student projects require </w:t>
      </w:r>
      <w:r w:rsidRPr="00387461">
        <w:rPr>
          <w:rFonts w:asciiTheme="minorHAnsi" w:hAnsiTheme="minorHAnsi" w:cstheme="minorHAnsi"/>
          <w:lang w:val="en-US"/>
        </w:rPr>
        <w:t xml:space="preserve">researchers </w:t>
      </w:r>
      <w:r w:rsidR="00FF5298" w:rsidRPr="00387461">
        <w:rPr>
          <w:rFonts w:asciiTheme="minorHAnsi" w:hAnsiTheme="minorHAnsi" w:cstheme="minorHAnsi"/>
          <w:lang w:val="en-US"/>
        </w:rPr>
        <w:t xml:space="preserve">to prepare data management plans and to deposit research files in an approved data repository. </w:t>
      </w:r>
      <w:r w:rsidR="00401C00" w:rsidRPr="00387461">
        <w:rPr>
          <w:rFonts w:asciiTheme="minorHAnsi" w:hAnsiTheme="minorHAnsi" w:cstheme="minorHAnsi"/>
          <w:lang w:val="en-US"/>
        </w:rPr>
        <w:t>Regardless of funder requirements</w:t>
      </w:r>
      <w:r w:rsidRPr="00387461">
        <w:rPr>
          <w:rFonts w:asciiTheme="minorHAnsi" w:hAnsiTheme="minorHAnsi" w:cstheme="minorHAnsi"/>
          <w:lang w:val="en-US"/>
        </w:rPr>
        <w:t xml:space="preserve">, it is nonetheless a best practice to </w:t>
      </w:r>
      <w:r w:rsidR="00401C00" w:rsidRPr="00387461">
        <w:rPr>
          <w:rFonts w:asciiTheme="minorHAnsi" w:hAnsiTheme="minorHAnsi" w:cstheme="minorHAnsi"/>
          <w:lang w:val="en-US"/>
        </w:rPr>
        <w:t xml:space="preserve">archive </w:t>
      </w:r>
      <w:r w:rsidRPr="00387461">
        <w:rPr>
          <w:rFonts w:asciiTheme="minorHAnsi" w:hAnsiTheme="minorHAnsi" w:cstheme="minorHAnsi"/>
          <w:lang w:val="en-US"/>
        </w:rPr>
        <w:t xml:space="preserve">research data, once your research project is completed. </w:t>
      </w:r>
      <w:r w:rsidR="00401C00" w:rsidRPr="00387461">
        <w:rPr>
          <w:rFonts w:asciiTheme="minorHAnsi" w:hAnsiTheme="minorHAnsi" w:cstheme="minorHAnsi"/>
          <w:color w:val="171717"/>
          <w:lang w:val="en-CA" w:eastAsia="en-US"/>
        </w:rPr>
        <w:t>A data repository is a specialist facility set up to:</w:t>
      </w:r>
    </w:p>
    <w:p w14:paraId="00DC8513" w14:textId="61F8CE6F" w:rsidR="00401C00" w:rsidRPr="00387461" w:rsidRDefault="00401C00" w:rsidP="00387461">
      <w:pPr>
        <w:numPr>
          <w:ilvl w:val="0"/>
          <w:numId w:val="27"/>
        </w:numPr>
        <w:spacing w:before="100" w:beforeAutospacing="1" w:after="100" w:afterAutospacing="1" w:line="240" w:lineRule="auto"/>
        <w:jc w:val="both"/>
        <w:rPr>
          <w:rFonts w:eastAsia="Times New Roman" w:cstheme="minorHAnsi"/>
          <w:color w:val="171717"/>
          <w:sz w:val="24"/>
          <w:szCs w:val="24"/>
          <w:lang w:val="en-CA"/>
        </w:rPr>
      </w:pPr>
      <w:r w:rsidRPr="00387461">
        <w:rPr>
          <w:rFonts w:eastAsia="Times New Roman" w:cstheme="minorHAnsi"/>
          <w:color w:val="171717"/>
          <w:sz w:val="24"/>
          <w:szCs w:val="24"/>
          <w:lang w:val="en-CA"/>
        </w:rPr>
        <w:t>preserve, manage</w:t>
      </w:r>
      <w:r w:rsidR="006F6579" w:rsidRPr="00387461">
        <w:rPr>
          <w:rFonts w:eastAsia="Times New Roman" w:cstheme="minorHAnsi"/>
          <w:color w:val="171717"/>
          <w:sz w:val="24"/>
          <w:szCs w:val="24"/>
          <w:lang w:val="en-CA"/>
        </w:rPr>
        <w:t>,</w:t>
      </w:r>
      <w:r w:rsidRPr="00387461">
        <w:rPr>
          <w:rFonts w:eastAsia="Times New Roman" w:cstheme="minorHAnsi"/>
          <w:color w:val="171717"/>
          <w:sz w:val="24"/>
          <w:szCs w:val="24"/>
          <w:lang w:val="en-CA"/>
        </w:rPr>
        <w:t xml:space="preserve"> and provide access to research data</w:t>
      </w:r>
    </w:p>
    <w:p w14:paraId="26E9D091" w14:textId="298B59B2" w:rsidR="00401C00" w:rsidRPr="00387461" w:rsidRDefault="00401C00" w:rsidP="00387461">
      <w:pPr>
        <w:numPr>
          <w:ilvl w:val="0"/>
          <w:numId w:val="27"/>
        </w:numPr>
        <w:spacing w:before="100" w:beforeAutospacing="1" w:after="100" w:afterAutospacing="1" w:line="240" w:lineRule="auto"/>
        <w:jc w:val="both"/>
        <w:rPr>
          <w:rFonts w:eastAsia="Times New Roman" w:cstheme="minorHAnsi"/>
          <w:color w:val="171717"/>
          <w:sz w:val="24"/>
          <w:szCs w:val="24"/>
          <w:lang w:val="en-CA"/>
        </w:rPr>
      </w:pPr>
      <w:r w:rsidRPr="00387461">
        <w:rPr>
          <w:rFonts w:eastAsia="Times New Roman" w:cstheme="minorHAnsi"/>
          <w:color w:val="171717"/>
          <w:sz w:val="24"/>
          <w:szCs w:val="24"/>
          <w:lang w:val="en-CA"/>
        </w:rPr>
        <w:t>curate data to enable search, discovery</w:t>
      </w:r>
      <w:r w:rsidR="006F6579" w:rsidRPr="00387461">
        <w:rPr>
          <w:rFonts w:eastAsia="Times New Roman" w:cstheme="minorHAnsi"/>
          <w:color w:val="171717"/>
          <w:sz w:val="24"/>
          <w:szCs w:val="24"/>
          <w:lang w:val="en-CA"/>
        </w:rPr>
        <w:t>,</w:t>
      </w:r>
      <w:r w:rsidRPr="00387461">
        <w:rPr>
          <w:rFonts w:eastAsia="Times New Roman" w:cstheme="minorHAnsi"/>
          <w:color w:val="171717"/>
          <w:sz w:val="24"/>
          <w:szCs w:val="24"/>
          <w:lang w:val="en-CA"/>
        </w:rPr>
        <w:t xml:space="preserve"> and reuse</w:t>
      </w:r>
    </w:p>
    <w:p w14:paraId="254D18EC" w14:textId="209C3A5F" w:rsidR="00C075B2" w:rsidRPr="00387461" w:rsidRDefault="00401C00" w:rsidP="00387461">
      <w:pPr>
        <w:numPr>
          <w:ilvl w:val="0"/>
          <w:numId w:val="27"/>
        </w:numPr>
        <w:spacing w:before="100" w:beforeAutospacing="1" w:after="100" w:afterAutospacing="1" w:line="240" w:lineRule="auto"/>
        <w:jc w:val="both"/>
        <w:rPr>
          <w:rFonts w:eastAsia="Times New Roman" w:cstheme="minorHAnsi"/>
          <w:color w:val="171717"/>
          <w:sz w:val="24"/>
          <w:szCs w:val="24"/>
          <w:lang w:val="en-CA"/>
        </w:rPr>
      </w:pPr>
      <w:r w:rsidRPr="00387461">
        <w:rPr>
          <w:rFonts w:eastAsia="Times New Roman" w:cstheme="minorHAnsi"/>
          <w:color w:val="171717"/>
          <w:sz w:val="24"/>
          <w:szCs w:val="24"/>
          <w:lang w:val="en-CA"/>
        </w:rPr>
        <w:t>provide enough control for the data to be authoritative, reliable, accessible</w:t>
      </w:r>
      <w:r w:rsidR="006F6579" w:rsidRPr="00387461">
        <w:rPr>
          <w:rFonts w:eastAsia="Times New Roman" w:cstheme="minorHAnsi"/>
          <w:color w:val="171717"/>
          <w:sz w:val="24"/>
          <w:szCs w:val="24"/>
          <w:lang w:val="en-CA"/>
        </w:rPr>
        <w:t>,</w:t>
      </w:r>
      <w:r w:rsidRPr="00387461">
        <w:rPr>
          <w:rFonts w:eastAsia="Times New Roman" w:cstheme="minorHAnsi"/>
          <w:color w:val="171717"/>
          <w:sz w:val="24"/>
          <w:szCs w:val="24"/>
          <w:lang w:val="en-CA"/>
        </w:rPr>
        <w:t xml:space="preserve"> and usable on a continuing basis</w:t>
      </w:r>
    </w:p>
    <w:p w14:paraId="63437BAF" w14:textId="4CB81758" w:rsidR="00B10DCD" w:rsidRPr="00387461" w:rsidRDefault="001149B0" w:rsidP="00387461">
      <w:pPr>
        <w:jc w:val="both"/>
        <w:rPr>
          <w:rFonts w:eastAsia="Times New Roman" w:cstheme="minorHAnsi"/>
          <w:color w:val="171717"/>
          <w:sz w:val="24"/>
          <w:szCs w:val="24"/>
          <w:shd w:val="clear" w:color="auto" w:fill="FFFFFF"/>
          <w:lang w:val="en-CA"/>
        </w:rPr>
      </w:pPr>
      <w:r w:rsidRPr="00387461">
        <w:rPr>
          <w:rFonts w:eastAsia="Times New Roman" w:cstheme="minorHAnsi"/>
          <w:sz w:val="24"/>
          <w:szCs w:val="24"/>
          <w:lang w:eastAsia="en-GB"/>
        </w:rPr>
        <w:t xml:space="preserve">The </w:t>
      </w:r>
      <w:hyperlink r:id="rId41" w:history="1">
        <w:r w:rsidRPr="00387461">
          <w:rPr>
            <w:rStyle w:val="Hyperlink"/>
            <w:rFonts w:eastAsia="Times New Roman" w:cstheme="minorHAnsi"/>
            <w:sz w:val="24"/>
            <w:szCs w:val="24"/>
            <w:lang w:eastAsia="en-GB"/>
          </w:rPr>
          <w:t>Kent Data repository (</w:t>
        </w:r>
        <w:r w:rsidRPr="00387461">
          <w:rPr>
            <w:rStyle w:val="Hyperlink"/>
            <w:rFonts w:cstheme="minorHAnsi"/>
            <w:sz w:val="24"/>
            <w:szCs w:val="24"/>
          </w:rPr>
          <w:t>KDR)</w:t>
        </w:r>
      </w:hyperlink>
      <w:r w:rsidRPr="00387461">
        <w:rPr>
          <w:rFonts w:eastAsia="Times New Roman" w:cstheme="minorHAnsi"/>
          <w:color w:val="171717"/>
          <w:sz w:val="24"/>
          <w:szCs w:val="24"/>
          <w:shd w:val="clear" w:color="auto" w:fill="FFFFFF"/>
          <w:lang w:val="en-CA"/>
        </w:rPr>
        <w:t xml:space="preserve"> is the University's institutional data repository. It's there for researchers if a specialist archive is not available. If you chose to deposit your data in another repository, KDR can hold a record and link to the data for internal record keeping and external reporting.</w:t>
      </w:r>
    </w:p>
    <w:p w14:paraId="45F644D2" w14:textId="74CD163D" w:rsidR="00D111A9" w:rsidRPr="00387461" w:rsidRDefault="00F27E65" w:rsidP="00387461">
      <w:pPr>
        <w:jc w:val="both"/>
        <w:rPr>
          <w:rFonts w:eastAsia="Times New Roman" w:cstheme="minorHAnsi"/>
          <w:b/>
          <w:bCs/>
          <w:sz w:val="24"/>
          <w:szCs w:val="24"/>
          <w:lang w:eastAsia="en-GB"/>
        </w:rPr>
      </w:pPr>
      <w:r w:rsidRPr="00387461">
        <w:rPr>
          <w:rFonts w:eastAsia="Times New Roman" w:cstheme="minorHAnsi"/>
          <w:color w:val="171717"/>
          <w:sz w:val="24"/>
          <w:szCs w:val="24"/>
          <w:shd w:val="clear" w:color="auto" w:fill="FFFFFF"/>
          <w:lang w:val="en-CA"/>
        </w:rPr>
        <w:t xml:space="preserve">Respondents should be informed in the Participation information Sheet of use of the KDR or other data management repository. </w:t>
      </w:r>
    </w:p>
    <w:p w14:paraId="39A04C75" w14:textId="4D2DE68C" w:rsidR="00344542" w:rsidRPr="00387461" w:rsidRDefault="00344542" w:rsidP="00387461">
      <w:pPr>
        <w:jc w:val="both"/>
        <w:rPr>
          <w:rFonts w:eastAsia="Times New Roman" w:cstheme="minorHAnsi"/>
          <w:b/>
          <w:bCs/>
          <w:sz w:val="24"/>
          <w:szCs w:val="24"/>
          <w:lang w:eastAsia="en-GB"/>
        </w:rPr>
      </w:pPr>
      <w:r w:rsidRPr="00387461">
        <w:rPr>
          <w:rFonts w:eastAsia="Times New Roman" w:cstheme="minorHAnsi"/>
          <w:b/>
          <w:bCs/>
          <w:sz w:val="24"/>
          <w:szCs w:val="24"/>
          <w:lang w:eastAsia="en-GB"/>
        </w:rPr>
        <w:t>Reviewing Process</w:t>
      </w:r>
      <w:r w:rsidR="006F6579" w:rsidRPr="00387461">
        <w:rPr>
          <w:rFonts w:eastAsia="Times New Roman" w:cstheme="minorHAnsi"/>
          <w:b/>
          <w:bCs/>
          <w:sz w:val="24"/>
          <w:szCs w:val="24"/>
          <w:lang w:eastAsia="en-GB"/>
        </w:rPr>
        <w:t>: KLS REAG</w:t>
      </w:r>
    </w:p>
    <w:p w14:paraId="680A2E43" w14:textId="2A1AFCA8" w:rsidR="006F6579" w:rsidRPr="00387461" w:rsidRDefault="00344542"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Once submitted the </w:t>
      </w:r>
      <w:r w:rsidR="00D111A9" w:rsidRPr="00387461">
        <w:rPr>
          <w:rFonts w:eastAsia="Times New Roman" w:cstheme="minorHAnsi"/>
          <w:sz w:val="24"/>
          <w:szCs w:val="24"/>
          <w:lang w:eastAsia="en-GB"/>
        </w:rPr>
        <w:t>Research Ethics Approval docu</w:t>
      </w:r>
      <w:r w:rsidR="00F27E65" w:rsidRPr="00387461">
        <w:rPr>
          <w:rFonts w:eastAsia="Times New Roman" w:cstheme="minorHAnsi"/>
          <w:sz w:val="24"/>
          <w:szCs w:val="24"/>
          <w:lang w:eastAsia="en-GB"/>
        </w:rPr>
        <w:t xml:space="preserve">ments </w:t>
      </w:r>
      <w:r w:rsidR="00D111A9" w:rsidRPr="00387461">
        <w:rPr>
          <w:rFonts w:eastAsia="Times New Roman" w:cstheme="minorHAnsi"/>
          <w:sz w:val="24"/>
          <w:szCs w:val="24"/>
          <w:lang w:eastAsia="en-GB"/>
        </w:rPr>
        <w:t xml:space="preserve">including the signed KLS </w:t>
      </w:r>
      <w:r w:rsidRPr="00387461">
        <w:rPr>
          <w:rFonts w:eastAsia="Times New Roman" w:cstheme="minorHAnsi"/>
          <w:sz w:val="24"/>
          <w:szCs w:val="24"/>
          <w:lang w:eastAsia="en-GB"/>
        </w:rPr>
        <w:t>application form</w:t>
      </w:r>
      <w:r w:rsidR="00D111A9" w:rsidRPr="00387461">
        <w:rPr>
          <w:rFonts w:eastAsia="Times New Roman" w:cstheme="minorHAnsi"/>
          <w:sz w:val="24"/>
          <w:szCs w:val="24"/>
          <w:lang w:eastAsia="en-GB"/>
        </w:rPr>
        <w:t>, participant information sheet, consent form, survey/interview questionnaires, posters, introductory letters</w:t>
      </w:r>
      <w:r w:rsidR="00F27E65" w:rsidRPr="00387461">
        <w:rPr>
          <w:rFonts w:eastAsia="Times New Roman" w:cstheme="minorHAnsi"/>
          <w:sz w:val="24"/>
          <w:szCs w:val="24"/>
          <w:lang w:eastAsia="en-GB"/>
        </w:rPr>
        <w:t>,</w:t>
      </w:r>
      <w:r w:rsidR="00D111A9" w:rsidRPr="00387461">
        <w:rPr>
          <w:rFonts w:eastAsia="Times New Roman" w:cstheme="minorHAnsi"/>
          <w:sz w:val="24"/>
          <w:szCs w:val="24"/>
          <w:lang w:eastAsia="en-GB"/>
        </w:rPr>
        <w:t xml:space="preserve"> and promotional materials including social media notices </w:t>
      </w:r>
      <w:r w:rsidRPr="00387461">
        <w:rPr>
          <w:rFonts w:eastAsia="Times New Roman" w:cstheme="minorHAnsi"/>
          <w:sz w:val="24"/>
          <w:szCs w:val="24"/>
          <w:lang w:eastAsia="en-GB"/>
        </w:rPr>
        <w:t xml:space="preserve">will be reviewed by the </w:t>
      </w:r>
      <w:r w:rsidR="0079445D" w:rsidRPr="00387461">
        <w:rPr>
          <w:rFonts w:eastAsia="Times New Roman" w:cstheme="minorHAnsi"/>
          <w:sz w:val="24"/>
          <w:szCs w:val="24"/>
          <w:lang w:eastAsia="en-GB"/>
        </w:rPr>
        <w:t>school’s</w:t>
      </w:r>
      <w:r w:rsidRPr="00387461">
        <w:rPr>
          <w:rFonts w:eastAsia="Times New Roman" w:cstheme="minorHAnsi"/>
          <w:sz w:val="24"/>
          <w:szCs w:val="24"/>
          <w:lang w:eastAsia="en-GB"/>
        </w:rPr>
        <w:t xml:space="preserve"> Research Ethics Advisory Group. When </w:t>
      </w:r>
      <w:r w:rsidR="00D111A9" w:rsidRPr="00387461">
        <w:rPr>
          <w:rFonts w:eastAsia="Times New Roman" w:cstheme="minorHAnsi"/>
          <w:sz w:val="24"/>
          <w:szCs w:val="24"/>
          <w:lang w:eastAsia="en-GB"/>
        </w:rPr>
        <w:t xml:space="preserve">KLS REAG </w:t>
      </w:r>
      <w:r w:rsidR="00DC1BD3" w:rsidRPr="00387461">
        <w:rPr>
          <w:rFonts w:eastAsia="Times New Roman" w:cstheme="minorHAnsi"/>
          <w:sz w:val="24"/>
          <w:szCs w:val="24"/>
          <w:lang w:eastAsia="en-GB"/>
        </w:rPr>
        <w:t xml:space="preserve">co-ordinator </w:t>
      </w:r>
      <w:r w:rsidR="006F6579" w:rsidRPr="00387461">
        <w:rPr>
          <w:rFonts w:eastAsia="Times New Roman" w:cstheme="minorHAnsi"/>
          <w:sz w:val="24"/>
          <w:szCs w:val="24"/>
          <w:lang w:eastAsia="en-GB"/>
        </w:rPr>
        <w:t xml:space="preserve">is </w:t>
      </w:r>
      <w:r w:rsidRPr="00387461">
        <w:rPr>
          <w:rFonts w:eastAsia="Times New Roman" w:cstheme="minorHAnsi"/>
          <w:sz w:val="24"/>
          <w:szCs w:val="24"/>
          <w:lang w:eastAsia="en-GB"/>
        </w:rPr>
        <w:t xml:space="preserve">satisfied with the application, the project receives approval via e-mail. If no agreement is reached or when further advice is required, further members of the Advisory Group will be involved in the decision process. </w:t>
      </w:r>
    </w:p>
    <w:p w14:paraId="42202DB8" w14:textId="7ADB0643" w:rsidR="00344542" w:rsidRPr="00387461" w:rsidRDefault="00344542"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b/>
          <w:bCs/>
          <w:sz w:val="24"/>
          <w:szCs w:val="24"/>
          <w:lang w:eastAsia="en-GB"/>
        </w:rPr>
        <w:t>Outcomes</w:t>
      </w:r>
      <w:r w:rsidRPr="00387461">
        <w:rPr>
          <w:rFonts w:eastAsia="Times New Roman" w:cstheme="minorHAnsi"/>
          <w:sz w:val="24"/>
          <w:szCs w:val="24"/>
          <w:lang w:eastAsia="en-GB"/>
        </w:rPr>
        <w:t xml:space="preserve"> of this review could be Approval (with suggestions for improvement), Approval subject to modifications that do/do not require resubmission or Resubmission of application form and all materials. A project will be rejected only in exceptional circumstances as it is the REAG's aim to advise all applicants on the best possible way to pursue the research as planned. Normally the applicant will be informed about the outcome of the review process within </w:t>
      </w:r>
      <w:r w:rsidR="0079445D" w:rsidRPr="00387461">
        <w:rPr>
          <w:rFonts w:eastAsia="Times New Roman" w:cstheme="minorHAnsi"/>
          <w:sz w:val="24"/>
          <w:szCs w:val="24"/>
          <w:lang w:eastAsia="en-GB"/>
        </w:rPr>
        <w:t>10 working days</w:t>
      </w:r>
      <w:r w:rsidRPr="00387461">
        <w:rPr>
          <w:rFonts w:eastAsia="Times New Roman" w:cstheme="minorHAnsi"/>
          <w:sz w:val="24"/>
          <w:szCs w:val="24"/>
          <w:lang w:eastAsia="en-GB"/>
        </w:rPr>
        <w:t xml:space="preserve"> of application.</w:t>
      </w:r>
    </w:p>
    <w:p w14:paraId="6786C71B" w14:textId="77777777" w:rsidR="00344542" w:rsidRPr="00387461" w:rsidRDefault="00344542"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 xml:space="preserve">Research within the NHS </w:t>
      </w:r>
    </w:p>
    <w:p w14:paraId="389139CA" w14:textId="2EF154AB" w:rsidR="00187315" w:rsidRPr="00387461" w:rsidRDefault="00344542"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If research falls within the </w:t>
      </w:r>
      <w:r w:rsidR="00187315" w:rsidRPr="00387461">
        <w:rPr>
          <w:rFonts w:eastAsia="Times New Roman" w:cstheme="minorHAnsi"/>
          <w:sz w:val="24"/>
          <w:szCs w:val="24"/>
          <w:lang w:eastAsia="en-GB"/>
        </w:rPr>
        <w:t>area of health and social care</w:t>
      </w:r>
      <w:r w:rsidR="007907B9" w:rsidRPr="00387461">
        <w:rPr>
          <w:rFonts w:eastAsia="Times New Roman" w:cstheme="minorHAnsi"/>
          <w:sz w:val="24"/>
          <w:szCs w:val="24"/>
          <w:lang w:eastAsia="en-GB"/>
        </w:rPr>
        <w:t xml:space="preserve"> – e.g. patients and users of the NHS or social care</w:t>
      </w:r>
      <w:r w:rsidR="00187315" w:rsidRPr="00387461">
        <w:rPr>
          <w:rFonts w:eastAsia="Times New Roman" w:cstheme="minorHAnsi"/>
          <w:sz w:val="24"/>
          <w:szCs w:val="24"/>
          <w:lang w:eastAsia="en-GB"/>
        </w:rPr>
        <w:t>,</w:t>
      </w:r>
      <w:r w:rsidRPr="00387461">
        <w:rPr>
          <w:rFonts w:eastAsia="Times New Roman" w:cstheme="minorHAnsi"/>
          <w:sz w:val="24"/>
          <w:szCs w:val="24"/>
          <w:lang w:eastAsia="en-GB"/>
        </w:rPr>
        <w:t xml:space="preserve"> </w:t>
      </w:r>
      <w:r w:rsidR="007907B9" w:rsidRPr="00387461">
        <w:rPr>
          <w:rFonts w:eastAsia="Times New Roman" w:cstheme="minorHAnsi"/>
          <w:sz w:val="24"/>
          <w:szCs w:val="24"/>
          <w:lang w:eastAsia="en-GB"/>
        </w:rPr>
        <w:t xml:space="preserve">human tissue, human fertilisation – </w:t>
      </w:r>
      <w:r w:rsidRPr="00387461">
        <w:rPr>
          <w:rFonts w:eastAsia="Times New Roman" w:cstheme="minorHAnsi"/>
          <w:sz w:val="24"/>
          <w:szCs w:val="24"/>
          <w:lang w:eastAsia="en-GB"/>
        </w:rPr>
        <w:t>additional requirements apply</w:t>
      </w:r>
      <w:r w:rsidR="007907B9" w:rsidRPr="00387461">
        <w:rPr>
          <w:rFonts w:eastAsia="Times New Roman" w:cstheme="minorHAnsi"/>
          <w:sz w:val="24"/>
          <w:szCs w:val="24"/>
          <w:lang w:eastAsia="en-GB"/>
        </w:rPr>
        <w:t>.</w:t>
      </w:r>
      <w:r w:rsidRPr="00387461">
        <w:rPr>
          <w:rFonts w:eastAsia="Times New Roman" w:cstheme="minorHAnsi"/>
          <w:sz w:val="24"/>
          <w:szCs w:val="24"/>
          <w:lang w:eastAsia="en-GB"/>
        </w:rPr>
        <w:t xml:space="preserve"> </w:t>
      </w:r>
      <w:r w:rsidR="007907B9" w:rsidRPr="00387461">
        <w:rPr>
          <w:rFonts w:eastAsia="Times New Roman" w:cstheme="minorHAnsi"/>
          <w:sz w:val="24"/>
          <w:szCs w:val="24"/>
          <w:lang w:eastAsia="en-GB"/>
        </w:rPr>
        <w:t>Such</w:t>
      </w:r>
      <w:r w:rsidRPr="00387461">
        <w:rPr>
          <w:rFonts w:eastAsia="Times New Roman" w:cstheme="minorHAnsi"/>
          <w:sz w:val="24"/>
          <w:szCs w:val="24"/>
          <w:lang w:eastAsia="en-GB"/>
        </w:rPr>
        <w:t xml:space="preserve"> research must be registered with the University</w:t>
      </w:r>
      <w:r w:rsidR="00187315" w:rsidRPr="00387461">
        <w:rPr>
          <w:rFonts w:eastAsia="Times New Roman" w:cstheme="minorHAnsi"/>
          <w:sz w:val="24"/>
          <w:szCs w:val="24"/>
          <w:lang w:eastAsia="en-GB"/>
        </w:rPr>
        <w:t>’</w:t>
      </w:r>
      <w:r w:rsidRPr="00387461">
        <w:rPr>
          <w:rFonts w:eastAsia="Times New Roman" w:cstheme="minorHAnsi"/>
          <w:sz w:val="24"/>
          <w:szCs w:val="24"/>
          <w:lang w:eastAsia="en-GB"/>
        </w:rPr>
        <w:t>s research governance team</w:t>
      </w:r>
      <w:r w:rsidR="007907B9" w:rsidRPr="00387461">
        <w:rPr>
          <w:rFonts w:eastAsia="Times New Roman" w:cstheme="minorHAnsi"/>
          <w:sz w:val="24"/>
          <w:szCs w:val="24"/>
          <w:lang w:eastAsia="en-GB"/>
        </w:rPr>
        <w:t>:</w:t>
      </w:r>
      <w:r w:rsidRPr="00387461">
        <w:rPr>
          <w:rFonts w:eastAsia="Times New Roman" w:cstheme="minorHAnsi"/>
          <w:sz w:val="24"/>
          <w:szCs w:val="24"/>
          <w:lang w:eastAsia="en-GB"/>
        </w:rPr>
        <w:t xml:space="preserve"> </w:t>
      </w:r>
      <w:r w:rsidR="007907B9" w:rsidRPr="00387461">
        <w:rPr>
          <w:rFonts w:eastAsia="Times New Roman" w:cstheme="minorHAnsi"/>
          <w:sz w:val="24"/>
          <w:szCs w:val="24"/>
          <w:lang w:eastAsia="en-GB"/>
        </w:rPr>
        <w:t>i</w:t>
      </w:r>
      <w:r w:rsidR="00187315" w:rsidRPr="00387461">
        <w:rPr>
          <w:rFonts w:eastAsia="Times New Roman" w:cstheme="minorHAnsi"/>
          <w:sz w:val="24"/>
          <w:szCs w:val="24"/>
          <w:lang w:eastAsia="en-GB"/>
        </w:rPr>
        <w:t xml:space="preserve">f you are planning research in the NHS please contact </w:t>
      </w:r>
      <w:r w:rsidR="34B20AFC" w:rsidRPr="00387461">
        <w:rPr>
          <w:rFonts w:eastAsia="Times New Roman" w:cstheme="minorHAnsi"/>
          <w:sz w:val="24"/>
          <w:szCs w:val="24"/>
          <w:lang w:eastAsia="en-GB"/>
        </w:rPr>
        <w:t>the Research Ethics and Governance Manager</w:t>
      </w:r>
      <w:r w:rsidR="00187315" w:rsidRPr="00387461">
        <w:rPr>
          <w:rFonts w:eastAsia="Times New Roman" w:cstheme="minorHAnsi"/>
          <w:sz w:val="24"/>
          <w:szCs w:val="24"/>
          <w:lang w:eastAsia="en-GB"/>
        </w:rPr>
        <w:t xml:space="preserve"> at the earliest opportunity for help with navigating the approvals processes.</w:t>
      </w:r>
      <w:r w:rsidR="47619C06" w:rsidRPr="00387461">
        <w:rPr>
          <w:rFonts w:eastAsia="Times New Roman" w:cstheme="minorHAnsi"/>
          <w:sz w:val="24"/>
          <w:szCs w:val="24"/>
          <w:lang w:eastAsia="en-GB"/>
        </w:rPr>
        <w:t xml:space="preserve"> Information and contact details are available at </w:t>
      </w:r>
      <w:hyperlink r:id="rId42">
        <w:r w:rsidR="47619C06" w:rsidRPr="00387461">
          <w:rPr>
            <w:rStyle w:val="Hyperlink"/>
            <w:rFonts w:eastAsia="Times New Roman" w:cstheme="minorHAnsi"/>
            <w:sz w:val="24"/>
            <w:szCs w:val="24"/>
            <w:lang w:eastAsia="en-GB"/>
          </w:rPr>
          <w:t>https://www.kent.ac.uk/research-innovation-services/research-ethics-and-governance</w:t>
        </w:r>
      </w:hyperlink>
      <w:r w:rsidR="47619C06" w:rsidRPr="00387461">
        <w:rPr>
          <w:rFonts w:eastAsia="Times New Roman" w:cstheme="minorHAnsi"/>
          <w:sz w:val="24"/>
          <w:szCs w:val="24"/>
          <w:lang w:eastAsia="en-GB"/>
        </w:rPr>
        <w:t>.</w:t>
      </w:r>
    </w:p>
    <w:p w14:paraId="0826C3E0" w14:textId="6A9458D6" w:rsidR="00344542" w:rsidRPr="00387461" w:rsidRDefault="007907B9"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Research in the NHS must comply with the </w:t>
      </w:r>
      <w:hyperlink r:id="rId43" w:history="1">
        <w:r w:rsidRPr="00387461">
          <w:rPr>
            <w:rStyle w:val="Hyperlink"/>
            <w:rFonts w:eastAsia="Times New Roman" w:cstheme="minorHAnsi"/>
            <w:sz w:val="24"/>
            <w:szCs w:val="24"/>
            <w:lang w:eastAsia="en-GB"/>
          </w:rPr>
          <w:t>UK Policy Framework for Health and Social Care Research</w:t>
        </w:r>
      </w:hyperlink>
      <w:r w:rsidRPr="00387461">
        <w:rPr>
          <w:rFonts w:eastAsia="Times New Roman" w:cstheme="minorHAnsi"/>
          <w:sz w:val="24"/>
          <w:szCs w:val="24"/>
          <w:lang w:eastAsia="en-GB"/>
        </w:rPr>
        <w:t xml:space="preserve"> and will need review and approval by the Health Research Authority before it can go ahead.</w:t>
      </w:r>
    </w:p>
    <w:p w14:paraId="52351794" w14:textId="77777777" w:rsidR="00344542" w:rsidRPr="00387461" w:rsidRDefault="00344542"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 xml:space="preserve">Research involving </w:t>
      </w:r>
      <w:r w:rsidR="00AF494B" w:rsidRPr="00387461">
        <w:rPr>
          <w:rFonts w:eastAsia="Times New Roman" w:cstheme="minorHAnsi"/>
          <w:b/>
          <w:bCs/>
          <w:sz w:val="24"/>
          <w:szCs w:val="24"/>
          <w:lang w:eastAsia="en-GB"/>
        </w:rPr>
        <w:t>p</w:t>
      </w:r>
      <w:r w:rsidRPr="00387461">
        <w:rPr>
          <w:rFonts w:eastAsia="Times New Roman" w:cstheme="minorHAnsi"/>
          <w:b/>
          <w:bCs/>
          <w:sz w:val="24"/>
          <w:szCs w:val="24"/>
          <w:lang w:eastAsia="en-GB"/>
        </w:rPr>
        <w:t xml:space="preserve">risoners and </w:t>
      </w:r>
      <w:r w:rsidR="00AF494B" w:rsidRPr="00387461">
        <w:rPr>
          <w:rFonts w:eastAsia="Times New Roman" w:cstheme="minorHAnsi"/>
          <w:b/>
          <w:bCs/>
          <w:sz w:val="24"/>
          <w:szCs w:val="24"/>
          <w:lang w:eastAsia="en-GB"/>
        </w:rPr>
        <w:t>p</w:t>
      </w:r>
      <w:r w:rsidRPr="00387461">
        <w:rPr>
          <w:rFonts w:eastAsia="Times New Roman" w:cstheme="minorHAnsi"/>
          <w:b/>
          <w:bCs/>
          <w:sz w:val="24"/>
          <w:szCs w:val="24"/>
          <w:lang w:eastAsia="en-GB"/>
        </w:rPr>
        <w:t xml:space="preserve">rison </w:t>
      </w:r>
      <w:r w:rsidR="00AF494B" w:rsidRPr="00387461">
        <w:rPr>
          <w:rFonts w:eastAsia="Times New Roman" w:cstheme="minorHAnsi"/>
          <w:b/>
          <w:bCs/>
          <w:sz w:val="24"/>
          <w:szCs w:val="24"/>
          <w:lang w:eastAsia="en-GB"/>
        </w:rPr>
        <w:t>s</w:t>
      </w:r>
      <w:r w:rsidRPr="00387461">
        <w:rPr>
          <w:rFonts w:eastAsia="Times New Roman" w:cstheme="minorHAnsi"/>
          <w:b/>
          <w:bCs/>
          <w:sz w:val="24"/>
          <w:szCs w:val="24"/>
          <w:lang w:eastAsia="en-GB"/>
        </w:rPr>
        <w:t>taff</w:t>
      </w:r>
    </w:p>
    <w:p w14:paraId="59D6733D" w14:textId="77777777" w:rsidR="00B417F5" w:rsidRPr="00387461" w:rsidRDefault="00B417F5"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lastRenderedPageBreak/>
        <w:t>All researchers wanting to conduct research with staff and/or offenders in prison establishments, National Probation Service (NPS)/Community Rehabilitation Companies (CRC) regions or within Her Majesty’s Prison and Probation Service (HMPPS) Headquarters are required to formally apply for research approval to the HMPPS National Research Committee (NRC).</w:t>
      </w:r>
    </w:p>
    <w:p w14:paraId="338225B1" w14:textId="09CE9DFE" w:rsidR="006F6579" w:rsidRPr="00387461" w:rsidRDefault="00B417F5"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sz w:val="24"/>
          <w:szCs w:val="24"/>
          <w:lang w:eastAsia="en-GB"/>
        </w:rPr>
        <w:t xml:space="preserve">Further information about the application and approval process is available here: </w:t>
      </w:r>
      <w:hyperlink r:id="rId44" w:history="1">
        <w:r w:rsidRPr="00387461">
          <w:rPr>
            <w:rStyle w:val="Hyperlink"/>
            <w:rFonts w:eastAsia="Times New Roman" w:cstheme="minorHAnsi"/>
            <w:sz w:val="24"/>
            <w:szCs w:val="24"/>
            <w:lang w:eastAsia="en-GB"/>
          </w:rPr>
          <w:t>Her Majesty’s Prison &amp; Probation Service, Research at HMPPS</w:t>
        </w:r>
      </w:hyperlink>
      <w:r w:rsidRPr="00387461">
        <w:rPr>
          <w:rFonts w:eastAsia="Times New Roman" w:cstheme="minorHAnsi"/>
          <w:sz w:val="24"/>
          <w:szCs w:val="24"/>
          <w:lang w:eastAsia="en-GB"/>
        </w:rPr>
        <w:t>.</w:t>
      </w:r>
    </w:p>
    <w:p w14:paraId="7A54CDA3" w14:textId="036E24B0" w:rsidR="00344542" w:rsidRPr="00387461" w:rsidRDefault="00344542" w:rsidP="00387461">
      <w:pPr>
        <w:adjustRightInd w:val="0"/>
        <w:snapToGrid w:val="0"/>
        <w:spacing w:line="280" w:lineRule="exact"/>
        <w:jc w:val="both"/>
        <w:rPr>
          <w:rFonts w:eastAsia="Times New Roman" w:cstheme="minorHAnsi"/>
          <w:b/>
          <w:bCs/>
          <w:sz w:val="24"/>
          <w:szCs w:val="24"/>
          <w:lang w:eastAsia="en-GB"/>
        </w:rPr>
      </w:pPr>
      <w:r w:rsidRPr="00387461">
        <w:rPr>
          <w:rFonts w:eastAsia="Times New Roman" w:cstheme="minorHAnsi"/>
          <w:b/>
          <w:bCs/>
          <w:sz w:val="24"/>
          <w:szCs w:val="24"/>
          <w:lang w:eastAsia="en-GB"/>
        </w:rPr>
        <w:t xml:space="preserve">Research funded by </w:t>
      </w:r>
      <w:r w:rsidR="0079445D" w:rsidRPr="00387461">
        <w:rPr>
          <w:rFonts w:eastAsia="Times New Roman" w:cstheme="minorHAnsi"/>
          <w:b/>
          <w:bCs/>
          <w:sz w:val="24"/>
          <w:szCs w:val="24"/>
          <w:lang w:eastAsia="en-GB"/>
        </w:rPr>
        <w:t xml:space="preserve">the </w:t>
      </w:r>
      <w:r w:rsidRPr="00387461">
        <w:rPr>
          <w:rFonts w:eastAsia="Times New Roman" w:cstheme="minorHAnsi"/>
          <w:b/>
          <w:bCs/>
          <w:sz w:val="24"/>
          <w:szCs w:val="24"/>
          <w:lang w:eastAsia="en-GB"/>
        </w:rPr>
        <w:t xml:space="preserve">ESRC </w:t>
      </w:r>
    </w:p>
    <w:p w14:paraId="2261F029" w14:textId="77777777" w:rsidR="006E3261" w:rsidRPr="00387461" w:rsidRDefault="006E3261"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Some research </w:t>
      </w:r>
      <w:r w:rsidR="00F212D8" w:rsidRPr="00387461">
        <w:rPr>
          <w:rFonts w:eastAsia="Times New Roman" w:cstheme="minorHAnsi"/>
          <w:sz w:val="24"/>
          <w:szCs w:val="24"/>
          <w:lang w:eastAsia="en-GB"/>
        </w:rPr>
        <w:t>funders</w:t>
      </w:r>
      <w:r w:rsidRPr="00387461">
        <w:rPr>
          <w:rFonts w:eastAsia="Times New Roman" w:cstheme="minorHAnsi"/>
          <w:sz w:val="24"/>
          <w:szCs w:val="24"/>
          <w:lang w:eastAsia="en-GB"/>
        </w:rPr>
        <w:t xml:space="preserve"> </w:t>
      </w:r>
      <w:r w:rsidR="00F212D8" w:rsidRPr="00387461">
        <w:rPr>
          <w:rFonts w:eastAsia="Times New Roman" w:cstheme="minorHAnsi"/>
          <w:sz w:val="24"/>
          <w:szCs w:val="24"/>
          <w:lang w:eastAsia="en-GB"/>
        </w:rPr>
        <w:t>require projects to have been subject to</w:t>
      </w:r>
      <w:r w:rsidRPr="00387461">
        <w:rPr>
          <w:rFonts w:eastAsia="Times New Roman" w:cstheme="minorHAnsi"/>
          <w:sz w:val="24"/>
          <w:szCs w:val="24"/>
          <w:lang w:eastAsia="en-GB"/>
        </w:rPr>
        <w:t xml:space="preserve"> a greater level of independence in their review, i.e. the ESRC; a number of US funding bodies require the institution and the PI to demonstrate Federal Wide Assurance (FWA) compliance.</w:t>
      </w:r>
    </w:p>
    <w:p w14:paraId="224717CF" w14:textId="6B9EC757" w:rsidR="006E3261" w:rsidRPr="00387461" w:rsidRDefault="006E3261"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All ESRC-funded projects</w:t>
      </w:r>
      <w:r w:rsidR="00C63BFE" w:rsidRPr="00387461">
        <w:rPr>
          <w:rFonts w:eastAsia="Times New Roman" w:cstheme="minorHAnsi"/>
          <w:sz w:val="24"/>
          <w:szCs w:val="24"/>
          <w:lang w:eastAsia="en-GB"/>
        </w:rPr>
        <w:t xml:space="preserve">, including </w:t>
      </w:r>
      <w:proofErr w:type="spellStart"/>
      <w:r w:rsidR="00C63BFE" w:rsidRPr="00387461">
        <w:rPr>
          <w:rFonts w:eastAsia="Times New Roman" w:cstheme="minorHAnsi"/>
          <w:sz w:val="24"/>
          <w:szCs w:val="24"/>
          <w:lang w:eastAsia="en-GB"/>
        </w:rPr>
        <w:t>SnESS</w:t>
      </w:r>
      <w:proofErr w:type="spellEnd"/>
      <w:r w:rsidR="00C63BFE" w:rsidRPr="00387461">
        <w:rPr>
          <w:rFonts w:eastAsia="Times New Roman" w:cstheme="minorHAnsi"/>
          <w:sz w:val="24"/>
          <w:szCs w:val="24"/>
          <w:lang w:eastAsia="en-GB"/>
        </w:rPr>
        <w:t xml:space="preserve"> funded student research projects </w:t>
      </w:r>
      <w:r w:rsidRPr="00387461">
        <w:rPr>
          <w:rFonts w:eastAsia="Times New Roman" w:cstheme="minorHAnsi"/>
          <w:sz w:val="24"/>
          <w:szCs w:val="24"/>
          <w:lang w:eastAsia="en-GB"/>
        </w:rPr>
        <w:t xml:space="preserve"> involv</w:t>
      </w:r>
      <w:r w:rsidR="00C63BFE" w:rsidRPr="00387461">
        <w:rPr>
          <w:rFonts w:eastAsia="Times New Roman" w:cstheme="minorHAnsi"/>
          <w:sz w:val="24"/>
          <w:szCs w:val="24"/>
          <w:lang w:eastAsia="en-GB"/>
        </w:rPr>
        <w:t>ing</w:t>
      </w:r>
      <w:r w:rsidRPr="00387461">
        <w:rPr>
          <w:rFonts w:eastAsia="Times New Roman" w:cstheme="minorHAnsi"/>
          <w:sz w:val="24"/>
          <w:szCs w:val="24"/>
          <w:lang w:eastAsia="en-GB"/>
        </w:rPr>
        <w:t xml:space="preserve"> human participants </w:t>
      </w:r>
      <w:r w:rsidR="00C63BFE" w:rsidRPr="00387461">
        <w:rPr>
          <w:rFonts w:eastAsia="Times New Roman" w:cstheme="minorHAnsi"/>
          <w:sz w:val="24"/>
          <w:szCs w:val="24"/>
          <w:lang w:eastAsia="en-GB"/>
        </w:rPr>
        <w:t>are reviewed by</w:t>
      </w:r>
      <w:r w:rsidR="006F6579" w:rsidRPr="00387461">
        <w:rPr>
          <w:rFonts w:eastAsia="Times New Roman" w:cstheme="minorHAnsi"/>
          <w:sz w:val="24"/>
          <w:szCs w:val="24"/>
          <w:lang w:eastAsia="en-GB"/>
        </w:rPr>
        <w:t xml:space="preserve"> the University-level </w:t>
      </w:r>
      <w:hyperlink r:id="rId45" w:history="1">
        <w:r w:rsidRPr="00387461">
          <w:rPr>
            <w:rStyle w:val="Hyperlink"/>
            <w:rFonts w:eastAsia="Times New Roman" w:cstheme="minorHAnsi"/>
            <w:sz w:val="24"/>
            <w:szCs w:val="24"/>
            <w:lang w:eastAsia="en-GB"/>
          </w:rPr>
          <w:t>Research Ethics Advisory Group (REAG)</w:t>
        </w:r>
      </w:hyperlink>
      <w:r w:rsidR="00C63BFE" w:rsidRPr="00387461">
        <w:rPr>
          <w:rFonts w:eastAsia="Times New Roman" w:cstheme="minorHAnsi"/>
          <w:sz w:val="24"/>
          <w:szCs w:val="24"/>
          <w:lang w:eastAsia="en-GB"/>
        </w:rPr>
        <w:t xml:space="preserve">. </w:t>
      </w:r>
      <w:r w:rsidRPr="00387461">
        <w:rPr>
          <w:rFonts w:eastAsia="Times New Roman" w:cstheme="minorHAnsi"/>
          <w:sz w:val="24"/>
          <w:szCs w:val="24"/>
          <w:lang w:eastAsia="en-GB"/>
        </w:rPr>
        <w:t xml:space="preserve"> </w:t>
      </w:r>
      <w:r w:rsidR="00276185" w:rsidRPr="00387461">
        <w:rPr>
          <w:rFonts w:eastAsia="Times New Roman" w:cstheme="minorHAnsi"/>
          <w:sz w:val="24"/>
          <w:szCs w:val="24"/>
          <w:lang w:eastAsia="en-GB"/>
        </w:rPr>
        <w:t xml:space="preserve">Applications must be made on REAG forms.  </w:t>
      </w:r>
    </w:p>
    <w:p w14:paraId="075277F2" w14:textId="6D397229" w:rsidR="004F5E7E" w:rsidRPr="00387461" w:rsidRDefault="00344542"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Even though </w:t>
      </w:r>
      <w:r w:rsidR="00F01717" w:rsidRPr="00387461">
        <w:rPr>
          <w:rFonts w:eastAsia="Times New Roman" w:cstheme="minorHAnsi"/>
          <w:sz w:val="24"/>
          <w:szCs w:val="24"/>
          <w:lang w:eastAsia="en-GB"/>
        </w:rPr>
        <w:t xml:space="preserve">the </w:t>
      </w:r>
      <w:r w:rsidRPr="00387461">
        <w:rPr>
          <w:rFonts w:eastAsia="Times New Roman" w:cstheme="minorHAnsi"/>
          <w:sz w:val="24"/>
          <w:szCs w:val="24"/>
          <w:lang w:eastAsia="en-GB"/>
        </w:rPr>
        <w:t xml:space="preserve">ESRC does not request that ethical approval should be secured prior to submission of a research proposal, any proposal submitted to </w:t>
      </w:r>
      <w:r w:rsidR="00F01717" w:rsidRPr="00387461">
        <w:rPr>
          <w:rFonts w:eastAsia="Times New Roman" w:cstheme="minorHAnsi"/>
          <w:sz w:val="24"/>
          <w:szCs w:val="24"/>
          <w:lang w:eastAsia="en-GB"/>
        </w:rPr>
        <w:t xml:space="preserve">the </w:t>
      </w:r>
      <w:r w:rsidRPr="00387461">
        <w:rPr>
          <w:rFonts w:eastAsia="Times New Roman" w:cstheme="minorHAnsi"/>
          <w:sz w:val="24"/>
          <w:szCs w:val="24"/>
          <w:lang w:eastAsia="en-GB"/>
        </w:rPr>
        <w:t xml:space="preserve">ESRC must state what the applicant considers to be the ethical approval that will be required for their proposed research. All research conducted with ESRC funding must comply with the minimum standard set within the </w:t>
      </w:r>
      <w:hyperlink r:id="rId46" w:history="1">
        <w:r w:rsidR="00F01717" w:rsidRPr="00387461">
          <w:rPr>
            <w:rStyle w:val="Hyperlink"/>
            <w:rFonts w:eastAsia="Times New Roman" w:cstheme="minorHAnsi"/>
            <w:sz w:val="24"/>
            <w:szCs w:val="24"/>
            <w:lang w:eastAsia="en-GB"/>
          </w:rPr>
          <w:t>ESRC Framework for research ethics</w:t>
        </w:r>
      </w:hyperlink>
      <w:r w:rsidR="00F01717" w:rsidRPr="00387461">
        <w:rPr>
          <w:rFonts w:eastAsia="Times New Roman" w:cstheme="minorHAnsi"/>
          <w:sz w:val="24"/>
          <w:szCs w:val="24"/>
          <w:lang w:eastAsia="en-GB"/>
        </w:rPr>
        <w:t>.</w:t>
      </w:r>
    </w:p>
    <w:p w14:paraId="297DAB45" w14:textId="77777777" w:rsidR="00BB633A" w:rsidRPr="00387461" w:rsidRDefault="00BB633A" w:rsidP="00387461">
      <w:pPr>
        <w:adjustRightInd w:val="0"/>
        <w:snapToGrid w:val="0"/>
        <w:spacing w:line="280" w:lineRule="exact"/>
        <w:jc w:val="both"/>
        <w:rPr>
          <w:rFonts w:eastAsia="Times New Roman" w:cstheme="minorHAnsi"/>
          <w:sz w:val="24"/>
          <w:szCs w:val="24"/>
          <w:lang w:eastAsia="en-GB"/>
        </w:rPr>
      </w:pPr>
    </w:p>
    <w:p w14:paraId="55204FAF" w14:textId="221DC310" w:rsidR="00092A15" w:rsidRPr="00387461" w:rsidRDefault="00FE10A8" w:rsidP="00387461">
      <w:pPr>
        <w:adjustRightInd w:val="0"/>
        <w:snapToGrid w:val="0"/>
        <w:spacing w:line="280" w:lineRule="exact"/>
        <w:jc w:val="both"/>
        <w:rPr>
          <w:rFonts w:eastAsia="Times New Roman" w:cstheme="minorHAnsi"/>
          <w:sz w:val="24"/>
          <w:szCs w:val="24"/>
          <w:lang w:eastAsia="en-GB"/>
        </w:rPr>
      </w:pPr>
      <w:r w:rsidRPr="00387461">
        <w:rPr>
          <w:rFonts w:eastAsia="Times New Roman" w:cstheme="minorHAnsi"/>
          <w:sz w:val="24"/>
          <w:szCs w:val="24"/>
          <w:lang w:eastAsia="en-GB"/>
        </w:rPr>
        <w:t xml:space="preserve">REVISED: </w:t>
      </w:r>
      <w:r w:rsidR="326CA93C" w:rsidRPr="00387461">
        <w:rPr>
          <w:rFonts w:eastAsia="Times New Roman" w:cstheme="minorHAnsi"/>
          <w:sz w:val="24"/>
          <w:szCs w:val="24"/>
          <w:lang w:eastAsia="en-GB"/>
        </w:rPr>
        <w:t>August</w:t>
      </w:r>
      <w:r w:rsidR="7ED90E11" w:rsidRPr="00387461">
        <w:rPr>
          <w:rFonts w:eastAsia="Times New Roman" w:cstheme="minorHAnsi"/>
          <w:sz w:val="24"/>
          <w:szCs w:val="24"/>
          <w:lang w:eastAsia="en-GB"/>
        </w:rPr>
        <w:t xml:space="preserve"> 2023</w:t>
      </w:r>
    </w:p>
    <w:sectPr w:rsidR="00092A15" w:rsidRPr="00387461" w:rsidSect="00E119A1">
      <w:footerReference w:type="default" r:id="rId47"/>
      <w:head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297B" w14:textId="77777777" w:rsidR="00AE0923" w:rsidRDefault="00AE0923" w:rsidP="00E119A1">
      <w:pPr>
        <w:spacing w:after="0" w:line="240" w:lineRule="auto"/>
      </w:pPr>
      <w:r>
        <w:separator/>
      </w:r>
    </w:p>
  </w:endnote>
  <w:endnote w:type="continuationSeparator" w:id="0">
    <w:p w14:paraId="03A63956" w14:textId="77777777" w:rsidR="00AE0923" w:rsidRDefault="00AE0923" w:rsidP="00E119A1">
      <w:pPr>
        <w:spacing w:after="0" w:line="240" w:lineRule="auto"/>
      </w:pPr>
      <w:r>
        <w:continuationSeparator/>
      </w:r>
    </w:p>
  </w:endnote>
  <w:endnote w:type="continuationNotice" w:id="1">
    <w:p w14:paraId="14077472" w14:textId="77777777" w:rsidR="00475346" w:rsidRDefault="00475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5E78" w14:textId="77777777" w:rsidR="00035C75" w:rsidRDefault="00035C7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4AEBEC39" w14:textId="77777777" w:rsidR="00035C75" w:rsidRDefault="0003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5E10" w14:textId="77777777" w:rsidR="00AE0923" w:rsidRDefault="00AE0923" w:rsidP="00E119A1">
      <w:pPr>
        <w:spacing w:after="0" w:line="240" w:lineRule="auto"/>
      </w:pPr>
      <w:r>
        <w:separator/>
      </w:r>
    </w:p>
  </w:footnote>
  <w:footnote w:type="continuationSeparator" w:id="0">
    <w:p w14:paraId="4933102D" w14:textId="77777777" w:rsidR="00AE0923" w:rsidRDefault="00AE0923" w:rsidP="00E119A1">
      <w:pPr>
        <w:spacing w:after="0" w:line="240" w:lineRule="auto"/>
      </w:pPr>
      <w:r>
        <w:continuationSeparator/>
      </w:r>
    </w:p>
  </w:footnote>
  <w:footnote w:type="continuationNotice" w:id="1">
    <w:p w14:paraId="05FAEC0B" w14:textId="77777777" w:rsidR="00475346" w:rsidRDefault="00475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F239" w14:textId="77777777" w:rsidR="00E119A1" w:rsidRDefault="00E119A1" w:rsidP="00E119A1">
    <w:pPr>
      <w:pStyle w:val="Header"/>
      <w:jc w:val="right"/>
    </w:pPr>
    <w:r>
      <w:rPr>
        <w:noProof/>
      </w:rPr>
      <w:drawing>
        <wp:inline distT="0" distB="0" distL="0" distR="0" wp14:anchorId="31D430C3" wp14:editId="345F66BB">
          <wp:extent cx="1134533" cy="766234"/>
          <wp:effectExtent l="0" t="0" r="0" b="0"/>
          <wp:docPr id="1" name="Picture 1" descr="kls logo"/>
          <wp:cNvGraphicFramePr/>
          <a:graphic xmlns:a="http://schemas.openxmlformats.org/drawingml/2006/main">
            <a:graphicData uri="http://schemas.openxmlformats.org/drawingml/2006/picture">
              <pic:pic xmlns:pic="http://schemas.openxmlformats.org/drawingml/2006/picture">
                <pic:nvPicPr>
                  <pic:cNvPr id="1" name="Picture 1" descr="kl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8041" cy="795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5747"/>
    <w:multiLevelType w:val="multilevel"/>
    <w:tmpl w:val="80744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7765B7"/>
    <w:multiLevelType w:val="multilevel"/>
    <w:tmpl w:val="B53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D3A95"/>
    <w:multiLevelType w:val="hybridMultilevel"/>
    <w:tmpl w:val="298E8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64515"/>
    <w:multiLevelType w:val="multilevel"/>
    <w:tmpl w:val="089A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948D7"/>
    <w:multiLevelType w:val="multilevel"/>
    <w:tmpl w:val="35D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5043A"/>
    <w:multiLevelType w:val="hybridMultilevel"/>
    <w:tmpl w:val="9080E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F410D8"/>
    <w:multiLevelType w:val="multilevel"/>
    <w:tmpl w:val="E9A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9640C"/>
    <w:multiLevelType w:val="multilevel"/>
    <w:tmpl w:val="F586A8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073E0"/>
    <w:multiLevelType w:val="multilevel"/>
    <w:tmpl w:val="2C8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D7363"/>
    <w:multiLevelType w:val="multilevel"/>
    <w:tmpl w:val="BB82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721DB"/>
    <w:multiLevelType w:val="multilevel"/>
    <w:tmpl w:val="F58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C7438"/>
    <w:multiLevelType w:val="multilevel"/>
    <w:tmpl w:val="9B1A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5615B"/>
    <w:multiLevelType w:val="multilevel"/>
    <w:tmpl w:val="61BE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46CEC"/>
    <w:multiLevelType w:val="multilevel"/>
    <w:tmpl w:val="B7F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F6A71"/>
    <w:multiLevelType w:val="multilevel"/>
    <w:tmpl w:val="63C85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0587E"/>
    <w:multiLevelType w:val="multilevel"/>
    <w:tmpl w:val="80744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8B25B3C"/>
    <w:multiLevelType w:val="multilevel"/>
    <w:tmpl w:val="80744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D4D240B"/>
    <w:multiLevelType w:val="multilevel"/>
    <w:tmpl w:val="E7A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D1FBB"/>
    <w:multiLevelType w:val="multilevel"/>
    <w:tmpl w:val="807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C4D96"/>
    <w:multiLevelType w:val="multilevel"/>
    <w:tmpl w:val="8A8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34377"/>
    <w:multiLevelType w:val="hybridMultilevel"/>
    <w:tmpl w:val="F6002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925425"/>
    <w:multiLevelType w:val="multilevel"/>
    <w:tmpl w:val="80744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A66E52"/>
    <w:multiLevelType w:val="multilevel"/>
    <w:tmpl w:val="80744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3136154"/>
    <w:multiLevelType w:val="hybridMultilevel"/>
    <w:tmpl w:val="314A7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2838A3"/>
    <w:multiLevelType w:val="multilevel"/>
    <w:tmpl w:val="2E4EE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D332F"/>
    <w:multiLevelType w:val="multilevel"/>
    <w:tmpl w:val="807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013E2"/>
    <w:multiLevelType w:val="multilevel"/>
    <w:tmpl w:val="80744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C812FE5"/>
    <w:multiLevelType w:val="multilevel"/>
    <w:tmpl w:val="46CA09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77145118">
    <w:abstractNumId w:val="3"/>
  </w:num>
  <w:num w:numId="2" w16cid:durableId="1639141585">
    <w:abstractNumId w:val="6"/>
  </w:num>
  <w:num w:numId="3" w16cid:durableId="612908667">
    <w:abstractNumId w:val="25"/>
  </w:num>
  <w:num w:numId="4" w16cid:durableId="351103549">
    <w:abstractNumId w:val="19"/>
  </w:num>
  <w:num w:numId="5" w16cid:durableId="1981837739">
    <w:abstractNumId w:val="11"/>
  </w:num>
  <w:num w:numId="6" w16cid:durableId="1968077730">
    <w:abstractNumId w:val="4"/>
  </w:num>
  <w:num w:numId="7" w16cid:durableId="1740982981">
    <w:abstractNumId w:val="10"/>
  </w:num>
  <w:num w:numId="8" w16cid:durableId="574508598">
    <w:abstractNumId w:val="9"/>
  </w:num>
  <w:num w:numId="9" w16cid:durableId="205409321">
    <w:abstractNumId w:val="13"/>
  </w:num>
  <w:num w:numId="10" w16cid:durableId="1183593855">
    <w:abstractNumId w:val="8"/>
  </w:num>
  <w:num w:numId="11" w16cid:durableId="1312060150">
    <w:abstractNumId w:val="12"/>
  </w:num>
  <w:num w:numId="12" w16cid:durableId="520706710">
    <w:abstractNumId w:val="17"/>
  </w:num>
  <w:num w:numId="13" w16cid:durableId="1312514054">
    <w:abstractNumId w:val="1"/>
  </w:num>
  <w:num w:numId="14" w16cid:durableId="1135101348">
    <w:abstractNumId w:val="16"/>
  </w:num>
  <w:num w:numId="15" w16cid:durableId="752895750">
    <w:abstractNumId w:val="18"/>
  </w:num>
  <w:num w:numId="16" w16cid:durableId="1538859197">
    <w:abstractNumId w:val="22"/>
  </w:num>
  <w:num w:numId="17" w16cid:durableId="2094280781">
    <w:abstractNumId w:val="26"/>
  </w:num>
  <w:num w:numId="18" w16cid:durableId="1191575690">
    <w:abstractNumId w:val="0"/>
  </w:num>
  <w:num w:numId="19" w16cid:durableId="2142650627">
    <w:abstractNumId w:val="21"/>
  </w:num>
  <w:num w:numId="20" w16cid:durableId="1258707870">
    <w:abstractNumId w:val="15"/>
  </w:num>
  <w:num w:numId="21" w16cid:durableId="1246257217">
    <w:abstractNumId w:val="20"/>
  </w:num>
  <w:num w:numId="22" w16cid:durableId="545148040">
    <w:abstractNumId w:val="2"/>
  </w:num>
  <w:num w:numId="23" w16cid:durableId="1034308315">
    <w:abstractNumId w:val="26"/>
  </w:num>
  <w:num w:numId="24" w16cid:durableId="187792073">
    <w:abstractNumId w:val="27"/>
  </w:num>
  <w:num w:numId="25" w16cid:durableId="1653869818">
    <w:abstractNumId w:val="7"/>
  </w:num>
  <w:num w:numId="26" w16cid:durableId="652029185">
    <w:abstractNumId w:val="14"/>
  </w:num>
  <w:num w:numId="27" w16cid:durableId="1650287838">
    <w:abstractNumId w:val="24"/>
  </w:num>
  <w:num w:numId="28" w16cid:durableId="489752413">
    <w:abstractNumId w:val="23"/>
  </w:num>
  <w:num w:numId="29" w16cid:durableId="2022195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42"/>
    <w:rsid w:val="000071B2"/>
    <w:rsid w:val="00017A71"/>
    <w:rsid w:val="00035C75"/>
    <w:rsid w:val="000421B4"/>
    <w:rsid w:val="00066BB6"/>
    <w:rsid w:val="000711EE"/>
    <w:rsid w:val="00082310"/>
    <w:rsid w:val="00092A15"/>
    <w:rsid w:val="000B103C"/>
    <w:rsid w:val="000B327B"/>
    <w:rsid w:val="000D1462"/>
    <w:rsid w:val="001129EC"/>
    <w:rsid w:val="001149B0"/>
    <w:rsid w:val="00147D95"/>
    <w:rsid w:val="00152552"/>
    <w:rsid w:val="00153126"/>
    <w:rsid w:val="00167368"/>
    <w:rsid w:val="00187315"/>
    <w:rsid w:val="00192513"/>
    <w:rsid w:val="00193D1C"/>
    <w:rsid w:val="001B3616"/>
    <w:rsid w:val="001B6F71"/>
    <w:rsid w:val="001C4BDC"/>
    <w:rsid w:val="001C7F68"/>
    <w:rsid w:val="001E4083"/>
    <w:rsid w:val="002150EE"/>
    <w:rsid w:val="00236E19"/>
    <w:rsid w:val="0024100D"/>
    <w:rsid w:val="00276185"/>
    <w:rsid w:val="002A605A"/>
    <w:rsid w:val="002B45F7"/>
    <w:rsid w:val="002D61BD"/>
    <w:rsid w:val="0030472F"/>
    <w:rsid w:val="00306559"/>
    <w:rsid w:val="0032447F"/>
    <w:rsid w:val="00344542"/>
    <w:rsid w:val="00363FAC"/>
    <w:rsid w:val="003662F8"/>
    <w:rsid w:val="00387461"/>
    <w:rsid w:val="003A2615"/>
    <w:rsid w:val="003F10A5"/>
    <w:rsid w:val="003F4C17"/>
    <w:rsid w:val="00401C00"/>
    <w:rsid w:val="00475346"/>
    <w:rsid w:val="00493ED8"/>
    <w:rsid w:val="004F5E7E"/>
    <w:rsid w:val="00517CA4"/>
    <w:rsid w:val="00525791"/>
    <w:rsid w:val="0052603E"/>
    <w:rsid w:val="005319DF"/>
    <w:rsid w:val="00544420"/>
    <w:rsid w:val="0056784F"/>
    <w:rsid w:val="00583228"/>
    <w:rsid w:val="005965F3"/>
    <w:rsid w:val="0059695F"/>
    <w:rsid w:val="005D54D3"/>
    <w:rsid w:val="005E141E"/>
    <w:rsid w:val="0063463B"/>
    <w:rsid w:val="006472D8"/>
    <w:rsid w:val="006647B0"/>
    <w:rsid w:val="006E3261"/>
    <w:rsid w:val="006F6579"/>
    <w:rsid w:val="00712283"/>
    <w:rsid w:val="007275E6"/>
    <w:rsid w:val="00760DA1"/>
    <w:rsid w:val="00773EBE"/>
    <w:rsid w:val="007907B9"/>
    <w:rsid w:val="0079445D"/>
    <w:rsid w:val="00797F98"/>
    <w:rsid w:val="007B089F"/>
    <w:rsid w:val="007B4201"/>
    <w:rsid w:val="007B5BE1"/>
    <w:rsid w:val="007D2399"/>
    <w:rsid w:val="007D7A6D"/>
    <w:rsid w:val="007F7367"/>
    <w:rsid w:val="00864C96"/>
    <w:rsid w:val="008D220C"/>
    <w:rsid w:val="008D5821"/>
    <w:rsid w:val="009157C8"/>
    <w:rsid w:val="009711A1"/>
    <w:rsid w:val="009A05E7"/>
    <w:rsid w:val="009B31DE"/>
    <w:rsid w:val="009E1211"/>
    <w:rsid w:val="009E1471"/>
    <w:rsid w:val="009F217F"/>
    <w:rsid w:val="00A05575"/>
    <w:rsid w:val="00A66BF1"/>
    <w:rsid w:val="00A80F61"/>
    <w:rsid w:val="00A9297A"/>
    <w:rsid w:val="00A94077"/>
    <w:rsid w:val="00A94F12"/>
    <w:rsid w:val="00A97175"/>
    <w:rsid w:val="00AE0923"/>
    <w:rsid w:val="00AE4353"/>
    <w:rsid w:val="00AF0ED7"/>
    <w:rsid w:val="00AF494B"/>
    <w:rsid w:val="00B02E95"/>
    <w:rsid w:val="00B10DCD"/>
    <w:rsid w:val="00B22D96"/>
    <w:rsid w:val="00B417F5"/>
    <w:rsid w:val="00BB633A"/>
    <w:rsid w:val="00C075B2"/>
    <w:rsid w:val="00C55EBF"/>
    <w:rsid w:val="00C63BFE"/>
    <w:rsid w:val="00C82204"/>
    <w:rsid w:val="00C92C4B"/>
    <w:rsid w:val="00CB591E"/>
    <w:rsid w:val="00CE2068"/>
    <w:rsid w:val="00CE3625"/>
    <w:rsid w:val="00D111A9"/>
    <w:rsid w:val="00D55A2A"/>
    <w:rsid w:val="00D67E85"/>
    <w:rsid w:val="00D74215"/>
    <w:rsid w:val="00D9074E"/>
    <w:rsid w:val="00DB5110"/>
    <w:rsid w:val="00DC1BD3"/>
    <w:rsid w:val="00DE759D"/>
    <w:rsid w:val="00DE7675"/>
    <w:rsid w:val="00E04536"/>
    <w:rsid w:val="00E119A1"/>
    <w:rsid w:val="00E152F1"/>
    <w:rsid w:val="00E169B6"/>
    <w:rsid w:val="00E22DAE"/>
    <w:rsid w:val="00E63981"/>
    <w:rsid w:val="00E92830"/>
    <w:rsid w:val="00E955DD"/>
    <w:rsid w:val="00EA197B"/>
    <w:rsid w:val="00EF4A92"/>
    <w:rsid w:val="00F01717"/>
    <w:rsid w:val="00F01C41"/>
    <w:rsid w:val="00F212D8"/>
    <w:rsid w:val="00F27E65"/>
    <w:rsid w:val="00F629FD"/>
    <w:rsid w:val="00FA41F2"/>
    <w:rsid w:val="00FE10A8"/>
    <w:rsid w:val="00FF5298"/>
    <w:rsid w:val="018F43AF"/>
    <w:rsid w:val="03073516"/>
    <w:rsid w:val="03701A9B"/>
    <w:rsid w:val="07A47BC6"/>
    <w:rsid w:val="081C3BD1"/>
    <w:rsid w:val="0CAA3DB5"/>
    <w:rsid w:val="0CEFACF4"/>
    <w:rsid w:val="0E8B7D55"/>
    <w:rsid w:val="11AFFFA4"/>
    <w:rsid w:val="128DD01B"/>
    <w:rsid w:val="12CE15A4"/>
    <w:rsid w:val="165CE728"/>
    <w:rsid w:val="1A6940EA"/>
    <w:rsid w:val="21A885B9"/>
    <w:rsid w:val="23A95E0F"/>
    <w:rsid w:val="29D5F7C0"/>
    <w:rsid w:val="2DA8AF85"/>
    <w:rsid w:val="2DDD66C1"/>
    <w:rsid w:val="2F793722"/>
    <w:rsid w:val="326CA93C"/>
    <w:rsid w:val="344CA845"/>
    <w:rsid w:val="34B20AFC"/>
    <w:rsid w:val="3848496C"/>
    <w:rsid w:val="38D36752"/>
    <w:rsid w:val="39AF94A7"/>
    <w:rsid w:val="3C83C819"/>
    <w:rsid w:val="3F39FDB6"/>
    <w:rsid w:val="3FE5BF12"/>
    <w:rsid w:val="418B0FF8"/>
    <w:rsid w:val="42BCE414"/>
    <w:rsid w:val="44320FE7"/>
    <w:rsid w:val="451FD1AE"/>
    <w:rsid w:val="47619C06"/>
    <w:rsid w:val="488A36B4"/>
    <w:rsid w:val="4C24C699"/>
    <w:rsid w:val="4E45C180"/>
    <w:rsid w:val="508806D2"/>
    <w:rsid w:val="515E53E2"/>
    <w:rsid w:val="52B53AFA"/>
    <w:rsid w:val="53BFA794"/>
    <w:rsid w:val="53C92D97"/>
    <w:rsid w:val="56F74856"/>
    <w:rsid w:val="5A4F814D"/>
    <w:rsid w:val="60E1B647"/>
    <w:rsid w:val="63D5CB5E"/>
    <w:rsid w:val="697A5026"/>
    <w:rsid w:val="6E57483A"/>
    <w:rsid w:val="71E042B3"/>
    <w:rsid w:val="720BE149"/>
    <w:rsid w:val="7288E30D"/>
    <w:rsid w:val="75C56874"/>
    <w:rsid w:val="76C190A8"/>
    <w:rsid w:val="7A37F0B5"/>
    <w:rsid w:val="7CD98929"/>
    <w:rsid w:val="7D28270C"/>
    <w:rsid w:val="7D36428D"/>
    <w:rsid w:val="7D847568"/>
    <w:rsid w:val="7DCEE499"/>
    <w:rsid w:val="7DDEE2E7"/>
    <w:rsid w:val="7ED90E11"/>
    <w:rsid w:val="7F612EF7"/>
    <w:rsid w:val="7F6AB4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446"/>
  <w15:chartTrackingRefBased/>
  <w15:docId w15:val="{4310E004-4B0C-E440-8233-93189FDB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542"/>
    <w:rPr>
      <w:rFonts w:ascii="Times New Roman" w:eastAsia="Times New Roman" w:hAnsi="Times New Roman" w:cs="Times New Roman"/>
      <w:b/>
      <w:bCs/>
      <w:kern w:val="36"/>
      <w:sz w:val="48"/>
      <w:szCs w:val="48"/>
      <w:lang w:eastAsia="en-GB"/>
    </w:rPr>
  </w:style>
  <w:style w:type="paragraph" w:customStyle="1" w:styleId="hideinbrowser">
    <w:name w:val="hideinbrowser"/>
    <w:basedOn w:val="Normal"/>
    <w:rsid w:val="00344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4542"/>
    <w:rPr>
      <w:color w:val="0000FF"/>
      <w:u w:val="single"/>
    </w:rPr>
  </w:style>
  <w:style w:type="paragraph" w:styleId="NormalWeb">
    <w:name w:val="Normal (Web)"/>
    <w:basedOn w:val="Normal"/>
    <w:uiPriority w:val="99"/>
    <w:unhideWhenUsed/>
    <w:rsid w:val="00344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542"/>
    <w:rPr>
      <w:b/>
      <w:bCs/>
    </w:rPr>
  </w:style>
  <w:style w:type="paragraph" w:styleId="Header">
    <w:name w:val="header"/>
    <w:basedOn w:val="Normal"/>
    <w:link w:val="HeaderChar"/>
    <w:uiPriority w:val="99"/>
    <w:unhideWhenUsed/>
    <w:rsid w:val="00E1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9A1"/>
  </w:style>
  <w:style w:type="paragraph" w:styleId="Footer">
    <w:name w:val="footer"/>
    <w:basedOn w:val="Normal"/>
    <w:link w:val="FooterChar"/>
    <w:uiPriority w:val="99"/>
    <w:unhideWhenUsed/>
    <w:rsid w:val="00E1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9A1"/>
  </w:style>
  <w:style w:type="paragraph" w:styleId="ListParagraph">
    <w:name w:val="List Paragraph"/>
    <w:basedOn w:val="Normal"/>
    <w:uiPriority w:val="34"/>
    <w:qFormat/>
    <w:rsid w:val="00A80F61"/>
    <w:pPr>
      <w:ind w:left="720"/>
      <w:contextualSpacing/>
    </w:pPr>
  </w:style>
  <w:style w:type="character" w:styleId="UnresolvedMention">
    <w:name w:val="Unresolved Mention"/>
    <w:basedOn w:val="DefaultParagraphFont"/>
    <w:uiPriority w:val="99"/>
    <w:semiHidden/>
    <w:unhideWhenUsed/>
    <w:rsid w:val="00E169B6"/>
    <w:rPr>
      <w:color w:val="605E5C"/>
      <w:shd w:val="clear" w:color="auto" w:fill="E1DFDD"/>
    </w:rPr>
  </w:style>
  <w:style w:type="character" w:styleId="FollowedHyperlink">
    <w:name w:val="FollowedHyperlink"/>
    <w:basedOn w:val="DefaultParagraphFont"/>
    <w:uiPriority w:val="99"/>
    <w:semiHidden/>
    <w:unhideWhenUsed/>
    <w:rsid w:val="00F01717"/>
    <w:rPr>
      <w:color w:val="954F72" w:themeColor="followedHyperlink"/>
      <w:u w:val="single"/>
    </w:rPr>
  </w:style>
  <w:style w:type="paragraph" w:styleId="BalloonText">
    <w:name w:val="Balloon Text"/>
    <w:basedOn w:val="Normal"/>
    <w:link w:val="BalloonTextChar"/>
    <w:uiPriority w:val="99"/>
    <w:semiHidden/>
    <w:unhideWhenUsed/>
    <w:rsid w:val="005678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84F"/>
    <w:rPr>
      <w:rFonts w:ascii="Times New Roman" w:hAnsi="Times New Roman" w:cs="Times New Roman"/>
      <w:sz w:val="18"/>
      <w:szCs w:val="18"/>
    </w:rPr>
  </w:style>
  <w:style w:type="paragraph" w:styleId="Revision">
    <w:name w:val="Revision"/>
    <w:hidden/>
    <w:uiPriority w:val="99"/>
    <w:semiHidden/>
    <w:rsid w:val="00B02E95"/>
    <w:pPr>
      <w:spacing w:after="0" w:line="240" w:lineRule="auto"/>
    </w:pPr>
  </w:style>
  <w:style w:type="character" w:customStyle="1" w:styleId="apple-converted-space">
    <w:name w:val="apple-converted-space"/>
    <w:basedOn w:val="DefaultParagraphFont"/>
    <w:rsid w:val="00CE3625"/>
  </w:style>
  <w:style w:type="paragraph" w:customStyle="1" w:styleId="Default">
    <w:name w:val="Default"/>
    <w:rsid w:val="0016736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362">
      <w:bodyDiv w:val="1"/>
      <w:marLeft w:val="0"/>
      <w:marRight w:val="0"/>
      <w:marTop w:val="0"/>
      <w:marBottom w:val="0"/>
      <w:divBdr>
        <w:top w:val="none" w:sz="0" w:space="0" w:color="auto"/>
        <w:left w:val="none" w:sz="0" w:space="0" w:color="auto"/>
        <w:bottom w:val="none" w:sz="0" w:space="0" w:color="auto"/>
        <w:right w:val="none" w:sz="0" w:space="0" w:color="auto"/>
      </w:divBdr>
    </w:div>
    <w:div w:id="344795680">
      <w:bodyDiv w:val="1"/>
      <w:marLeft w:val="0"/>
      <w:marRight w:val="0"/>
      <w:marTop w:val="0"/>
      <w:marBottom w:val="0"/>
      <w:divBdr>
        <w:top w:val="none" w:sz="0" w:space="0" w:color="auto"/>
        <w:left w:val="none" w:sz="0" w:space="0" w:color="auto"/>
        <w:bottom w:val="none" w:sz="0" w:space="0" w:color="auto"/>
        <w:right w:val="none" w:sz="0" w:space="0" w:color="auto"/>
      </w:divBdr>
    </w:div>
    <w:div w:id="453213983">
      <w:bodyDiv w:val="1"/>
      <w:marLeft w:val="0"/>
      <w:marRight w:val="0"/>
      <w:marTop w:val="0"/>
      <w:marBottom w:val="0"/>
      <w:divBdr>
        <w:top w:val="none" w:sz="0" w:space="0" w:color="auto"/>
        <w:left w:val="none" w:sz="0" w:space="0" w:color="auto"/>
        <w:bottom w:val="none" w:sz="0" w:space="0" w:color="auto"/>
        <w:right w:val="none" w:sz="0" w:space="0" w:color="auto"/>
      </w:divBdr>
    </w:div>
    <w:div w:id="694577741">
      <w:bodyDiv w:val="1"/>
      <w:marLeft w:val="0"/>
      <w:marRight w:val="0"/>
      <w:marTop w:val="0"/>
      <w:marBottom w:val="0"/>
      <w:divBdr>
        <w:top w:val="none" w:sz="0" w:space="0" w:color="auto"/>
        <w:left w:val="none" w:sz="0" w:space="0" w:color="auto"/>
        <w:bottom w:val="none" w:sz="0" w:space="0" w:color="auto"/>
        <w:right w:val="none" w:sz="0" w:space="0" w:color="auto"/>
      </w:divBdr>
    </w:div>
    <w:div w:id="696393571">
      <w:bodyDiv w:val="1"/>
      <w:marLeft w:val="0"/>
      <w:marRight w:val="0"/>
      <w:marTop w:val="0"/>
      <w:marBottom w:val="0"/>
      <w:divBdr>
        <w:top w:val="none" w:sz="0" w:space="0" w:color="auto"/>
        <w:left w:val="none" w:sz="0" w:space="0" w:color="auto"/>
        <w:bottom w:val="none" w:sz="0" w:space="0" w:color="auto"/>
        <w:right w:val="none" w:sz="0" w:space="0" w:color="auto"/>
      </w:divBdr>
      <w:divsChild>
        <w:div w:id="586111891">
          <w:marLeft w:val="0"/>
          <w:marRight w:val="0"/>
          <w:marTop w:val="0"/>
          <w:marBottom w:val="0"/>
          <w:divBdr>
            <w:top w:val="none" w:sz="0" w:space="0" w:color="auto"/>
            <w:left w:val="none" w:sz="0" w:space="0" w:color="auto"/>
            <w:bottom w:val="none" w:sz="0" w:space="0" w:color="auto"/>
            <w:right w:val="none" w:sz="0" w:space="0" w:color="auto"/>
          </w:divBdr>
          <w:divsChild>
            <w:div w:id="2057311498">
              <w:marLeft w:val="0"/>
              <w:marRight w:val="0"/>
              <w:marTop w:val="0"/>
              <w:marBottom w:val="0"/>
              <w:divBdr>
                <w:top w:val="none" w:sz="0" w:space="0" w:color="auto"/>
                <w:left w:val="none" w:sz="0" w:space="0" w:color="auto"/>
                <w:bottom w:val="none" w:sz="0" w:space="0" w:color="auto"/>
                <w:right w:val="none" w:sz="0" w:space="0" w:color="auto"/>
              </w:divBdr>
              <w:divsChild>
                <w:div w:id="383867041">
                  <w:marLeft w:val="0"/>
                  <w:marRight w:val="0"/>
                  <w:marTop w:val="0"/>
                  <w:marBottom w:val="0"/>
                  <w:divBdr>
                    <w:top w:val="none" w:sz="0" w:space="0" w:color="auto"/>
                    <w:left w:val="none" w:sz="0" w:space="0" w:color="auto"/>
                    <w:bottom w:val="none" w:sz="0" w:space="0" w:color="auto"/>
                    <w:right w:val="none" w:sz="0" w:space="0" w:color="auto"/>
                  </w:divBdr>
                  <w:divsChild>
                    <w:div w:id="1315329838">
                      <w:marLeft w:val="0"/>
                      <w:marRight w:val="0"/>
                      <w:marTop w:val="0"/>
                      <w:marBottom w:val="0"/>
                      <w:divBdr>
                        <w:top w:val="none" w:sz="0" w:space="0" w:color="auto"/>
                        <w:left w:val="none" w:sz="0" w:space="0" w:color="auto"/>
                        <w:bottom w:val="none" w:sz="0" w:space="0" w:color="auto"/>
                        <w:right w:val="none" w:sz="0" w:space="0" w:color="auto"/>
                      </w:divBdr>
                      <w:divsChild>
                        <w:div w:id="93212880">
                          <w:marLeft w:val="0"/>
                          <w:marRight w:val="0"/>
                          <w:marTop w:val="0"/>
                          <w:marBottom w:val="0"/>
                          <w:divBdr>
                            <w:top w:val="none" w:sz="0" w:space="0" w:color="auto"/>
                            <w:left w:val="none" w:sz="0" w:space="0" w:color="auto"/>
                            <w:bottom w:val="none" w:sz="0" w:space="0" w:color="auto"/>
                            <w:right w:val="none" w:sz="0" w:space="0" w:color="auto"/>
                          </w:divBdr>
                          <w:divsChild>
                            <w:div w:id="614409629">
                              <w:marLeft w:val="0"/>
                              <w:marRight w:val="0"/>
                              <w:marTop w:val="0"/>
                              <w:marBottom w:val="0"/>
                              <w:divBdr>
                                <w:top w:val="none" w:sz="0" w:space="0" w:color="auto"/>
                                <w:left w:val="none" w:sz="0" w:space="0" w:color="auto"/>
                                <w:bottom w:val="none" w:sz="0" w:space="0" w:color="auto"/>
                                <w:right w:val="none" w:sz="0" w:space="0" w:color="auto"/>
                              </w:divBdr>
                            </w:div>
                          </w:divsChild>
                        </w:div>
                        <w:div w:id="367684564">
                          <w:marLeft w:val="0"/>
                          <w:marRight w:val="0"/>
                          <w:marTop w:val="0"/>
                          <w:marBottom w:val="0"/>
                          <w:divBdr>
                            <w:top w:val="none" w:sz="0" w:space="0" w:color="auto"/>
                            <w:left w:val="none" w:sz="0" w:space="0" w:color="auto"/>
                            <w:bottom w:val="none" w:sz="0" w:space="0" w:color="auto"/>
                            <w:right w:val="none" w:sz="0" w:space="0" w:color="auto"/>
                          </w:divBdr>
                          <w:divsChild>
                            <w:div w:id="8495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3487">
                  <w:marLeft w:val="0"/>
                  <w:marRight w:val="0"/>
                  <w:marTop w:val="0"/>
                  <w:marBottom w:val="0"/>
                  <w:divBdr>
                    <w:top w:val="none" w:sz="0" w:space="0" w:color="auto"/>
                    <w:left w:val="none" w:sz="0" w:space="0" w:color="auto"/>
                    <w:bottom w:val="none" w:sz="0" w:space="0" w:color="auto"/>
                    <w:right w:val="none" w:sz="0" w:space="0" w:color="auto"/>
                  </w:divBdr>
                  <w:divsChild>
                    <w:div w:id="23406223">
                      <w:marLeft w:val="0"/>
                      <w:marRight w:val="0"/>
                      <w:marTop w:val="0"/>
                      <w:marBottom w:val="0"/>
                      <w:divBdr>
                        <w:top w:val="none" w:sz="0" w:space="0" w:color="auto"/>
                        <w:left w:val="none" w:sz="0" w:space="0" w:color="auto"/>
                        <w:bottom w:val="none" w:sz="0" w:space="0" w:color="auto"/>
                        <w:right w:val="none" w:sz="0" w:space="0" w:color="auto"/>
                      </w:divBdr>
                      <w:divsChild>
                        <w:div w:id="853230756">
                          <w:marLeft w:val="0"/>
                          <w:marRight w:val="0"/>
                          <w:marTop w:val="0"/>
                          <w:marBottom w:val="0"/>
                          <w:divBdr>
                            <w:top w:val="none" w:sz="0" w:space="0" w:color="auto"/>
                            <w:left w:val="none" w:sz="0" w:space="0" w:color="auto"/>
                            <w:bottom w:val="none" w:sz="0" w:space="0" w:color="auto"/>
                            <w:right w:val="none" w:sz="0" w:space="0" w:color="auto"/>
                          </w:divBdr>
                          <w:divsChild>
                            <w:div w:id="915943212">
                              <w:marLeft w:val="0"/>
                              <w:marRight w:val="0"/>
                              <w:marTop w:val="0"/>
                              <w:marBottom w:val="0"/>
                              <w:divBdr>
                                <w:top w:val="none" w:sz="0" w:space="0" w:color="auto"/>
                                <w:left w:val="none" w:sz="0" w:space="0" w:color="auto"/>
                                <w:bottom w:val="none" w:sz="0" w:space="0" w:color="auto"/>
                                <w:right w:val="none" w:sz="0" w:space="0" w:color="auto"/>
                              </w:divBdr>
                            </w:div>
                          </w:divsChild>
                        </w:div>
                        <w:div w:id="1512833795">
                          <w:marLeft w:val="0"/>
                          <w:marRight w:val="0"/>
                          <w:marTop w:val="0"/>
                          <w:marBottom w:val="0"/>
                          <w:divBdr>
                            <w:top w:val="none" w:sz="0" w:space="0" w:color="auto"/>
                            <w:left w:val="none" w:sz="0" w:space="0" w:color="auto"/>
                            <w:bottom w:val="none" w:sz="0" w:space="0" w:color="auto"/>
                            <w:right w:val="none" w:sz="0" w:space="0" w:color="auto"/>
                          </w:divBdr>
                          <w:divsChild>
                            <w:div w:id="724984094">
                              <w:marLeft w:val="0"/>
                              <w:marRight w:val="0"/>
                              <w:marTop w:val="0"/>
                              <w:marBottom w:val="0"/>
                              <w:divBdr>
                                <w:top w:val="none" w:sz="0" w:space="0" w:color="auto"/>
                                <w:left w:val="none" w:sz="0" w:space="0" w:color="auto"/>
                                <w:bottom w:val="none" w:sz="0" w:space="0" w:color="auto"/>
                                <w:right w:val="none" w:sz="0" w:space="0" w:color="auto"/>
                              </w:divBdr>
                            </w:div>
                          </w:divsChild>
                        </w:div>
                        <w:div w:id="2135517817">
                          <w:marLeft w:val="0"/>
                          <w:marRight w:val="0"/>
                          <w:marTop w:val="0"/>
                          <w:marBottom w:val="0"/>
                          <w:divBdr>
                            <w:top w:val="none" w:sz="0" w:space="0" w:color="auto"/>
                            <w:left w:val="none" w:sz="0" w:space="0" w:color="auto"/>
                            <w:bottom w:val="none" w:sz="0" w:space="0" w:color="auto"/>
                            <w:right w:val="none" w:sz="0" w:space="0" w:color="auto"/>
                          </w:divBdr>
                          <w:divsChild>
                            <w:div w:id="14896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0977">
                      <w:marLeft w:val="0"/>
                      <w:marRight w:val="0"/>
                      <w:marTop w:val="0"/>
                      <w:marBottom w:val="0"/>
                      <w:divBdr>
                        <w:top w:val="none" w:sz="0" w:space="0" w:color="auto"/>
                        <w:left w:val="none" w:sz="0" w:space="0" w:color="auto"/>
                        <w:bottom w:val="none" w:sz="0" w:space="0" w:color="auto"/>
                        <w:right w:val="none" w:sz="0" w:space="0" w:color="auto"/>
                      </w:divBdr>
                      <w:divsChild>
                        <w:div w:id="103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79701">
      <w:bodyDiv w:val="1"/>
      <w:marLeft w:val="0"/>
      <w:marRight w:val="0"/>
      <w:marTop w:val="0"/>
      <w:marBottom w:val="0"/>
      <w:divBdr>
        <w:top w:val="none" w:sz="0" w:space="0" w:color="auto"/>
        <w:left w:val="none" w:sz="0" w:space="0" w:color="auto"/>
        <w:bottom w:val="none" w:sz="0" w:space="0" w:color="auto"/>
        <w:right w:val="none" w:sz="0" w:space="0" w:color="auto"/>
      </w:divBdr>
    </w:div>
    <w:div w:id="1092510298">
      <w:bodyDiv w:val="1"/>
      <w:marLeft w:val="0"/>
      <w:marRight w:val="0"/>
      <w:marTop w:val="0"/>
      <w:marBottom w:val="0"/>
      <w:divBdr>
        <w:top w:val="none" w:sz="0" w:space="0" w:color="auto"/>
        <w:left w:val="none" w:sz="0" w:space="0" w:color="auto"/>
        <w:bottom w:val="none" w:sz="0" w:space="0" w:color="auto"/>
        <w:right w:val="none" w:sz="0" w:space="0" w:color="auto"/>
      </w:divBdr>
    </w:div>
    <w:div w:id="1107852955">
      <w:bodyDiv w:val="1"/>
      <w:marLeft w:val="0"/>
      <w:marRight w:val="0"/>
      <w:marTop w:val="0"/>
      <w:marBottom w:val="0"/>
      <w:divBdr>
        <w:top w:val="none" w:sz="0" w:space="0" w:color="auto"/>
        <w:left w:val="none" w:sz="0" w:space="0" w:color="auto"/>
        <w:bottom w:val="none" w:sz="0" w:space="0" w:color="auto"/>
        <w:right w:val="none" w:sz="0" w:space="0" w:color="auto"/>
      </w:divBdr>
    </w:div>
    <w:div w:id="1244334723">
      <w:bodyDiv w:val="1"/>
      <w:marLeft w:val="0"/>
      <w:marRight w:val="0"/>
      <w:marTop w:val="0"/>
      <w:marBottom w:val="0"/>
      <w:divBdr>
        <w:top w:val="none" w:sz="0" w:space="0" w:color="auto"/>
        <w:left w:val="none" w:sz="0" w:space="0" w:color="auto"/>
        <w:bottom w:val="none" w:sz="0" w:space="0" w:color="auto"/>
        <w:right w:val="none" w:sz="0" w:space="0" w:color="auto"/>
      </w:divBdr>
    </w:div>
    <w:div w:id="1760708441">
      <w:bodyDiv w:val="1"/>
      <w:marLeft w:val="0"/>
      <w:marRight w:val="0"/>
      <w:marTop w:val="0"/>
      <w:marBottom w:val="0"/>
      <w:divBdr>
        <w:top w:val="none" w:sz="0" w:space="0" w:color="auto"/>
        <w:left w:val="none" w:sz="0" w:space="0" w:color="auto"/>
        <w:bottom w:val="none" w:sz="0" w:space="0" w:color="auto"/>
        <w:right w:val="none" w:sz="0" w:space="0" w:color="auto"/>
      </w:divBdr>
    </w:div>
    <w:div w:id="20993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iesuk.ac.uk/" TargetMode="External"/><Relationship Id="rId18" Type="http://schemas.openxmlformats.org/officeDocument/2006/relationships/hyperlink" Target="https://research.kent.ac.uk/researchservices/ethics/" TargetMode="External"/><Relationship Id="rId26" Type="http://schemas.openxmlformats.org/officeDocument/2006/relationships/hyperlink" Target="https://esrc.ukri.org/files/funding/guidance-for-applicants/esrc-framework-for-research-ethics-2015/" TargetMode="External"/><Relationship Id="rId39" Type="http://schemas.openxmlformats.org/officeDocument/2006/relationships/hyperlink" Target="https://livekentac.sharepoint.com/sites/Qualtrics" TargetMode="External"/><Relationship Id="rId21" Type="http://schemas.openxmlformats.org/officeDocument/2006/relationships/hyperlink" Target="https://livekentac.sharepoint.com/sites/lssj/SitePages/KLS-Ethics.aspx" TargetMode="External"/><Relationship Id="rId34" Type="http://schemas.openxmlformats.org/officeDocument/2006/relationships/hyperlink" Target="https://livekentac.sharepoint.com/sites/lssj/SitePages/Div-Hub.aspx" TargetMode="External"/><Relationship Id="rId42" Type="http://schemas.openxmlformats.org/officeDocument/2006/relationships/hyperlink" Target="https://www.kent.ac.uk/research-innovation-services/research-ethics-and-governan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earch.kent.ac.uk/ris-research-policy-support/ethics/" TargetMode="External"/><Relationship Id="rId29" Type="http://schemas.openxmlformats.org/officeDocument/2006/relationships/hyperlink" Target="https://the-sra.org.uk/SRA/Ethics/Research-ethics-guidance/SRA/Ethics/Research-Ethics-Guidance.aspx?hkey=5e809828-fb49-42be-a17e-c95d6cc72da1" TargetMode="External"/><Relationship Id="rId11" Type="http://schemas.openxmlformats.org/officeDocument/2006/relationships/hyperlink" Target="https://www.universitiesuk.ac.uk/policy-and-analysis/reports/Documents/2019/the-concordat-to-support-research-integrity.pdf" TargetMode="External"/><Relationship Id="rId24" Type="http://schemas.openxmlformats.org/officeDocument/2006/relationships/hyperlink" Target="https://www.britsoc.co.uk/ethics" TargetMode="External"/><Relationship Id="rId32" Type="http://schemas.openxmlformats.org/officeDocument/2006/relationships/hyperlink" Target="https://livekentac.sharepoint.com/sites/lssj/SitePages/Div-Hub.aspx" TargetMode="External"/><Relationship Id="rId37" Type="http://schemas.openxmlformats.org/officeDocument/2006/relationships/hyperlink" Target="https://research.kent.ac.uk/ris-operations/wp-content/uploads/sites/2308/2018/07/General-Data-Protection-Regulation-guidance-for-researchers.pdf" TargetMode="External"/><Relationship Id="rId40" Type="http://schemas.openxmlformats.org/officeDocument/2006/relationships/hyperlink" Target="https://www.kent.ac.uk/software" TargetMode="External"/><Relationship Id="rId45" Type="http://schemas.openxmlformats.org/officeDocument/2006/relationships/hyperlink" Target="https://research.kent.ac.uk/ris-research-policy-support/central-research-ethics-advisory-group-reag/" TargetMode="External"/><Relationship Id="rId5" Type="http://schemas.openxmlformats.org/officeDocument/2006/relationships/numbering" Target="numbering.xml"/><Relationship Id="rId15" Type="http://schemas.openxmlformats.org/officeDocument/2006/relationships/hyperlink" Target="https://research.kent.ac.uk/ris-research-policy-support/central-research-ethics-advisory-group-reag/" TargetMode="External"/><Relationship Id="rId23" Type="http://schemas.openxmlformats.org/officeDocument/2006/relationships/hyperlink" Target="https://www.britsoccrim.org/ethics/" TargetMode="External"/><Relationship Id="rId28" Type="http://schemas.openxmlformats.org/officeDocument/2006/relationships/hyperlink" Target="https://www.slsa.ac.uk/index.php/ethics-statement" TargetMode="External"/><Relationship Id="rId36" Type="http://schemas.openxmlformats.org/officeDocument/2006/relationships/hyperlink" Target="https://research.kent.ac.uk/ris-research-policy-support/wp-content/uploads/sites/2326/2021/06/GDPR-Privacy-Notice-Research.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kent.ac.uk/researchservices/wp-content/uploads/sites/51/2017/04/Research-Integrity-Code-of-Ethical-Practice-in-Research.pdf" TargetMode="External"/><Relationship Id="rId31" Type="http://schemas.openxmlformats.org/officeDocument/2006/relationships/hyperlink" Target="https://ico.org.uk/media/about-the-ico/consultations/4019579/chapter-3-anonymisation-guidance.pdf" TargetMode="External"/><Relationship Id="rId44" Type="http://schemas.openxmlformats.org/officeDocument/2006/relationships/hyperlink" Target="https://www.gov.uk/government/organisations/her-majestys-prison-and-probation-service/about/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kent.ac.uk/ris-research-policy-support/ethics-and-governance-group/" TargetMode="External"/><Relationship Id="rId22" Type="http://schemas.openxmlformats.org/officeDocument/2006/relationships/hyperlink" Target="mailto:klsresearchethics@kent.ac.uk" TargetMode="External"/><Relationship Id="rId27" Type="http://schemas.openxmlformats.org/officeDocument/2006/relationships/hyperlink" Target="https://esrc.ukri.org/funding/guidance-for-applicants/research-ethics/" TargetMode="External"/><Relationship Id="rId30" Type="http://schemas.openxmlformats.org/officeDocument/2006/relationships/hyperlink" Target="https://www.bps.org.uk/psychologist/internet-mediated-research" TargetMode="External"/><Relationship Id="rId35" Type="http://schemas.openxmlformats.org/officeDocument/2006/relationships/hyperlink" Target="https://research.kent.ac.uk/ris-research-policy-support/ethics/" TargetMode="External"/><Relationship Id="rId43" Type="http://schemas.openxmlformats.org/officeDocument/2006/relationships/hyperlink" Target="https://www.hra.nhs.uk/planning-and-improving-research/policies-standards-legislation/uk-policy-framework-health-social-care-research/" TargetMode="External"/><Relationship Id="rId48"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kri.org/" TargetMode="External"/><Relationship Id="rId17" Type="http://schemas.openxmlformats.org/officeDocument/2006/relationships/hyperlink" Target="mailto:t.colman-581@kent.ac.uk" TargetMode="External"/><Relationship Id="rId25" Type="http://schemas.openxmlformats.org/officeDocument/2006/relationships/hyperlink" Target="https://www.britsoc.co.uk/media/24310/bsa_statement_of_ethical_practice.pdf" TargetMode="External"/><Relationship Id="rId33" Type="http://schemas.openxmlformats.org/officeDocument/2006/relationships/hyperlink" Target="https://www.kent.ac.uk/socsci/faculty/research-ethics/new%20ethics%20website/checklist-and-required-documents.html" TargetMode="External"/><Relationship Id="rId38" Type="http://schemas.openxmlformats.org/officeDocument/2006/relationships/hyperlink" Target="https://research.kent.ac.uk/ris-operations/wp-content/uploads/sites/2308/2018/07/GDPR-and-research-ethics-review-procedures.pdf" TargetMode="External"/><Relationship Id="rId46" Type="http://schemas.openxmlformats.org/officeDocument/2006/relationships/hyperlink" Target="https://esrc.ukri.org/files/funding/guidance-for-applicants/esrc-framework-for-research-ethics-2015/" TargetMode="External"/><Relationship Id="rId20" Type="http://schemas.openxmlformats.org/officeDocument/2006/relationships/hyperlink" Target="mailto:klsresearchethics@kent.ac.uk" TargetMode="External"/><Relationship Id="rId41" Type="http://schemas.openxmlformats.org/officeDocument/2006/relationships/hyperlink" Target="https://www.kent.ac.uk/guides/manage-your-research-data"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cda00cb-5d0f-44c7-b169-8d3ef9200589">DLSSJ-757616231-1688</_dlc_DocId>
    <_dlc_DocIdUrl xmlns="acda00cb-5d0f-44c7-b169-8d3ef9200589">
      <Url>https://livekentac.sharepoint.com/sites/lssj/_layouts/15/DocIdRedir.aspx?ID=DLSSJ-757616231-1688</Url>
      <Description>DLSSJ-757616231-1688</Description>
    </_dlc_DocIdUrl>
    <lcf76f155ced4ddcb4097134ff3c332f xmlns="76d55fbc-01c0-4b61-9b6c-1d4fe18332d8">
      <Terms xmlns="http://schemas.microsoft.com/office/infopath/2007/PartnerControls"/>
    </lcf76f155ced4ddcb4097134ff3c332f>
    <TaxCatchAll xmlns="acda00cb-5d0f-44c7-b169-8d3ef92005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C5BE6E61758478087AEC170DD2DDC" ma:contentTypeVersion="16" ma:contentTypeDescription="Create a new document." ma:contentTypeScope="" ma:versionID="bdcb4fbb48355580737421b4007caa52">
  <xsd:schema xmlns:xsd="http://www.w3.org/2001/XMLSchema" xmlns:xs="http://www.w3.org/2001/XMLSchema" xmlns:p="http://schemas.microsoft.com/office/2006/metadata/properties" xmlns:ns2="acda00cb-5d0f-44c7-b169-8d3ef9200589" xmlns:ns3="76d55fbc-01c0-4b61-9b6c-1d4fe18332d8" targetNamespace="http://schemas.microsoft.com/office/2006/metadata/properties" ma:root="true" ma:fieldsID="019498ebf00a5ec9985c73104cca133e" ns2:_="" ns3:_="">
    <xsd:import namespace="acda00cb-5d0f-44c7-b169-8d3ef9200589"/>
    <xsd:import namespace="76d55fbc-01c0-4b61-9b6c-1d4fe18332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ae11a7-791f-43e6-a3be-7aeecbf13d46}" ma:internalName="TaxCatchAll" ma:showField="CatchAllData" ma:web="acda00cb-5d0f-44c7-b169-8d3ef92005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d55fbc-01c0-4b61-9b6c-1d4fe18332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A216BB-6459-4DAF-B831-CB1CC9BCD43F}">
  <ds:schemaRefs>
    <ds:schemaRef ds:uri="http://purl.org/dc/elements/1.1/"/>
    <ds:schemaRef ds:uri="http://www.w3.org/XML/1998/namespace"/>
    <ds:schemaRef ds:uri="76d55fbc-01c0-4b61-9b6c-1d4fe18332d8"/>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acda00cb-5d0f-44c7-b169-8d3ef9200589"/>
    <ds:schemaRef ds:uri="http://purl.org/dc/dcmitype/"/>
  </ds:schemaRefs>
</ds:datastoreItem>
</file>

<file path=customXml/itemProps2.xml><?xml version="1.0" encoding="utf-8"?>
<ds:datastoreItem xmlns:ds="http://schemas.openxmlformats.org/officeDocument/2006/customXml" ds:itemID="{2A872EFE-FF88-4648-B42F-23083936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76d55fbc-01c0-4b61-9b6c-1d4fe1833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AE2F6-0FB3-4335-8046-3196402DD9F7}">
  <ds:schemaRefs>
    <ds:schemaRef ds:uri="http://schemas.microsoft.com/sharepoint/v3/contenttype/forms"/>
  </ds:schemaRefs>
</ds:datastoreItem>
</file>

<file path=customXml/itemProps4.xml><?xml version="1.0" encoding="utf-8"?>
<ds:datastoreItem xmlns:ds="http://schemas.openxmlformats.org/officeDocument/2006/customXml" ds:itemID="{22B36CC2-A25E-4853-9FB9-571C6D7F50A1}">
  <ds:schemaRefs>
    <ds:schemaRef ds:uri="http://schemas.microsoft.com/sharepoint/event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6</TotalTime>
  <Pages>6</Pages>
  <Words>2821</Words>
  <Characters>16086</Characters>
  <Application>Microsoft Office Word</Application>
  <DocSecurity>0</DocSecurity>
  <Lines>134</Lines>
  <Paragraphs>37</Paragraphs>
  <ScaleCrop>false</ScaleCrop>
  <Company>University of Kent</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Robertson</dc:creator>
  <cp:keywords/>
  <dc:description/>
  <cp:lastModifiedBy>Matt Howard</cp:lastModifiedBy>
  <cp:revision>3</cp:revision>
  <dcterms:created xsi:type="dcterms:W3CDTF">2023-09-07T15:15:00Z</dcterms:created>
  <dcterms:modified xsi:type="dcterms:W3CDTF">2023-09-07T15:21:00Z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0x010100638C5BE6E61758478087AEC170DD2DDC</vt:lpwstr>
  </property>
  <property fmtid="{D5CDD505-2E9C-101B-9397-08002B2CF9AE}" pid="3" name="_dlc_DocIdItemGuid">
    <vt:lpwstr>e347b75e-8dc5-46b6-95ed-1926af8e4a87</vt:lpwstr>
  </property>
  <property fmtid="{D5CDD505-2E9C-101B-9397-08002B2CF9AE}" pid="4" name="MediaServiceImageTags">
    <vt:lpwstr/>
  </property>
</Properties>
</file>