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16A9" w14:textId="77777777" w:rsidR="00374F7C" w:rsidRDefault="00AD0303">
      <w:pPr>
        <w:jc w:val="center"/>
        <w:rPr>
          <w:sz w:val="20"/>
          <w:szCs w:val="20"/>
        </w:rPr>
      </w:pPr>
      <w:bookmarkStart w:id="0" w:name="page1"/>
      <w:bookmarkEnd w:id="0"/>
      <w:r>
        <w:rPr>
          <w:rFonts w:ascii="Calibri" w:eastAsia="Calibri" w:hAnsi="Calibri" w:cs="Calibri"/>
          <w:b/>
          <w:bCs/>
          <w:sz w:val="28"/>
          <w:szCs w:val="28"/>
        </w:rPr>
        <w:t>THE UNIVERSITY OF KENT</w:t>
      </w:r>
    </w:p>
    <w:p w14:paraId="40E316AA" w14:textId="77777777" w:rsidR="00374F7C" w:rsidRDefault="00374F7C">
      <w:pPr>
        <w:spacing w:line="261" w:lineRule="exact"/>
        <w:rPr>
          <w:sz w:val="24"/>
          <w:szCs w:val="24"/>
        </w:rPr>
      </w:pPr>
    </w:p>
    <w:p w14:paraId="40E316AB" w14:textId="77777777" w:rsidR="00374F7C" w:rsidRPr="00B40F1A" w:rsidRDefault="00AD0303">
      <w:pPr>
        <w:ind w:right="20"/>
        <w:jc w:val="center"/>
        <w:rPr>
          <w:color w:val="44546A" w:themeColor="text2"/>
          <w:sz w:val="20"/>
          <w:szCs w:val="20"/>
        </w:rPr>
      </w:pPr>
      <w:r w:rsidRPr="00B40F1A">
        <w:rPr>
          <w:rFonts w:ascii="Calibri Light" w:eastAsia="Calibri Light" w:hAnsi="Calibri Light" w:cs="Calibri Light"/>
          <w:color w:val="44546A" w:themeColor="text2"/>
          <w:sz w:val="32"/>
          <w:szCs w:val="32"/>
        </w:rPr>
        <w:t>Trans Student Policy and Support Procedures</w:t>
      </w:r>
    </w:p>
    <w:p w14:paraId="40E316AC" w14:textId="77777777" w:rsidR="00374F7C" w:rsidRDefault="00374F7C">
      <w:pPr>
        <w:spacing w:line="77" w:lineRule="exact"/>
        <w:rPr>
          <w:sz w:val="24"/>
          <w:szCs w:val="24"/>
        </w:rPr>
      </w:pPr>
    </w:p>
    <w:p w14:paraId="40E316AD"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Scope</w:t>
      </w:r>
    </w:p>
    <w:p w14:paraId="40E316AE" w14:textId="77777777" w:rsidR="00374F7C" w:rsidRDefault="00374F7C">
      <w:pPr>
        <w:spacing w:line="70" w:lineRule="exact"/>
        <w:rPr>
          <w:sz w:val="24"/>
          <w:szCs w:val="24"/>
        </w:rPr>
      </w:pPr>
    </w:p>
    <w:p w14:paraId="40E316AF" w14:textId="77777777" w:rsidR="00374F7C" w:rsidRDefault="00AD0303">
      <w:pPr>
        <w:spacing w:line="231" w:lineRule="auto"/>
        <w:ind w:right="20"/>
        <w:rPr>
          <w:sz w:val="20"/>
          <w:szCs w:val="20"/>
        </w:rPr>
      </w:pPr>
      <w:r>
        <w:rPr>
          <w:rFonts w:ascii="Calibri" w:eastAsia="Calibri" w:hAnsi="Calibri" w:cs="Calibri"/>
        </w:rPr>
        <w:t>This policy sets out the University of Kent’s commitment to the support of trans students. The policy describes the University’s commitment to trans students whilst the appendices (support procedures) gives detailed advice and guidance to students who are either in transition (with or without surgery), intending to transition (with or without surgery) or who have transitioned (with or without surgery) and staff supporting students.</w:t>
      </w:r>
    </w:p>
    <w:p w14:paraId="40E316B0" w14:textId="77777777" w:rsidR="00374F7C" w:rsidRDefault="00374F7C">
      <w:pPr>
        <w:spacing w:line="320" w:lineRule="exact"/>
        <w:rPr>
          <w:sz w:val="24"/>
          <w:szCs w:val="24"/>
        </w:rPr>
      </w:pPr>
    </w:p>
    <w:p w14:paraId="40E316B1" w14:textId="65E272CB" w:rsidR="00374F7C" w:rsidRDefault="00AD0303">
      <w:pPr>
        <w:spacing w:line="228" w:lineRule="auto"/>
        <w:ind w:right="80"/>
        <w:jc w:val="both"/>
        <w:rPr>
          <w:sz w:val="20"/>
          <w:szCs w:val="20"/>
        </w:rPr>
      </w:pPr>
      <w:r>
        <w:rPr>
          <w:rFonts w:ascii="Calibri" w:eastAsia="Calibri" w:hAnsi="Calibri" w:cs="Calibri"/>
        </w:rPr>
        <w:t xml:space="preserve">The appendices also cover practical issues university staff and students should know about in order to better support trans students who may, or may not be intending to transition, including students who identify as agender, bigender, pangender, transgender, genderfluid </w:t>
      </w:r>
      <w:r w:rsidR="00067542">
        <w:rPr>
          <w:rFonts w:ascii="Calibri" w:eastAsia="Calibri" w:hAnsi="Calibri" w:cs="Calibri"/>
        </w:rPr>
        <w:t xml:space="preserve">or other gender related </w:t>
      </w:r>
      <w:r w:rsidR="003E5137">
        <w:rPr>
          <w:rFonts w:ascii="Calibri" w:eastAsia="Calibri" w:hAnsi="Calibri" w:cs="Calibri"/>
        </w:rPr>
        <w:t>identities</w:t>
      </w:r>
      <w:r>
        <w:rPr>
          <w:rFonts w:ascii="Calibri" w:eastAsia="Calibri" w:hAnsi="Calibri" w:cs="Calibri"/>
        </w:rPr>
        <w:t>. Refer to Appendix 3 for the terminology guide.</w:t>
      </w:r>
    </w:p>
    <w:p w14:paraId="40E316B2" w14:textId="77777777" w:rsidR="00374F7C" w:rsidRDefault="00374F7C">
      <w:pPr>
        <w:spacing w:line="316" w:lineRule="exact"/>
        <w:rPr>
          <w:sz w:val="24"/>
          <w:szCs w:val="24"/>
        </w:rPr>
      </w:pPr>
    </w:p>
    <w:p w14:paraId="40E316B3"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Definition of trans</w:t>
      </w:r>
    </w:p>
    <w:p w14:paraId="40E316B4" w14:textId="77777777" w:rsidR="00374F7C" w:rsidRDefault="00374F7C">
      <w:pPr>
        <w:spacing w:line="73" w:lineRule="exact"/>
        <w:rPr>
          <w:sz w:val="24"/>
          <w:szCs w:val="24"/>
        </w:rPr>
      </w:pPr>
    </w:p>
    <w:p w14:paraId="40E316B5" w14:textId="77777777" w:rsidR="00374F7C" w:rsidRDefault="00AD0303">
      <w:pPr>
        <w:spacing w:line="218" w:lineRule="auto"/>
        <w:ind w:right="240"/>
        <w:rPr>
          <w:sz w:val="20"/>
          <w:szCs w:val="20"/>
        </w:rPr>
      </w:pPr>
      <w:r>
        <w:rPr>
          <w:rFonts w:ascii="Calibri" w:eastAsia="Calibri" w:hAnsi="Calibri" w:cs="Calibri"/>
        </w:rPr>
        <w:t>The term ‘trans’ is used throughout this document and is intended to be an inclusive term. It is not generally considered to be an offensive term and can be used to describe any student who:</w:t>
      </w:r>
    </w:p>
    <w:p w14:paraId="40E316B6" w14:textId="77777777" w:rsidR="00374F7C" w:rsidRDefault="00AD0303">
      <w:pPr>
        <w:numPr>
          <w:ilvl w:val="0"/>
          <w:numId w:val="1"/>
        </w:numPr>
        <w:tabs>
          <w:tab w:val="left" w:pos="720"/>
        </w:tabs>
        <w:spacing w:line="238" w:lineRule="auto"/>
        <w:ind w:left="720" w:hanging="360"/>
        <w:rPr>
          <w:rFonts w:ascii="Symbol" w:eastAsia="Symbol" w:hAnsi="Symbol" w:cs="Symbol"/>
        </w:rPr>
      </w:pPr>
      <w:r>
        <w:rPr>
          <w:rFonts w:ascii="Calibri" w:eastAsia="Calibri" w:hAnsi="Calibri" w:cs="Calibri"/>
        </w:rPr>
        <w:t>Is undergoing gender transition</w:t>
      </w:r>
    </w:p>
    <w:p w14:paraId="40E316B7" w14:textId="77777777" w:rsidR="00374F7C" w:rsidRDefault="00374F7C">
      <w:pPr>
        <w:spacing w:line="62" w:lineRule="exact"/>
        <w:rPr>
          <w:rFonts w:ascii="Symbol" w:eastAsia="Symbol" w:hAnsi="Symbol" w:cs="Symbol"/>
        </w:rPr>
      </w:pPr>
    </w:p>
    <w:p w14:paraId="40E316B8" w14:textId="77777777" w:rsidR="00374F7C" w:rsidRDefault="00AD0303">
      <w:pPr>
        <w:numPr>
          <w:ilvl w:val="0"/>
          <w:numId w:val="1"/>
        </w:numPr>
        <w:tabs>
          <w:tab w:val="left" w:pos="720"/>
        </w:tabs>
        <w:spacing w:line="222" w:lineRule="auto"/>
        <w:ind w:left="720" w:right="220" w:hanging="360"/>
        <w:rPr>
          <w:rFonts w:ascii="Symbol" w:eastAsia="Symbol" w:hAnsi="Symbol" w:cs="Symbol"/>
        </w:rPr>
      </w:pPr>
      <w:r>
        <w:rPr>
          <w:rFonts w:ascii="Calibri" w:eastAsia="Calibri" w:hAnsi="Calibri" w:cs="Calibri"/>
        </w:rPr>
        <w:t>Identifies as someone with a different gender from that which they were assigned at birth, but who may have decided not to undergo medical treatment. This could include how someone presents through dress.</w:t>
      </w:r>
    </w:p>
    <w:p w14:paraId="40E316B9" w14:textId="77777777" w:rsidR="00374F7C" w:rsidRDefault="00374F7C">
      <w:pPr>
        <w:spacing w:line="62" w:lineRule="exact"/>
        <w:rPr>
          <w:rFonts w:ascii="Symbol" w:eastAsia="Symbol" w:hAnsi="Symbol" w:cs="Symbol"/>
        </w:rPr>
      </w:pPr>
    </w:p>
    <w:p w14:paraId="40E316BA" w14:textId="77777777" w:rsidR="00374F7C" w:rsidRDefault="00AD0303">
      <w:pPr>
        <w:numPr>
          <w:ilvl w:val="0"/>
          <w:numId w:val="1"/>
        </w:numPr>
        <w:tabs>
          <w:tab w:val="left" w:pos="720"/>
        </w:tabs>
        <w:spacing w:line="213" w:lineRule="auto"/>
        <w:ind w:left="720" w:right="100" w:hanging="360"/>
        <w:rPr>
          <w:rFonts w:ascii="Symbol" w:eastAsia="Symbol" w:hAnsi="Symbol" w:cs="Symbol"/>
        </w:rPr>
      </w:pPr>
      <w:r>
        <w:rPr>
          <w:rFonts w:ascii="Calibri" w:eastAsia="Calibri" w:hAnsi="Calibri" w:cs="Calibri"/>
        </w:rPr>
        <w:t>Identifies as non-binary which means their gender identity is not exclusively male or female, and could identify as both or neither or something else entirely.</w:t>
      </w:r>
    </w:p>
    <w:p w14:paraId="40E316BB" w14:textId="77777777" w:rsidR="00374F7C" w:rsidRDefault="00374F7C">
      <w:pPr>
        <w:spacing w:line="317" w:lineRule="exact"/>
        <w:rPr>
          <w:sz w:val="24"/>
          <w:szCs w:val="24"/>
        </w:rPr>
      </w:pPr>
    </w:p>
    <w:p w14:paraId="40E316BC" w14:textId="77777777" w:rsidR="00374F7C" w:rsidRDefault="00AD0303">
      <w:pPr>
        <w:spacing w:line="231" w:lineRule="auto"/>
        <w:ind w:right="80"/>
        <w:rPr>
          <w:sz w:val="20"/>
          <w:szCs w:val="20"/>
        </w:rPr>
      </w:pPr>
      <w:r>
        <w:rPr>
          <w:rFonts w:ascii="Calibri" w:eastAsia="Calibri" w:hAnsi="Calibri" w:cs="Calibri"/>
        </w:rPr>
        <w:t>Importantly, the EHRC technical guidance states that ‘under the [Equality] Act gender reassignment is a personal process…rather than a medical process. Protection applies from the moment the person indicates their intention to start the reassignment process, even if they subsequently change their mind. The act does not require someone to undergo medical treatment in order to be protected’ (EHRC, 2012).</w:t>
      </w:r>
    </w:p>
    <w:p w14:paraId="40E316BD" w14:textId="77777777" w:rsidR="00374F7C" w:rsidRDefault="00374F7C">
      <w:pPr>
        <w:spacing w:line="315" w:lineRule="exact"/>
        <w:rPr>
          <w:sz w:val="24"/>
          <w:szCs w:val="24"/>
        </w:rPr>
      </w:pPr>
    </w:p>
    <w:p w14:paraId="40E316BE"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Commitment to trans students</w:t>
      </w:r>
    </w:p>
    <w:p w14:paraId="40E316BF" w14:textId="77777777" w:rsidR="00374F7C" w:rsidRDefault="00374F7C">
      <w:pPr>
        <w:spacing w:line="70" w:lineRule="exact"/>
        <w:rPr>
          <w:sz w:val="24"/>
          <w:szCs w:val="24"/>
        </w:rPr>
      </w:pPr>
    </w:p>
    <w:p w14:paraId="40E316C0" w14:textId="77777777" w:rsidR="00374F7C" w:rsidRDefault="00AD0303">
      <w:pPr>
        <w:spacing w:line="238" w:lineRule="auto"/>
        <w:ind w:right="20"/>
        <w:rPr>
          <w:sz w:val="20"/>
          <w:szCs w:val="20"/>
        </w:rPr>
      </w:pPr>
      <w:r>
        <w:rPr>
          <w:rFonts w:ascii="Calibri" w:eastAsia="Calibri" w:hAnsi="Calibri" w:cs="Calibri"/>
        </w:rPr>
        <w:t>The University of Kent recognises that there can be a difference between an individual’s assigned gender at birth and their gender identity or gender expression and will at no time discriminate, bully, harass or victimise any student based on gender identity or gender expression.</w:t>
      </w:r>
    </w:p>
    <w:p w14:paraId="40E316C1" w14:textId="77777777" w:rsidR="00374F7C" w:rsidRDefault="00374F7C">
      <w:pPr>
        <w:spacing w:line="231" w:lineRule="exact"/>
        <w:rPr>
          <w:sz w:val="24"/>
          <w:szCs w:val="24"/>
        </w:rPr>
      </w:pPr>
    </w:p>
    <w:p w14:paraId="40E316C2" w14:textId="77777777" w:rsidR="00374F7C" w:rsidRDefault="00AD0303">
      <w:pPr>
        <w:spacing w:line="227" w:lineRule="auto"/>
        <w:ind w:right="540"/>
        <w:rPr>
          <w:sz w:val="20"/>
          <w:szCs w:val="20"/>
        </w:rPr>
      </w:pPr>
      <w:r>
        <w:rPr>
          <w:rFonts w:ascii="Calibri" w:eastAsia="Calibri" w:hAnsi="Calibri" w:cs="Calibri"/>
        </w:rPr>
        <w:t>The University recognises that the period of transition can be very complex and difficult for the student, and wishes to act in a supportive and sensitive way to ease any transition period.</w:t>
      </w:r>
    </w:p>
    <w:p w14:paraId="40E316C3" w14:textId="77777777" w:rsidR="00374F7C" w:rsidRDefault="00374F7C">
      <w:pPr>
        <w:spacing w:line="231" w:lineRule="exact"/>
        <w:rPr>
          <w:sz w:val="24"/>
          <w:szCs w:val="24"/>
        </w:rPr>
      </w:pPr>
    </w:p>
    <w:p w14:paraId="40E316C4" w14:textId="77777777" w:rsidR="00374F7C" w:rsidRDefault="00AD0303">
      <w:pPr>
        <w:spacing w:line="238" w:lineRule="auto"/>
        <w:ind w:right="320"/>
        <w:rPr>
          <w:sz w:val="20"/>
          <w:szCs w:val="20"/>
        </w:rPr>
      </w:pPr>
      <w:r>
        <w:rPr>
          <w:rFonts w:ascii="Calibri" w:eastAsia="Calibri" w:hAnsi="Calibri" w:cs="Calibri"/>
        </w:rPr>
        <w:t>The University is committed to offering practical support and guidance to students who are in the process of transitioning whilst at the University of Kent, are intending to transition whilst at the University of Kent, or who require additional support and guidance after transitioning.</w:t>
      </w:r>
    </w:p>
    <w:p w14:paraId="40E316C5" w14:textId="77777777" w:rsidR="00374F7C" w:rsidRDefault="00374F7C">
      <w:pPr>
        <w:spacing w:line="231" w:lineRule="exact"/>
        <w:rPr>
          <w:sz w:val="24"/>
          <w:szCs w:val="24"/>
        </w:rPr>
      </w:pPr>
    </w:p>
    <w:p w14:paraId="40E316C6" w14:textId="1692EAAA" w:rsidR="00374F7C" w:rsidRDefault="00AD0303">
      <w:pPr>
        <w:spacing w:line="238" w:lineRule="auto"/>
        <w:ind w:right="240"/>
        <w:rPr>
          <w:rFonts w:ascii="Calibri" w:eastAsia="Calibri" w:hAnsi="Calibri" w:cs="Calibri"/>
        </w:rPr>
      </w:pPr>
      <w:r>
        <w:rPr>
          <w:rFonts w:ascii="Calibri" w:eastAsia="Calibri" w:hAnsi="Calibri" w:cs="Calibri"/>
        </w:rPr>
        <w:t xml:space="preserve">The University of Kent is committed to ensuring that all students study in a safe and supportive environment, underpinned by the </w:t>
      </w:r>
      <w:hyperlink r:id="rId11">
        <w:r>
          <w:rPr>
            <w:rFonts w:ascii="Calibri" w:eastAsia="Calibri" w:hAnsi="Calibri" w:cs="Calibri"/>
            <w:color w:val="0563C1"/>
            <w:u w:val="single"/>
          </w:rPr>
          <w:t>Respect at Kent Policy</w:t>
        </w:r>
        <w:r>
          <w:rPr>
            <w:rFonts w:ascii="Calibri" w:eastAsia="Calibri" w:hAnsi="Calibri" w:cs="Calibri"/>
            <w:u w:val="single"/>
          </w:rPr>
          <w:t xml:space="preserve"> </w:t>
        </w:r>
      </w:hyperlink>
      <w:r>
        <w:rPr>
          <w:rFonts w:ascii="Calibri" w:eastAsia="Calibri" w:hAnsi="Calibri" w:cs="Calibri"/>
        </w:rPr>
        <w:t xml:space="preserve">and the </w:t>
      </w:r>
      <w:hyperlink r:id="rId12" w:anchor="sectionUni">
        <w:r>
          <w:rPr>
            <w:rFonts w:ascii="Calibri" w:eastAsia="Calibri" w:hAnsi="Calibri" w:cs="Calibri"/>
            <w:color w:val="0563C1"/>
            <w:u w:val="single"/>
          </w:rPr>
          <w:t>Student Charter</w:t>
        </w:r>
        <w:r>
          <w:rPr>
            <w:rFonts w:ascii="Calibri" w:eastAsia="Calibri" w:hAnsi="Calibri" w:cs="Calibri"/>
            <w:u w:val="single"/>
          </w:rPr>
          <w:t xml:space="preserve">. </w:t>
        </w:r>
      </w:hyperlink>
      <w:r>
        <w:rPr>
          <w:rFonts w:ascii="Calibri" w:eastAsia="Calibri" w:hAnsi="Calibri" w:cs="Calibri"/>
        </w:rPr>
        <w:t>Students can be confident that Kent staff will:</w:t>
      </w:r>
    </w:p>
    <w:p w14:paraId="40E316C7" w14:textId="77777777" w:rsidR="00374F7C" w:rsidRDefault="00374F7C">
      <w:pPr>
        <w:spacing w:line="182" w:lineRule="exact"/>
        <w:rPr>
          <w:sz w:val="20"/>
          <w:szCs w:val="20"/>
        </w:rPr>
      </w:pPr>
    </w:p>
    <w:p w14:paraId="40E316C8" w14:textId="77777777" w:rsidR="00374F7C" w:rsidRDefault="00AD0303">
      <w:pPr>
        <w:numPr>
          <w:ilvl w:val="0"/>
          <w:numId w:val="2"/>
        </w:numPr>
        <w:tabs>
          <w:tab w:val="left" w:pos="720"/>
        </w:tabs>
        <w:ind w:left="720" w:hanging="360"/>
        <w:rPr>
          <w:rFonts w:ascii="Symbol" w:eastAsia="Symbol" w:hAnsi="Symbol" w:cs="Symbol"/>
        </w:rPr>
      </w:pPr>
      <w:r>
        <w:rPr>
          <w:rFonts w:ascii="Calibri" w:eastAsia="Calibri" w:hAnsi="Calibri" w:cs="Calibri"/>
        </w:rPr>
        <w:t>ensure fair and equal treatment of trans students;</w:t>
      </w:r>
    </w:p>
    <w:p w14:paraId="40E316C9" w14:textId="77777777" w:rsidR="00374F7C" w:rsidRDefault="00AD0303">
      <w:pPr>
        <w:numPr>
          <w:ilvl w:val="0"/>
          <w:numId w:val="2"/>
        </w:numPr>
        <w:tabs>
          <w:tab w:val="left" w:pos="720"/>
        </w:tabs>
        <w:ind w:left="720" w:hanging="360"/>
        <w:rPr>
          <w:rFonts w:ascii="Symbol" w:eastAsia="Symbol" w:hAnsi="Symbol" w:cs="Symbol"/>
        </w:rPr>
      </w:pPr>
      <w:r>
        <w:rPr>
          <w:rFonts w:ascii="Calibri" w:eastAsia="Calibri" w:hAnsi="Calibri" w:cs="Calibri"/>
        </w:rPr>
        <w:t>respect their confidentiality and any information shared;</w:t>
      </w:r>
    </w:p>
    <w:p w14:paraId="40E316CA" w14:textId="77777777" w:rsidR="00374F7C" w:rsidRDefault="00374F7C">
      <w:pPr>
        <w:spacing w:line="200" w:lineRule="exact"/>
        <w:rPr>
          <w:sz w:val="20"/>
          <w:szCs w:val="20"/>
        </w:rPr>
      </w:pPr>
    </w:p>
    <w:p w14:paraId="40E316CB" w14:textId="77777777" w:rsidR="00374F7C" w:rsidRDefault="00374F7C">
      <w:pPr>
        <w:spacing w:line="263" w:lineRule="exact"/>
        <w:rPr>
          <w:sz w:val="20"/>
          <w:szCs w:val="20"/>
        </w:rPr>
      </w:pPr>
    </w:p>
    <w:p w14:paraId="40E316D2" w14:textId="77777777" w:rsidR="00374F7C" w:rsidRDefault="00374F7C">
      <w:pPr>
        <w:sectPr w:rsidR="00374F7C">
          <w:pgSz w:w="11900" w:h="16838"/>
          <w:pgMar w:top="1271" w:right="1426" w:bottom="419" w:left="1440" w:header="0" w:footer="0" w:gutter="0"/>
          <w:cols w:space="720" w:equalWidth="0">
            <w:col w:w="9040"/>
          </w:cols>
        </w:sectPr>
      </w:pPr>
    </w:p>
    <w:p w14:paraId="40E316D3" w14:textId="77777777" w:rsidR="00374F7C" w:rsidRDefault="00AD0303">
      <w:pPr>
        <w:numPr>
          <w:ilvl w:val="0"/>
          <w:numId w:val="3"/>
        </w:numPr>
        <w:tabs>
          <w:tab w:val="left" w:pos="720"/>
        </w:tabs>
        <w:ind w:left="720" w:hanging="360"/>
        <w:rPr>
          <w:rFonts w:ascii="Symbol" w:eastAsia="Symbol" w:hAnsi="Symbol" w:cs="Symbol"/>
        </w:rPr>
      </w:pPr>
      <w:bookmarkStart w:id="1" w:name="page2"/>
      <w:bookmarkEnd w:id="1"/>
      <w:r>
        <w:rPr>
          <w:rFonts w:ascii="Calibri" w:eastAsia="Calibri" w:hAnsi="Calibri" w:cs="Calibri"/>
        </w:rPr>
        <w:lastRenderedPageBreak/>
        <w:t>have effective and efficient processes for managing transition;</w:t>
      </w:r>
    </w:p>
    <w:p w14:paraId="69AD6C57" w14:textId="77777777" w:rsidR="00AB3BE0" w:rsidRDefault="00AD0303" w:rsidP="00AB3BE0">
      <w:pPr>
        <w:numPr>
          <w:ilvl w:val="0"/>
          <w:numId w:val="3"/>
        </w:numPr>
        <w:tabs>
          <w:tab w:val="left" w:pos="720"/>
        </w:tabs>
        <w:spacing w:line="238" w:lineRule="auto"/>
        <w:ind w:left="720" w:hanging="360"/>
        <w:rPr>
          <w:rFonts w:ascii="Symbol" w:eastAsia="Symbol" w:hAnsi="Symbol" w:cs="Symbol"/>
        </w:rPr>
      </w:pPr>
      <w:r>
        <w:rPr>
          <w:rFonts w:ascii="Calibri" w:eastAsia="Calibri" w:hAnsi="Calibri" w:cs="Calibri"/>
        </w:rPr>
        <w:t>ensure agreed actions are guided by the wishes of the student;</w:t>
      </w:r>
    </w:p>
    <w:p w14:paraId="40E316D6" w14:textId="4854BE39" w:rsidR="00374F7C" w:rsidRPr="00AB3BE0" w:rsidRDefault="00AD0303" w:rsidP="00AB3BE0">
      <w:pPr>
        <w:numPr>
          <w:ilvl w:val="0"/>
          <w:numId w:val="3"/>
        </w:numPr>
        <w:tabs>
          <w:tab w:val="left" w:pos="720"/>
        </w:tabs>
        <w:spacing w:line="238" w:lineRule="auto"/>
        <w:ind w:left="720" w:hanging="360"/>
        <w:rPr>
          <w:rStyle w:val="Hyperlink"/>
          <w:rFonts w:ascii="Symbol" w:eastAsia="Symbol" w:hAnsi="Symbol" w:cs="Symbol"/>
          <w:color w:val="auto"/>
          <w:u w:val="none"/>
        </w:rPr>
      </w:pPr>
      <w:r w:rsidRPr="00AB3BE0">
        <w:rPr>
          <w:rFonts w:ascii="Calibri" w:eastAsia="Calibri" w:hAnsi="Calibri" w:cs="Calibri"/>
        </w:rPr>
        <w:t xml:space="preserve">take action </w:t>
      </w:r>
      <w:r w:rsidR="007E6C38">
        <w:rPr>
          <w:rFonts w:ascii="Calibri" w:eastAsia="Calibri" w:hAnsi="Calibri" w:cs="Calibri"/>
        </w:rPr>
        <w:t xml:space="preserve">in line </w:t>
      </w:r>
      <w:r w:rsidRPr="00AB3BE0">
        <w:rPr>
          <w:rFonts w:ascii="Calibri" w:eastAsia="Calibri" w:hAnsi="Calibri" w:cs="Calibri"/>
        </w:rPr>
        <w:t xml:space="preserve">against any student or staff member who bullies, harasses or discriminates against a trans student via the Respect at Kent Policy, </w:t>
      </w:r>
      <w:hyperlink r:id="rId13" w:history="1">
        <w:r w:rsidRPr="00AB3BE0">
          <w:rPr>
            <w:rStyle w:val="Hyperlink"/>
            <w:rFonts w:ascii="Calibri" w:eastAsia="Calibri" w:hAnsi="Calibri" w:cs="Calibri"/>
          </w:rPr>
          <w:t>Complaints Procedure for Students</w:t>
        </w:r>
      </w:hyperlink>
      <w:r w:rsidRPr="00AB3BE0">
        <w:rPr>
          <w:rFonts w:ascii="Calibri" w:eastAsia="Calibri" w:hAnsi="Calibri" w:cs="Calibri"/>
        </w:rPr>
        <w:t xml:space="preserve"> and </w:t>
      </w:r>
      <w:r w:rsidR="00AF50EE">
        <w:rPr>
          <w:rFonts w:ascii="Calibri" w:eastAsia="Calibri" w:hAnsi="Calibri" w:cs="Calibri"/>
          <w:color w:val="0563C1"/>
          <w:u w:val="single"/>
        </w:rPr>
        <w:fldChar w:fldCharType="begin"/>
      </w:r>
      <w:r w:rsidR="00AF50EE" w:rsidRPr="00AB3BE0">
        <w:rPr>
          <w:rFonts w:ascii="Calibri" w:eastAsia="Calibri" w:hAnsi="Calibri" w:cs="Calibri"/>
          <w:color w:val="0563C1"/>
          <w:u w:val="single"/>
        </w:rPr>
        <w:instrText xml:space="preserve"> HYPERLINK "https://www.kent.ac.uk/student-services/student-services-policies" \l "discipline-regulations" </w:instrText>
      </w:r>
      <w:r w:rsidR="00AF50EE">
        <w:rPr>
          <w:rFonts w:ascii="Calibri" w:eastAsia="Calibri" w:hAnsi="Calibri" w:cs="Calibri"/>
          <w:color w:val="0563C1"/>
          <w:u w:val="single"/>
        </w:rPr>
      </w:r>
      <w:r w:rsidR="00AF50EE">
        <w:rPr>
          <w:rFonts w:ascii="Calibri" w:eastAsia="Calibri" w:hAnsi="Calibri" w:cs="Calibri"/>
          <w:color w:val="0563C1"/>
          <w:u w:val="single"/>
        </w:rPr>
        <w:fldChar w:fldCharType="separate"/>
      </w:r>
      <w:r w:rsidRPr="00AB3BE0">
        <w:rPr>
          <w:rStyle w:val="Hyperlink"/>
          <w:rFonts w:ascii="Calibri" w:eastAsia="Calibri" w:hAnsi="Calibri" w:cs="Calibri"/>
        </w:rPr>
        <w:t>Regulations for Non-Academic Discipline.</w:t>
      </w:r>
    </w:p>
    <w:p w14:paraId="40E316D7" w14:textId="79B9537E" w:rsidR="00374F7C" w:rsidRDefault="00AF50EE">
      <w:pPr>
        <w:spacing w:line="270" w:lineRule="exact"/>
        <w:rPr>
          <w:rFonts w:ascii="Calibri" w:eastAsia="Calibri" w:hAnsi="Calibri" w:cs="Calibri"/>
          <w:color w:val="0563C1"/>
          <w:u w:val="single"/>
        </w:rPr>
      </w:pPr>
      <w:r>
        <w:rPr>
          <w:rFonts w:ascii="Calibri" w:eastAsia="Calibri" w:hAnsi="Calibri" w:cs="Calibri"/>
          <w:color w:val="0563C1"/>
          <w:u w:val="single"/>
        </w:rPr>
        <w:fldChar w:fldCharType="end"/>
      </w:r>
    </w:p>
    <w:p w14:paraId="55C51018" w14:textId="478190F2" w:rsidR="00FA7457" w:rsidRDefault="00FA7457">
      <w:pPr>
        <w:spacing w:line="270" w:lineRule="exact"/>
        <w:rPr>
          <w:rFonts w:ascii="Symbol" w:eastAsia="Symbol" w:hAnsi="Symbol" w:cs="Symbol"/>
        </w:rPr>
      </w:pPr>
      <w:r w:rsidRPr="006731D9">
        <w:rPr>
          <w:rFonts w:ascii="Calibri" w:eastAsia="Calibri" w:hAnsi="Calibri" w:cs="Calibri"/>
          <w:color w:val="44546A" w:themeColor="text2"/>
        </w:rPr>
        <w:t xml:space="preserve">Any student who wishes to report an instance of discrimination, bullying or harassment can do so via the </w:t>
      </w:r>
      <w:hyperlink r:id="rId14" w:history="1">
        <w:r w:rsidRPr="00C51CC0">
          <w:rPr>
            <w:rStyle w:val="Hyperlink"/>
            <w:rFonts w:ascii="Calibri" w:eastAsia="Calibri" w:hAnsi="Calibri" w:cs="Calibri"/>
          </w:rPr>
          <w:t>Report and Support</w:t>
        </w:r>
        <w:r w:rsidRPr="006731D9">
          <w:rPr>
            <w:rStyle w:val="Hyperlink"/>
            <w:rFonts w:ascii="Calibri" w:eastAsia="Calibri" w:hAnsi="Calibri" w:cs="Calibri"/>
            <w:color w:val="44546A" w:themeColor="text2"/>
            <w:u w:val="none"/>
          </w:rPr>
          <w:t xml:space="preserve"> tool</w:t>
        </w:r>
      </w:hyperlink>
    </w:p>
    <w:p w14:paraId="6A2A7437" w14:textId="77777777" w:rsidR="00FA7457" w:rsidRDefault="00FA7457">
      <w:pPr>
        <w:rPr>
          <w:rFonts w:ascii="Calibri" w:eastAsia="Calibri" w:hAnsi="Calibri" w:cs="Calibri"/>
        </w:rPr>
      </w:pPr>
    </w:p>
    <w:p w14:paraId="40E316D8" w14:textId="749A9A9D" w:rsidR="00374F7C" w:rsidRDefault="00AD0303">
      <w:pPr>
        <w:rPr>
          <w:sz w:val="20"/>
          <w:szCs w:val="20"/>
        </w:rPr>
      </w:pPr>
      <w:r>
        <w:rPr>
          <w:rFonts w:ascii="Calibri" w:eastAsia="Calibri" w:hAnsi="Calibri" w:cs="Calibri"/>
        </w:rPr>
        <w:t>All trans students have the following rights:</w:t>
      </w:r>
    </w:p>
    <w:p w14:paraId="40E316D9" w14:textId="77777777" w:rsidR="00374F7C" w:rsidRDefault="00374F7C">
      <w:pPr>
        <w:spacing w:line="61" w:lineRule="exact"/>
        <w:rPr>
          <w:rFonts w:ascii="Symbol" w:eastAsia="Symbol" w:hAnsi="Symbol" w:cs="Symbol"/>
        </w:rPr>
      </w:pPr>
    </w:p>
    <w:p w14:paraId="40E316DA" w14:textId="77777777" w:rsidR="00374F7C" w:rsidRDefault="00AD0303">
      <w:pPr>
        <w:numPr>
          <w:ilvl w:val="0"/>
          <w:numId w:val="4"/>
        </w:numPr>
        <w:tabs>
          <w:tab w:val="left" w:pos="720"/>
        </w:tabs>
        <w:spacing w:line="212" w:lineRule="auto"/>
        <w:ind w:left="720" w:right="380" w:hanging="360"/>
        <w:rPr>
          <w:rFonts w:ascii="Symbol" w:eastAsia="Symbol" w:hAnsi="Symbol" w:cs="Symbol"/>
        </w:rPr>
      </w:pPr>
      <w:r>
        <w:rPr>
          <w:rFonts w:ascii="Calibri" w:eastAsia="Calibri" w:hAnsi="Calibri" w:cs="Calibri"/>
        </w:rPr>
        <w:t>To choose whether or not to disclose their gender identity, and to whom they disclose it, and the circumstances where this may be disclosed;</w:t>
      </w:r>
    </w:p>
    <w:p w14:paraId="40E316DB" w14:textId="77777777" w:rsidR="00374F7C" w:rsidRDefault="00374F7C">
      <w:pPr>
        <w:spacing w:line="62" w:lineRule="exact"/>
        <w:rPr>
          <w:rFonts w:ascii="Symbol" w:eastAsia="Symbol" w:hAnsi="Symbol" w:cs="Symbol"/>
        </w:rPr>
      </w:pPr>
    </w:p>
    <w:p w14:paraId="40E316DC" w14:textId="77777777" w:rsidR="00374F7C" w:rsidRDefault="00AD0303">
      <w:pPr>
        <w:numPr>
          <w:ilvl w:val="0"/>
          <w:numId w:val="4"/>
        </w:numPr>
        <w:tabs>
          <w:tab w:val="left" w:pos="720"/>
        </w:tabs>
        <w:spacing w:line="222" w:lineRule="auto"/>
        <w:ind w:left="720" w:right="540" w:hanging="360"/>
        <w:jc w:val="both"/>
        <w:rPr>
          <w:rFonts w:ascii="Symbol" w:eastAsia="Symbol" w:hAnsi="Symbol" w:cs="Symbol"/>
        </w:rPr>
      </w:pPr>
      <w:r>
        <w:rPr>
          <w:rFonts w:ascii="Calibri" w:eastAsia="Calibri" w:hAnsi="Calibri" w:cs="Calibri"/>
        </w:rPr>
        <w:t>To request the University to update its documents, records and systems to reflect their affirmed gender, once they have decided to commence living full time in their affirmed gender;</w:t>
      </w:r>
    </w:p>
    <w:p w14:paraId="40E316DD" w14:textId="77777777" w:rsidR="00374F7C" w:rsidRDefault="00374F7C">
      <w:pPr>
        <w:spacing w:line="62" w:lineRule="exact"/>
        <w:rPr>
          <w:rFonts w:ascii="Symbol" w:eastAsia="Symbol" w:hAnsi="Symbol" w:cs="Symbol"/>
        </w:rPr>
      </w:pPr>
    </w:p>
    <w:p w14:paraId="40E316DE" w14:textId="77777777" w:rsidR="00374F7C" w:rsidRDefault="00AD0303">
      <w:pPr>
        <w:numPr>
          <w:ilvl w:val="0"/>
          <w:numId w:val="4"/>
        </w:numPr>
        <w:tabs>
          <w:tab w:val="left" w:pos="720"/>
        </w:tabs>
        <w:spacing w:line="213" w:lineRule="auto"/>
        <w:ind w:left="720" w:right="180" w:hanging="360"/>
        <w:rPr>
          <w:rFonts w:ascii="Symbol" w:eastAsia="Symbol" w:hAnsi="Symbol" w:cs="Symbol"/>
        </w:rPr>
      </w:pPr>
      <w:r>
        <w:rPr>
          <w:rFonts w:ascii="Calibri" w:eastAsia="Calibri" w:hAnsi="Calibri" w:cs="Calibri"/>
        </w:rPr>
        <w:t>To discuss with their Primary Contact (see Appendix 1a) the level and type of study support during their transition that they feel is appropriate to them.</w:t>
      </w:r>
    </w:p>
    <w:p w14:paraId="40E316DF" w14:textId="77777777" w:rsidR="00374F7C" w:rsidRDefault="00374F7C">
      <w:pPr>
        <w:spacing w:line="1" w:lineRule="exact"/>
        <w:rPr>
          <w:rFonts w:ascii="Symbol" w:eastAsia="Symbol" w:hAnsi="Symbol" w:cs="Symbol"/>
        </w:rPr>
      </w:pPr>
    </w:p>
    <w:p w14:paraId="40E316E0" w14:textId="77777777" w:rsidR="00374F7C" w:rsidRDefault="00AD0303">
      <w:pPr>
        <w:numPr>
          <w:ilvl w:val="0"/>
          <w:numId w:val="4"/>
        </w:numPr>
        <w:tabs>
          <w:tab w:val="left" w:pos="720"/>
        </w:tabs>
        <w:ind w:left="720" w:hanging="360"/>
        <w:rPr>
          <w:rFonts w:ascii="Symbol" w:eastAsia="Symbol" w:hAnsi="Symbol" w:cs="Symbol"/>
        </w:rPr>
      </w:pPr>
      <w:r>
        <w:rPr>
          <w:rFonts w:ascii="Calibri" w:eastAsia="Calibri" w:hAnsi="Calibri" w:cs="Calibri"/>
        </w:rPr>
        <w:t>Not to feel pressurised to complete any or all of the action plan where relevant.</w:t>
      </w:r>
    </w:p>
    <w:p w14:paraId="40E316E1" w14:textId="77777777" w:rsidR="00374F7C" w:rsidRDefault="00374F7C">
      <w:pPr>
        <w:spacing w:line="267" w:lineRule="exact"/>
        <w:rPr>
          <w:rFonts w:ascii="Symbol" w:eastAsia="Symbol" w:hAnsi="Symbol" w:cs="Symbol"/>
        </w:rPr>
      </w:pPr>
    </w:p>
    <w:p w14:paraId="40E316E2" w14:textId="77777777" w:rsidR="00374F7C" w:rsidRDefault="00AD0303">
      <w:pPr>
        <w:rPr>
          <w:sz w:val="20"/>
          <w:szCs w:val="20"/>
        </w:rPr>
      </w:pPr>
      <w:r>
        <w:rPr>
          <w:rFonts w:ascii="Calibri" w:eastAsia="Calibri" w:hAnsi="Calibri" w:cs="Calibri"/>
        </w:rPr>
        <w:t>All University staff have these responsibilities:</w:t>
      </w:r>
    </w:p>
    <w:p w14:paraId="40E316E3" w14:textId="77777777" w:rsidR="00374F7C" w:rsidRDefault="00374F7C">
      <w:pPr>
        <w:spacing w:line="1" w:lineRule="exact"/>
        <w:rPr>
          <w:rFonts w:ascii="Symbol" w:eastAsia="Symbol" w:hAnsi="Symbol" w:cs="Symbol"/>
        </w:rPr>
      </w:pPr>
    </w:p>
    <w:p w14:paraId="40E316E4" w14:textId="77777777" w:rsidR="00374F7C" w:rsidRDefault="00AD0303">
      <w:pPr>
        <w:numPr>
          <w:ilvl w:val="0"/>
          <w:numId w:val="5"/>
        </w:numPr>
        <w:tabs>
          <w:tab w:val="left" w:pos="720"/>
        </w:tabs>
        <w:ind w:left="720" w:hanging="360"/>
        <w:rPr>
          <w:rFonts w:ascii="Symbol" w:eastAsia="Symbol" w:hAnsi="Symbol" w:cs="Symbol"/>
        </w:rPr>
      </w:pPr>
      <w:r>
        <w:rPr>
          <w:rFonts w:ascii="Calibri" w:eastAsia="Calibri" w:hAnsi="Calibri" w:cs="Calibri"/>
        </w:rPr>
        <w:t>To respect the dignity of all students;</w:t>
      </w:r>
    </w:p>
    <w:p w14:paraId="40E316E5" w14:textId="77777777" w:rsidR="00374F7C" w:rsidRDefault="00374F7C">
      <w:pPr>
        <w:spacing w:line="61" w:lineRule="exact"/>
        <w:rPr>
          <w:rFonts w:ascii="Symbol" w:eastAsia="Symbol" w:hAnsi="Symbol" w:cs="Symbol"/>
        </w:rPr>
      </w:pPr>
    </w:p>
    <w:p w14:paraId="40E316E6" w14:textId="1BB6B279" w:rsidR="00374F7C" w:rsidRDefault="00AD0303">
      <w:pPr>
        <w:numPr>
          <w:ilvl w:val="0"/>
          <w:numId w:val="5"/>
        </w:numPr>
        <w:tabs>
          <w:tab w:val="left" w:pos="720"/>
        </w:tabs>
        <w:spacing w:line="213" w:lineRule="auto"/>
        <w:ind w:left="720" w:right="200" w:hanging="360"/>
        <w:rPr>
          <w:rFonts w:ascii="Symbol" w:eastAsia="Symbol" w:hAnsi="Symbol" w:cs="Symbol"/>
        </w:rPr>
      </w:pPr>
      <w:r>
        <w:rPr>
          <w:rFonts w:ascii="Calibri" w:eastAsia="Calibri" w:hAnsi="Calibri" w:cs="Calibri"/>
        </w:rPr>
        <w:t xml:space="preserve">To </w:t>
      </w:r>
      <w:hyperlink r:id="rId15" w:history="1">
        <w:r w:rsidRPr="004B21A4">
          <w:rPr>
            <w:rStyle w:val="Hyperlink"/>
            <w:rFonts w:ascii="Calibri" w:eastAsia="Calibri" w:hAnsi="Calibri" w:cs="Calibri"/>
          </w:rPr>
          <w:t xml:space="preserve">challenge or report </w:t>
        </w:r>
        <w:r w:rsidR="008E7C96">
          <w:rPr>
            <w:rStyle w:val="Hyperlink"/>
            <w:rFonts w:ascii="Calibri" w:eastAsia="Calibri" w:hAnsi="Calibri" w:cs="Calibri"/>
          </w:rPr>
          <w:t xml:space="preserve">an </w:t>
        </w:r>
        <w:r w:rsidRPr="004B21A4">
          <w:rPr>
            <w:rStyle w:val="Hyperlink"/>
            <w:rFonts w:ascii="Calibri" w:eastAsia="Calibri" w:hAnsi="Calibri" w:cs="Calibri"/>
          </w:rPr>
          <w:t>incident</w:t>
        </w:r>
      </w:hyperlink>
      <w:r>
        <w:rPr>
          <w:rFonts w:ascii="Calibri" w:eastAsia="Calibri" w:hAnsi="Calibri" w:cs="Calibri"/>
        </w:rPr>
        <w:t xml:space="preserve"> of discrimination, bullying or harassment relating to gender identity;</w:t>
      </w:r>
    </w:p>
    <w:p w14:paraId="40E316E7" w14:textId="77777777" w:rsidR="00374F7C" w:rsidRDefault="00374F7C">
      <w:pPr>
        <w:spacing w:line="62" w:lineRule="exact"/>
        <w:rPr>
          <w:rFonts w:ascii="Symbol" w:eastAsia="Symbol" w:hAnsi="Symbol" w:cs="Symbol"/>
        </w:rPr>
      </w:pPr>
    </w:p>
    <w:p w14:paraId="40E316E8" w14:textId="77777777" w:rsidR="00374F7C" w:rsidRDefault="00AD0303">
      <w:pPr>
        <w:numPr>
          <w:ilvl w:val="0"/>
          <w:numId w:val="5"/>
        </w:numPr>
        <w:tabs>
          <w:tab w:val="left" w:pos="720"/>
        </w:tabs>
        <w:spacing w:line="212" w:lineRule="auto"/>
        <w:ind w:left="720" w:right="460" w:hanging="360"/>
        <w:rPr>
          <w:rFonts w:ascii="Symbol" w:eastAsia="Symbol" w:hAnsi="Symbol" w:cs="Symbol"/>
        </w:rPr>
      </w:pPr>
      <w:r>
        <w:rPr>
          <w:rFonts w:ascii="Calibri" w:eastAsia="Calibri" w:hAnsi="Calibri" w:cs="Calibri"/>
        </w:rPr>
        <w:t>To withhold information about an individual’s trans status from any other person unless given explicit permission by the individual;</w:t>
      </w:r>
    </w:p>
    <w:p w14:paraId="40E316E9" w14:textId="77777777" w:rsidR="00374F7C" w:rsidRDefault="00374F7C">
      <w:pPr>
        <w:spacing w:line="62" w:lineRule="exact"/>
        <w:rPr>
          <w:rFonts w:ascii="Symbol" w:eastAsia="Symbol" w:hAnsi="Symbol" w:cs="Symbol"/>
        </w:rPr>
      </w:pPr>
    </w:p>
    <w:p w14:paraId="40E316EA" w14:textId="77777777" w:rsidR="00374F7C" w:rsidRDefault="00AD0303">
      <w:pPr>
        <w:numPr>
          <w:ilvl w:val="0"/>
          <w:numId w:val="5"/>
        </w:numPr>
        <w:tabs>
          <w:tab w:val="left" w:pos="720"/>
        </w:tabs>
        <w:spacing w:line="213" w:lineRule="auto"/>
        <w:ind w:left="720" w:right="240" w:hanging="360"/>
        <w:rPr>
          <w:rFonts w:ascii="Calibri" w:eastAsia="Calibri" w:hAnsi="Calibri" w:cs="Calibri"/>
        </w:rPr>
      </w:pPr>
      <w:r>
        <w:rPr>
          <w:rFonts w:ascii="Calibri" w:eastAsia="Calibri" w:hAnsi="Calibri" w:cs="Calibri"/>
        </w:rPr>
        <w:t xml:space="preserve">To comply with the </w:t>
      </w:r>
      <w:hyperlink r:id="rId16">
        <w:r>
          <w:rPr>
            <w:rFonts w:ascii="Calibri" w:eastAsia="Calibri" w:hAnsi="Calibri" w:cs="Calibri"/>
            <w:color w:val="0563C1"/>
            <w:u w:val="single"/>
          </w:rPr>
          <w:t>law</w:t>
        </w:r>
        <w:r>
          <w:rPr>
            <w:rFonts w:ascii="Calibri" w:eastAsia="Calibri" w:hAnsi="Calibri" w:cs="Calibri"/>
            <w:u w:val="single"/>
          </w:rPr>
          <w:t xml:space="preserve"> </w:t>
        </w:r>
      </w:hyperlink>
      <w:r>
        <w:rPr>
          <w:rFonts w:ascii="Calibri" w:eastAsia="Calibri" w:hAnsi="Calibri" w:cs="Calibri"/>
        </w:rPr>
        <w:t>in relation to the protected characteristics of gender reassignment that is in force in Great Britain and Northern Ireland.</w:t>
      </w:r>
    </w:p>
    <w:p w14:paraId="40E316EB" w14:textId="77777777" w:rsidR="00374F7C" w:rsidRDefault="00374F7C">
      <w:pPr>
        <w:spacing w:line="319" w:lineRule="exact"/>
        <w:rPr>
          <w:rFonts w:ascii="Symbol" w:eastAsia="Symbol" w:hAnsi="Symbol" w:cs="Symbol"/>
        </w:rPr>
      </w:pPr>
    </w:p>
    <w:p w14:paraId="40E316EC" w14:textId="77777777" w:rsidR="00374F7C" w:rsidRDefault="00AD0303">
      <w:pPr>
        <w:spacing w:line="218" w:lineRule="auto"/>
        <w:ind w:right="120"/>
        <w:rPr>
          <w:sz w:val="20"/>
          <w:szCs w:val="20"/>
        </w:rPr>
      </w:pPr>
      <w:r>
        <w:rPr>
          <w:rFonts w:ascii="Calibri" w:eastAsia="Calibri" w:hAnsi="Calibri" w:cs="Calibri"/>
        </w:rPr>
        <w:t>This Policy is supported by the following support procedure and guidance documents and should be read in conjunction with them:</w:t>
      </w:r>
    </w:p>
    <w:p w14:paraId="40E316ED" w14:textId="77777777" w:rsidR="00374F7C" w:rsidRDefault="00374F7C">
      <w:pPr>
        <w:spacing w:line="267" w:lineRule="exact"/>
        <w:rPr>
          <w:rFonts w:ascii="Symbol" w:eastAsia="Symbol" w:hAnsi="Symbol" w:cs="Symbol"/>
        </w:rPr>
      </w:pPr>
    </w:p>
    <w:tbl>
      <w:tblPr>
        <w:tblStyle w:val="TableGridLight"/>
        <w:tblW w:w="0" w:type="auto"/>
        <w:tblLayout w:type="fixed"/>
        <w:tblLook w:val="04A0" w:firstRow="1" w:lastRow="0" w:firstColumn="1" w:lastColumn="0" w:noHBand="0" w:noVBand="1"/>
      </w:tblPr>
      <w:tblGrid>
        <w:gridCol w:w="5480"/>
        <w:gridCol w:w="1920"/>
        <w:gridCol w:w="1220"/>
      </w:tblGrid>
      <w:tr w:rsidR="00374F7C" w14:paraId="40E316F1" w14:textId="77777777" w:rsidTr="00353624">
        <w:trPr>
          <w:trHeight w:val="269"/>
        </w:trPr>
        <w:tc>
          <w:tcPr>
            <w:tcW w:w="5480" w:type="dxa"/>
          </w:tcPr>
          <w:p w14:paraId="40E316EE" w14:textId="77777777" w:rsidR="00374F7C" w:rsidRDefault="00AD0303">
            <w:pPr>
              <w:rPr>
                <w:sz w:val="20"/>
                <w:szCs w:val="20"/>
              </w:rPr>
            </w:pPr>
            <w:r>
              <w:rPr>
                <w:rFonts w:ascii="Calibri" w:eastAsia="Calibri" w:hAnsi="Calibri" w:cs="Calibri"/>
              </w:rPr>
              <w:t>Guidance for Students (Transition Support)</w:t>
            </w:r>
          </w:p>
        </w:tc>
        <w:tc>
          <w:tcPr>
            <w:tcW w:w="1920" w:type="dxa"/>
          </w:tcPr>
          <w:p w14:paraId="40E316EF" w14:textId="77777777" w:rsidR="00374F7C" w:rsidRDefault="00AD0303">
            <w:pPr>
              <w:ind w:left="280"/>
              <w:rPr>
                <w:sz w:val="20"/>
                <w:szCs w:val="20"/>
              </w:rPr>
            </w:pPr>
            <w:r>
              <w:rPr>
                <w:rFonts w:ascii="Calibri" w:eastAsia="Calibri" w:hAnsi="Calibri" w:cs="Calibri"/>
              </w:rPr>
              <w:t>Appendix 1a</w:t>
            </w:r>
          </w:p>
        </w:tc>
        <w:tc>
          <w:tcPr>
            <w:tcW w:w="1220" w:type="dxa"/>
          </w:tcPr>
          <w:p w14:paraId="40E316F0" w14:textId="20B6F957" w:rsidR="00374F7C" w:rsidRDefault="00AD0303" w:rsidP="001C51C2">
            <w:pPr>
              <w:rPr>
                <w:sz w:val="20"/>
                <w:szCs w:val="20"/>
              </w:rPr>
            </w:pPr>
            <w:r>
              <w:rPr>
                <w:rFonts w:ascii="Calibri" w:eastAsia="Calibri" w:hAnsi="Calibri" w:cs="Calibri"/>
              </w:rPr>
              <w:t xml:space="preserve">Page </w:t>
            </w:r>
            <w:r w:rsidR="001C51C2">
              <w:rPr>
                <w:rFonts w:ascii="Calibri" w:eastAsia="Calibri" w:hAnsi="Calibri" w:cs="Calibri"/>
              </w:rPr>
              <w:t>3</w:t>
            </w:r>
          </w:p>
        </w:tc>
      </w:tr>
      <w:tr w:rsidR="00374F7C" w14:paraId="40E316F5" w14:textId="77777777" w:rsidTr="00353624">
        <w:trPr>
          <w:trHeight w:val="290"/>
        </w:trPr>
        <w:tc>
          <w:tcPr>
            <w:tcW w:w="5480" w:type="dxa"/>
          </w:tcPr>
          <w:p w14:paraId="40E316F2" w14:textId="7A22B642" w:rsidR="00374F7C" w:rsidRDefault="00AD0303">
            <w:pPr>
              <w:rPr>
                <w:sz w:val="20"/>
                <w:szCs w:val="20"/>
              </w:rPr>
            </w:pPr>
            <w:r>
              <w:rPr>
                <w:rFonts w:ascii="Calibri" w:eastAsia="Calibri" w:hAnsi="Calibri" w:cs="Calibri"/>
              </w:rPr>
              <w:t>Guidance for Staff (</w:t>
            </w:r>
            <w:r w:rsidR="001C51C2">
              <w:rPr>
                <w:rFonts w:ascii="Calibri" w:eastAsia="Calibri" w:hAnsi="Calibri" w:cs="Calibri"/>
              </w:rPr>
              <w:t>Student</w:t>
            </w:r>
            <w:r>
              <w:rPr>
                <w:rFonts w:ascii="Calibri" w:eastAsia="Calibri" w:hAnsi="Calibri" w:cs="Calibri"/>
              </w:rPr>
              <w:t xml:space="preserve"> Support)</w:t>
            </w:r>
          </w:p>
        </w:tc>
        <w:tc>
          <w:tcPr>
            <w:tcW w:w="1920" w:type="dxa"/>
          </w:tcPr>
          <w:p w14:paraId="40E316F3" w14:textId="69F6AD4D" w:rsidR="00374F7C" w:rsidRDefault="00AD0303">
            <w:pPr>
              <w:ind w:left="280"/>
              <w:rPr>
                <w:sz w:val="20"/>
                <w:szCs w:val="20"/>
              </w:rPr>
            </w:pPr>
            <w:r>
              <w:rPr>
                <w:rFonts w:ascii="Calibri" w:eastAsia="Calibri" w:hAnsi="Calibri" w:cs="Calibri"/>
              </w:rPr>
              <w:t>Appendix 1</w:t>
            </w:r>
            <w:r w:rsidR="009C26EB">
              <w:rPr>
                <w:rFonts w:ascii="Calibri" w:eastAsia="Calibri" w:hAnsi="Calibri" w:cs="Calibri"/>
              </w:rPr>
              <w:t>b</w:t>
            </w:r>
          </w:p>
        </w:tc>
        <w:tc>
          <w:tcPr>
            <w:tcW w:w="1220" w:type="dxa"/>
          </w:tcPr>
          <w:p w14:paraId="40E316F4" w14:textId="540149C3" w:rsidR="00374F7C" w:rsidRDefault="00AD0303" w:rsidP="001C51C2">
            <w:pPr>
              <w:rPr>
                <w:sz w:val="20"/>
                <w:szCs w:val="20"/>
              </w:rPr>
            </w:pPr>
            <w:r>
              <w:rPr>
                <w:rFonts w:ascii="Calibri" w:eastAsia="Calibri" w:hAnsi="Calibri" w:cs="Calibri"/>
              </w:rPr>
              <w:t>Page</w:t>
            </w:r>
            <w:r w:rsidR="001C51C2">
              <w:rPr>
                <w:rFonts w:ascii="Calibri" w:eastAsia="Calibri" w:hAnsi="Calibri" w:cs="Calibri"/>
              </w:rPr>
              <w:t xml:space="preserve"> 8</w:t>
            </w:r>
          </w:p>
        </w:tc>
      </w:tr>
      <w:tr w:rsidR="00374F7C" w14:paraId="40E316FD" w14:textId="77777777" w:rsidTr="00353624">
        <w:trPr>
          <w:trHeight w:val="290"/>
        </w:trPr>
        <w:tc>
          <w:tcPr>
            <w:tcW w:w="5480" w:type="dxa"/>
          </w:tcPr>
          <w:p w14:paraId="40E316FA" w14:textId="77777777" w:rsidR="00374F7C" w:rsidRDefault="00AD0303">
            <w:pPr>
              <w:rPr>
                <w:sz w:val="20"/>
                <w:szCs w:val="20"/>
              </w:rPr>
            </w:pPr>
            <w:r>
              <w:rPr>
                <w:rFonts w:ascii="Calibri" w:eastAsia="Calibri" w:hAnsi="Calibri" w:cs="Calibri"/>
              </w:rPr>
              <w:t>Primary Contact Guidance</w:t>
            </w:r>
          </w:p>
        </w:tc>
        <w:tc>
          <w:tcPr>
            <w:tcW w:w="1920" w:type="dxa"/>
          </w:tcPr>
          <w:p w14:paraId="40E316FB" w14:textId="77777777" w:rsidR="00374F7C" w:rsidRDefault="00AD0303">
            <w:pPr>
              <w:ind w:left="280"/>
              <w:rPr>
                <w:sz w:val="20"/>
                <w:szCs w:val="20"/>
              </w:rPr>
            </w:pPr>
            <w:r>
              <w:rPr>
                <w:rFonts w:ascii="Calibri" w:eastAsia="Calibri" w:hAnsi="Calibri" w:cs="Calibri"/>
              </w:rPr>
              <w:t>Appendix 1b</w:t>
            </w:r>
          </w:p>
        </w:tc>
        <w:tc>
          <w:tcPr>
            <w:tcW w:w="1220" w:type="dxa"/>
          </w:tcPr>
          <w:p w14:paraId="40E316FC" w14:textId="1986A2EB" w:rsidR="00374F7C" w:rsidRDefault="00AD0303" w:rsidP="001C51C2">
            <w:pPr>
              <w:rPr>
                <w:sz w:val="20"/>
                <w:szCs w:val="20"/>
              </w:rPr>
            </w:pPr>
            <w:r>
              <w:rPr>
                <w:rFonts w:ascii="Calibri" w:eastAsia="Calibri" w:hAnsi="Calibri" w:cs="Calibri"/>
                <w:w w:val="96"/>
              </w:rPr>
              <w:t xml:space="preserve">Page </w:t>
            </w:r>
            <w:r w:rsidR="001C51C2">
              <w:rPr>
                <w:rFonts w:ascii="Calibri" w:eastAsia="Calibri" w:hAnsi="Calibri" w:cs="Calibri"/>
                <w:w w:val="96"/>
              </w:rPr>
              <w:t>11</w:t>
            </w:r>
          </w:p>
        </w:tc>
      </w:tr>
      <w:tr w:rsidR="00374F7C" w14:paraId="40E31701" w14:textId="77777777" w:rsidTr="00353624">
        <w:trPr>
          <w:trHeight w:val="288"/>
        </w:trPr>
        <w:tc>
          <w:tcPr>
            <w:tcW w:w="5480" w:type="dxa"/>
          </w:tcPr>
          <w:p w14:paraId="40E316FE" w14:textId="77777777" w:rsidR="00374F7C" w:rsidRDefault="00AD0303">
            <w:pPr>
              <w:rPr>
                <w:sz w:val="20"/>
                <w:szCs w:val="20"/>
              </w:rPr>
            </w:pPr>
            <w:r>
              <w:rPr>
                <w:rFonts w:ascii="Calibri" w:eastAsia="Calibri" w:hAnsi="Calibri" w:cs="Calibri"/>
              </w:rPr>
              <w:t>General Advice and Guidance to support all trans students</w:t>
            </w:r>
          </w:p>
        </w:tc>
        <w:tc>
          <w:tcPr>
            <w:tcW w:w="1920" w:type="dxa"/>
          </w:tcPr>
          <w:p w14:paraId="40E316FF" w14:textId="77777777" w:rsidR="00374F7C" w:rsidRDefault="00AD0303">
            <w:pPr>
              <w:ind w:left="280"/>
              <w:rPr>
                <w:sz w:val="20"/>
                <w:szCs w:val="20"/>
              </w:rPr>
            </w:pPr>
            <w:r>
              <w:rPr>
                <w:rFonts w:ascii="Calibri" w:eastAsia="Calibri" w:hAnsi="Calibri" w:cs="Calibri"/>
              </w:rPr>
              <w:t>Appendix 2</w:t>
            </w:r>
          </w:p>
        </w:tc>
        <w:tc>
          <w:tcPr>
            <w:tcW w:w="1220" w:type="dxa"/>
          </w:tcPr>
          <w:p w14:paraId="40E31700" w14:textId="66334F6B" w:rsidR="00374F7C" w:rsidRDefault="00AD0303" w:rsidP="001C51C2">
            <w:pPr>
              <w:rPr>
                <w:sz w:val="20"/>
                <w:szCs w:val="20"/>
              </w:rPr>
            </w:pPr>
            <w:r>
              <w:rPr>
                <w:rFonts w:ascii="Calibri" w:eastAsia="Calibri" w:hAnsi="Calibri" w:cs="Calibri"/>
                <w:w w:val="96"/>
              </w:rPr>
              <w:t xml:space="preserve">Page </w:t>
            </w:r>
            <w:r w:rsidR="001C51C2">
              <w:rPr>
                <w:rFonts w:ascii="Calibri" w:eastAsia="Calibri" w:hAnsi="Calibri" w:cs="Calibri"/>
                <w:w w:val="96"/>
              </w:rPr>
              <w:t>14</w:t>
            </w:r>
          </w:p>
        </w:tc>
      </w:tr>
      <w:tr w:rsidR="00374F7C" w14:paraId="40E31705" w14:textId="77777777" w:rsidTr="00353624">
        <w:trPr>
          <w:trHeight w:val="290"/>
        </w:trPr>
        <w:tc>
          <w:tcPr>
            <w:tcW w:w="5480" w:type="dxa"/>
          </w:tcPr>
          <w:p w14:paraId="40E31702" w14:textId="77777777" w:rsidR="00374F7C" w:rsidRDefault="00AD0303">
            <w:pPr>
              <w:rPr>
                <w:sz w:val="20"/>
                <w:szCs w:val="20"/>
              </w:rPr>
            </w:pPr>
            <w:r>
              <w:rPr>
                <w:rFonts w:ascii="Calibri" w:eastAsia="Calibri" w:hAnsi="Calibri" w:cs="Calibri"/>
              </w:rPr>
              <w:t>Terminology Guide</w:t>
            </w:r>
          </w:p>
        </w:tc>
        <w:tc>
          <w:tcPr>
            <w:tcW w:w="1920" w:type="dxa"/>
          </w:tcPr>
          <w:p w14:paraId="40E31703" w14:textId="77777777" w:rsidR="00374F7C" w:rsidRDefault="00AD0303">
            <w:pPr>
              <w:ind w:left="280"/>
              <w:rPr>
                <w:sz w:val="20"/>
                <w:szCs w:val="20"/>
              </w:rPr>
            </w:pPr>
            <w:r>
              <w:rPr>
                <w:rFonts w:ascii="Calibri" w:eastAsia="Calibri" w:hAnsi="Calibri" w:cs="Calibri"/>
              </w:rPr>
              <w:t>Appendix 3</w:t>
            </w:r>
          </w:p>
        </w:tc>
        <w:tc>
          <w:tcPr>
            <w:tcW w:w="1220" w:type="dxa"/>
          </w:tcPr>
          <w:p w14:paraId="40E31704" w14:textId="4F35B422" w:rsidR="00374F7C" w:rsidRDefault="00AD0303" w:rsidP="001C51C2">
            <w:pPr>
              <w:rPr>
                <w:sz w:val="20"/>
                <w:szCs w:val="20"/>
              </w:rPr>
            </w:pPr>
            <w:r>
              <w:rPr>
                <w:rFonts w:ascii="Calibri" w:eastAsia="Calibri" w:hAnsi="Calibri" w:cs="Calibri"/>
                <w:w w:val="96"/>
              </w:rPr>
              <w:t xml:space="preserve">Page </w:t>
            </w:r>
            <w:r w:rsidR="001C51C2">
              <w:rPr>
                <w:rFonts w:ascii="Calibri" w:eastAsia="Calibri" w:hAnsi="Calibri" w:cs="Calibri"/>
                <w:w w:val="96"/>
              </w:rPr>
              <w:t>19</w:t>
            </w:r>
          </w:p>
        </w:tc>
      </w:tr>
      <w:tr w:rsidR="00374F7C" w14:paraId="40E31709" w14:textId="77777777" w:rsidTr="00353624">
        <w:trPr>
          <w:trHeight w:val="290"/>
        </w:trPr>
        <w:tc>
          <w:tcPr>
            <w:tcW w:w="5480" w:type="dxa"/>
          </w:tcPr>
          <w:p w14:paraId="40E31706" w14:textId="77777777" w:rsidR="00374F7C" w:rsidRDefault="00AD0303">
            <w:pPr>
              <w:rPr>
                <w:sz w:val="20"/>
                <w:szCs w:val="20"/>
              </w:rPr>
            </w:pPr>
            <w:r>
              <w:rPr>
                <w:rFonts w:ascii="Calibri" w:eastAsia="Calibri" w:hAnsi="Calibri" w:cs="Calibri"/>
              </w:rPr>
              <w:t>Support and Advice Reference Guide</w:t>
            </w:r>
          </w:p>
        </w:tc>
        <w:tc>
          <w:tcPr>
            <w:tcW w:w="1920" w:type="dxa"/>
          </w:tcPr>
          <w:p w14:paraId="40E31707" w14:textId="77777777" w:rsidR="00374F7C" w:rsidRDefault="00AD0303">
            <w:pPr>
              <w:ind w:left="280"/>
              <w:rPr>
                <w:sz w:val="20"/>
                <w:szCs w:val="20"/>
              </w:rPr>
            </w:pPr>
            <w:r>
              <w:rPr>
                <w:rFonts w:ascii="Calibri" w:eastAsia="Calibri" w:hAnsi="Calibri" w:cs="Calibri"/>
              </w:rPr>
              <w:t>Appendix 4</w:t>
            </w:r>
          </w:p>
        </w:tc>
        <w:tc>
          <w:tcPr>
            <w:tcW w:w="1220" w:type="dxa"/>
          </w:tcPr>
          <w:p w14:paraId="40E31708" w14:textId="3E459F74" w:rsidR="00374F7C" w:rsidRDefault="00AD0303" w:rsidP="001C51C2">
            <w:pPr>
              <w:rPr>
                <w:sz w:val="20"/>
                <w:szCs w:val="20"/>
              </w:rPr>
            </w:pPr>
            <w:r>
              <w:rPr>
                <w:rFonts w:ascii="Calibri" w:eastAsia="Calibri" w:hAnsi="Calibri" w:cs="Calibri"/>
                <w:w w:val="96"/>
              </w:rPr>
              <w:t xml:space="preserve">Page </w:t>
            </w:r>
            <w:r w:rsidR="001C51C2">
              <w:rPr>
                <w:rFonts w:ascii="Calibri" w:eastAsia="Calibri" w:hAnsi="Calibri" w:cs="Calibri"/>
                <w:w w:val="96"/>
              </w:rPr>
              <w:t>24</w:t>
            </w:r>
          </w:p>
        </w:tc>
      </w:tr>
      <w:tr w:rsidR="00374F7C" w14:paraId="40E3170D" w14:textId="77777777" w:rsidTr="00353624">
        <w:trPr>
          <w:trHeight w:val="290"/>
        </w:trPr>
        <w:tc>
          <w:tcPr>
            <w:tcW w:w="5480" w:type="dxa"/>
          </w:tcPr>
          <w:p w14:paraId="40E3170A" w14:textId="77777777" w:rsidR="00374F7C" w:rsidRDefault="00AD0303">
            <w:pPr>
              <w:rPr>
                <w:sz w:val="20"/>
                <w:szCs w:val="20"/>
              </w:rPr>
            </w:pPr>
            <w:r>
              <w:rPr>
                <w:rFonts w:ascii="Calibri" w:eastAsia="Calibri" w:hAnsi="Calibri" w:cs="Calibri"/>
              </w:rPr>
              <w:t>Action Plan for supporting a student during transition</w:t>
            </w:r>
          </w:p>
        </w:tc>
        <w:tc>
          <w:tcPr>
            <w:tcW w:w="1920" w:type="dxa"/>
          </w:tcPr>
          <w:p w14:paraId="40E3170B" w14:textId="77777777" w:rsidR="00374F7C" w:rsidRDefault="00AD0303">
            <w:pPr>
              <w:ind w:left="280"/>
              <w:rPr>
                <w:sz w:val="20"/>
                <w:szCs w:val="20"/>
              </w:rPr>
            </w:pPr>
            <w:r>
              <w:rPr>
                <w:rFonts w:ascii="Calibri" w:eastAsia="Calibri" w:hAnsi="Calibri" w:cs="Calibri"/>
              </w:rPr>
              <w:t>Appendix 5</w:t>
            </w:r>
          </w:p>
        </w:tc>
        <w:tc>
          <w:tcPr>
            <w:tcW w:w="1220" w:type="dxa"/>
          </w:tcPr>
          <w:p w14:paraId="40E3170C" w14:textId="5FDF9F21" w:rsidR="00374F7C" w:rsidRDefault="00AD0303" w:rsidP="001C51C2">
            <w:pPr>
              <w:rPr>
                <w:sz w:val="20"/>
                <w:szCs w:val="20"/>
              </w:rPr>
            </w:pPr>
            <w:r>
              <w:rPr>
                <w:rFonts w:ascii="Calibri" w:eastAsia="Calibri" w:hAnsi="Calibri" w:cs="Calibri"/>
                <w:w w:val="96"/>
              </w:rPr>
              <w:t xml:space="preserve">Page </w:t>
            </w:r>
            <w:r w:rsidR="001C51C2">
              <w:rPr>
                <w:rFonts w:ascii="Calibri" w:eastAsia="Calibri" w:hAnsi="Calibri" w:cs="Calibri"/>
                <w:w w:val="96"/>
              </w:rPr>
              <w:t>27</w:t>
            </w:r>
          </w:p>
        </w:tc>
      </w:tr>
      <w:tr w:rsidR="00374F7C" w14:paraId="40E31711" w14:textId="77777777" w:rsidTr="00353624">
        <w:trPr>
          <w:trHeight w:val="290"/>
        </w:trPr>
        <w:tc>
          <w:tcPr>
            <w:tcW w:w="5480" w:type="dxa"/>
          </w:tcPr>
          <w:p w14:paraId="40E3170E" w14:textId="77777777" w:rsidR="00374F7C" w:rsidRDefault="00AD0303">
            <w:pPr>
              <w:rPr>
                <w:sz w:val="20"/>
                <w:szCs w:val="20"/>
              </w:rPr>
            </w:pPr>
            <w:r>
              <w:rPr>
                <w:rFonts w:ascii="Calibri" w:eastAsia="Calibri" w:hAnsi="Calibri" w:cs="Calibri"/>
              </w:rPr>
              <w:t>Legal Framework</w:t>
            </w:r>
          </w:p>
        </w:tc>
        <w:tc>
          <w:tcPr>
            <w:tcW w:w="1920" w:type="dxa"/>
          </w:tcPr>
          <w:p w14:paraId="40E3170F" w14:textId="77777777" w:rsidR="00374F7C" w:rsidRDefault="00AD0303">
            <w:pPr>
              <w:ind w:left="280"/>
              <w:rPr>
                <w:sz w:val="20"/>
                <w:szCs w:val="20"/>
              </w:rPr>
            </w:pPr>
            <w:r>
              <w:rPr>
                <w:rFonts w:ascii="Calibri" w:eastAsia="Calibri" w:hAnsi="Calibri" w:cs="Calibri"/>
              </w:rPr>
              <w:t>Appendix 6</w:t>
            </w:r>
          </w:p>
        </w:tc>
        <w:tc>
          <w:tcPr>
            <w:tcW w:w="1220" w:type="dxa"/>
          </w:tcPr>
          <w:p w14:paraId="40E31710" w14:textId="1465F092" w:rsidR="00374F7C" w:rsidRDefault="00AD0303" w:rsidP="001C51C2">
            <w:pPr>
              <w:rPr>
                <w:sz w:val="20"/>
                <w:szCs w:val="20"/>
              </w:rPr>
            </w:pPr>
            <w:r>
              <w:rPr>
                <w:rFonts w:ascii="Calibri" w:eastAsia="Calibri" w:hAnsi="Calibri" w:cs="Calibri"/>
                <w:w w:val="96"/>
              </w:rPr>
              <w:t xml:space="preserve">Page </w:t>
            </w:r>
            <w:r w:rsidR="001C51C2">
              <w:rPr>
                <w:rFonts w:ascii="Calibri" w:eastAsia="Calibri" w:hAnsi="Calibri" w:cs="Calibri"/>
                <w:w w:val="96"/>
              </w:rPr>
              <w:t>31</w:t>
            </w:r>
          </w:p>
        </w:tc>
      </w:tr>
    </w:tbl>
    <w:p w14:paraId="40E3175A" w14:textId="71274DE6" w:rsidR="00374F7C" w:rsidRDefault="00374F7C" w:rsidP="362A7C17">
      <w:pPr>
        <w:spacing w:line="361" w:lineRule="exact"/>
        <w:rPr>
          <w:rFonts w:ascii="Symbol" w:eastAsia="Symbol" w:hAnsi="Symbol" w:cs="Symbol"/>
        </w:rPr>
      </w:pPr>
      <w:bookmarkStart w:id="2" w:name="page3"/>
      <w:bookmarkEnd w:id="2"/>
    </w:p>
    <w:p w14:paraId="607A8531" w14:textId="1B411B99" w:rsidR="203B1BAF" w:rsidRDefault="203B1BAF" w:rsidP="362A7C17">
      <w:pPr>
        <w:spacing w:line="361" w:lineRule="exact"/>
        <w:rPr>
          <w:rFonts w:ascii="Symbol" w:eastAsia="Symbol" w:hAnsi="Symbol" w:cs="Symbol"/>
        </w:rPr>
      </w:pPr>
      <w:r w:rsidRPr="362A7C17">
        <w:rPr>
          <w:rFonts w:asciiTheme="minorHAnsi" w:hAnsiTheme="minorHAnsi" w:cstheme="minorBidi"/>
        </w:rPr>
        <w:t>Updates</w:t>
      </w:r>
    </w:p>
    <w:tbl>
      <w:tblPr>
        <w:tblStyle w:val="TableGridLight"/>
        <w:tblW w:w="0" w:type="auto"/>
        <w:tblLayout w:type="fixed"/>
        <w:tblLook w:val="04A0" w:firstRow="1" w:lastRow="0" w:firstColumn="1" w:lastColumn="0" w:noHBand="0" w:noVBand="1"/>
      </w:tblPr>
      <w:tblGrid>
        <w:gridCol w:w="3720"/>
      </w:tblGrid>
      <w:tr w:rsidR="362A7C17" w14:paraId="3300FE3E" w14:textId="77777777" w:rsidTr="362A7C17">
        <w:trPr>
          <w:trHeight w:val="269"/>
        </w:trPr>
        <w:tc>
          <w:tcPr>
            <w:tcW w:w="3720" w:type="dxa"/>
          </w:tcPr>
          <w:p w14:paraId="0D21B0F7" w14:textId="671922BE" w:rsidR="203B1BAF" w:rsidRDefault="203B1BAF" w:rsidP="362A7C17">
            <w:pPr>
              <w:rPr>
                <w:rFonts w:ascii="Calibri" w:eastAsia="Calibri" w:hAnsi="Calibri" w:cs="Calibri"/>
              </w:rPr>
            </w:pPr>
            <w:r w:rsidRPr="362A7C17">
              <w:rPr>
                <w:rFonts w:ascii="Calibri" w:eastAsia="Calibri" w:hAnsi="Calibri" w:cs="Calibri"/>
              </w:rPr>
              <w:t>BL; 03/11/2023 Student Services</w:t>
            </w:r>
          </w:p>
        </w:tc>
      </w:tr>
      <w:tr w:rsidR="00AB3BE0" w14:paraId="679C4744" w14:textId="77777777" w:rsidTr="362A7C17">
        <w:trPr>
          <w:trHeight w:val="269"/>
        </w:trPr>
        <w:tc>
          <w:tcPr>
            <w:tcW w:w="3720" w:type="dxa"/>
          </w:tcPr>
          <w:p w14:paraId="53BF2932" w14:textId="59B85D7C" w:rsidR="00AB3BE0" w:rsidRDefault="00AB3BE0" w:rsidP="00564295">
            <w:pPr>
              <w:rPr>
                <w:rFonts w:ascii="Calibri" w:eastAsia="Calibri" w:hAnsi="Calibri" w:cs="Calibri"/>
              </w:rPr>
            </w:pPr>
            <w:r>
              <w:rPr>
                <w:rFonts w:ascii="Calibri" w:eastAsia="Calibri" w:hAnsi="Calibri" w:cs="Calibri"/>
              </w:rPr>
              <w:t>BL; 29/04/2022 Student Services</w:t>
            </w:r>
          </w:p>
        </w:tc>
      </w:tr>
      <w:tr w:rsidR="005F06D1" w14:paraId="6E700E6A" w14:textId="77777777" w:rsidTr="362A7C17">
        <w:trPr>
          <w:trHeight w:val="269"/>
        </w:trPr>
        <w:tc>
          <w:tcPr>
            <w:tcW w:w="3720" w:type="dxa"/>
          </w:tcPr>
          <w:p w14:paraId="2BA4DAF1" w14:textId="77777777" w:rsidR="005F06D1" w:rsidRDefault="005F06D1" w:rsidP="00564295">
            <w:pPr>
              <w:rPr>
                <w:sz w:val="20"/>
                <w:szCs w:val="20"/>
              </w:rPr>
            </w:pPr>
            <w:r>
              <w:rPr>
                <w:rFonts w:ascii="Calibri" w:eastAsia="Calibri" w:hAnsi="Calibri" w:cs="Calibri"/>
              </w:rPr>
              <w:t>DW; 02/02/2018 Student Services</w:t>
            </w:r>
          </w:p>
        </w:tc>
      </w:tr>
      <w:tr w:rsidR="005F06D1" w14:paraId="1D0AF7E7" w14:textId="77777777" w:rsidTr="362A7C17">
        <w:trPr>
          <w:trHeight w:val="269"/>
        </w:trPr>
        <w:tc>
          <w:tcPr>
            <w:tcW w:w="3720" w:type="dxa"/>
          </w:tcPr>
          <w:p w14:paraId="5BE5E18E" w14:textId="77777777" w:rsidR="005F06D1" w:rsidRDefault="005F06D1" w:rsidP="00564295">
            <w:pPr>
              <w:rPr>
                <w:sz w:val="20"/>
                <w:szCs w:val="20"/>
              </w:rPr>
            </w:pPr>
            <w:r>
              <w:rPr>
                <w:rFonts w:ascii="Calibri" w:eastAsia="Calibri" w:hAnsi="Calibri" w:cs="Calibri"/>
              </w:rPr>
              <w:t>BL; 07/11/2017 Student Services</w:t>
            </w:r>
          </w:p>
        </w:tc>
      </w:tr>
    </w:tbl>
    <w:p w14:paraId="40E3175B" w14:textId="77777777" w:rsidR="00374F7C" w:rsidRDefault="00374F7C">
      <w:pPr>
        <w:spacing w:line="200" w:lineRule="exact"/>
        <w:rPr>
          <w:sz w:val="20"/>
          <w:szCs w:val="20"/>
        </w:rPr>
      </w:pPr>
    </w:p>
    <w:p w14:paraId="40E3175C" w14:textId="77777777" w:rsidR="00374F7C" w:rsidRDefault="00374F7C">
      <w:pPr>
        <w:spacing w:line="200" w:lineRule="exact"/>
        <w:rPr>
          <w:sz w:val="20"/>
          <w:szCs w:val="20"/>
        </w:rPr>
      </w:pPr>
    </w:p>
    <w:p w14:paraId="40E3175D" w14:textId="77777777" w:rsidR="00374F7C" w:rsidRDefault="00374F7C">
      <w:pPr>
        <w:spacing w:line="200" w:lineRule="exact"/>
        <w:rPr>
          <w:sz w:val="20"/>
          <w:szCs w:val="20"/>
        </w:rPr>
      </w:pPr>
    </w:p>
    <w:p w14:paraId="40E3175E" w14:textId="77777777" w:rsidR="00374F7C" w:rsidRDefault="00374F7C">
      <w:pPr>
        <w:spacing w:line="200" w:lineRule="exact"/>
        <w:rPr>
          <w:sz w:val="20"/>
          <w:szCs w:val="20"/>
        </w:rPr>
      </w:pPr>
    </w:p>
    <w:p w14:paraId="40E3175F" w14:textId="77777777" w:rsidR="00374F7C" w:rsidRDefault="00374F7C">
      <w:pPr>
        <w:spacing w:line="200" w:lineRule="exact"/>
        <w:rPr>
          <w:sz w:val="20"/>
          <w:szCs w:val="20"/>
        </w:rPr>
      </w:pPr>
    </w:p>
    <w:p w14:paraId="40E31760" w14:textId="77777777" w:rsidR="00374F7C" w:rsidRDefault="00374F7C">
      <w:pPr>
        <w:spacing w:line="200" w:lineRule="exact"/>
        <w:rPr>
          <w:sz w:val="20"/>
          <w:szCs w:val="20"/>
        </w:rPr>
      </w:pPr>
    </w:p>
    <w:p w14:paraId="40E31761" w14:textId="77777777" w:rsidR="00374F7C" w:rsidRDefault="00374F7C">
      <w:pPr>
        <w:spacing w:line="200" w:lineRule="exact"/>
        <w:rPr>
          <w:sz w:val="20"/>
          <w:szCs w:val="20"/>
        </w:rPr>
      </w:pPr>
    </w:p>
    <w:p w14:paraId="40E31762" w14:textId="77777777" w:rsidR="00374F7C" w:rsidRDefault="00374F7C">
      <w:pPr>
        <w:spacing w:line="287" w:lineRule="exact"/>
        <w:rPr>
          <w:sz w:val="20"/>
          <w:szCs w:val="20"/>
        </w:rPr>
      </w:pPr>
    </w:p>
    <w:p w14:paraId="40E31769" w14:textId="77777777" w:rsidR="00374F7C" w:rsidRDefault="00374F7C">
      <w:pPr>
        <w:sectPr w:rsidR="00374F7C">
          <w:pgSz w:w="11900" w:h="16838"/>
          <w:pgMar w:top="1270" w:right="1426" w:bottom="419" w:left="1440" w:header="0" w:footer="0" w:gutter="0"/>
          <w:cols w:space="720" w:equalWidth="0">
            <w:col w:w="9040"/>
          </w:cols>
        </w:sectPr>
      </w:pPr>
    </w:p>
    <w:p w14:paraId="40E3176A" w14:textId="77777777" w:rsidR="00374F7C" w:rsidRDefault="00AD0303">
      <w:pPr>
        <w:jc w:val="center"/>
        <w:rPr>
          <w:sz w:val="20"/>
          <w:szCs w:val="20"/>
        </w:rPr>
      </w:pPr>
      <w:bookmarkStart w:id="3" w:name="page4"/>
      <w:bookmarkEnd w:id="3"/>
      <w:r>
        <w:rPr>
          <w:rFonts w:ascii="Calibri" w:eastAsia="Calibri" w:hAnsi="Calibri" w:cs="Calibri"/>
          <w:b/>
          <w:bCs/>
          <w:sz w:val="28"/>
          <w:szCs w:val="28"/>
        </w:rPr>
        <w:lastRenderedPageBreak/>
        <w:t>UNIVERSITY OF KENT</w:t>
      </w:r>
    </w:p>
    <w:p w14:paraId="40E3176B" w14:textId="77777777" w:rsidR="00374F7C" w:rsidRDefault="00374F7C">
      <w:pPr>
        <w:spacing w:line="261" w:lineRule="exact"/>
        <w:rPr>
          <w:sz w:val="20"/>
          <w:szCs w:val="20"/>
        </w:rPr>
      </w:pPr>
    </w:p>
    <w:p w14:paraId="40E3176C" w14:textId="77777777" w:rsidR="00374F7C" w:rsidRPr="00B40F1A" w:rsidRDefault="00AD0303">
      <w:pPr>
        <w:ind w:right="20"/>
        <w:jc w:val="center"/>
        <w:rPr>
          <w:color w:val="44546A" w:themeColor="text2"/>
          <w:sz w:val="20"/>
          <w:szCs w:val="20"/>
        </w:rPr>
      </w:pPr>
      <w:r w:rsidRPr="00B40F1A">
        <w:rPr>
          <w:rFonts w:ascii="Calibri Light" w:eastAsia="Calibri Light" w:hAnsi="Calibri Light" w:cs="Calibri Light"/>
          <w:color w:val="44546A" w:themeColor="text2"/>
          <w:sz w:val="32"/>
          <w:szCs w:val="32"/>
        </w:rPr>
        <w:t>Appendix 1a – Guidance for Students (Transition Support)</w:t>
      </w:r>
    </w:p>
    <w:p w14:paraId="40E3176D" w14:textId="77777777" w:rsidR="00374F7C" w:rsidRPr="00B40F1A" w:rsidRDefault="00374F7C">
      <w:pPr>
        <w:rPr>
          <w:color w:val="44546A" w:themeColor="text2"/>
        </w:rPr>
        <w:sectPr w:rsidR="00374F7C" w:rsidRPr="00B40F1A">
          <w:pgSz w:w="11900" w:h="16838"/>
          <w:pgMar w:top="1271" w:right="1426" w:bottom="419" w:left="1440" w:header="0" w:footer="0" w:gutter="0"/>
          <w:cols w:space="720" w:equalWidth="0">
            <w:col w:w="9040"/>
          </w:cols>
        </w:sectPr>
      </w:pPr>
    </w:p>
    <w:p w14:paraId="40E3176E" w14:textId="77777777" w:rsidR="00374F7C" w:rsidRDefault="00374F7C">
      <w:pPr>
        <w:spacing w:line="200" w:lineRule="exact"/>
        <w:rPr>
          <w:sz w:val="20"/>
          <w:szCs w:val="20"/>
        </w:rPr>
      </w:pPr>
    </w:p>
    <w:p w14:paraId="40E3176F" w14:textId="77777777" w:rsidR="00374F7C" w:rsidRDefault="00374F7C">
      <w:pPr>
        <w:spacing w:line="283" w:lineRule="exact"/>
        <w:rPr>
          <w:sz w:val="20"/>
          <w:szCs w:val="20"/>
        </w:rPr>
      </w:pPr>
    </w:p>
    <w:p w14:paraId="40E31770" w14:textId="77777777" w:rsidR="00374F7C" w:rsidRDefault="00AD0303">
      <w:pPr>
        <w:rPr>
          <w:sz w:val="20"/>
          <w:szCs w:val="20"/>
        </w:rPr>
      </w:pPr>
      <w:r>
        <w:rPr>
          <w:rFonts w:ascii="Calibri" w:eastAsia="Calibri" w:hAnsi="Calibri" w:cs="Calibri"/>
        </w:rPr>
        <w:t>Informing the University</w:t>
      </w:r>
    </w:p>
    <w:p w14:paraId="40E31771" w14:textId="77777777" w:rsidR="00374F7C" w:rsidRDefault="00374F7C">
      <w:pPr>
        <w:spacing w:line="22" w:lineRule="exact"/>
        <w:rPr>
          <w:sz w:val="20"/>
          <w:szCs w:val="20"/>
        </w:rPr>
      </w:pPr>
    </w:p>
    <w:p w14:paraId="40E31772" w14:textId="77777777" w:rsidR="00374F7C" w:rsidRDefault="00AD0303">
      <w:pPr>
        <w:rPr>
          <w:sz w:val="20"/>
          <w:szCs w:val="20"/>
        </w:rPr>
      </w:pPr>
      <w:r>
        <w:rPr>
          <w:rFonts w:ascii="Calibri" w:eastAsia="Calibri" w:hAnsi="Calibri" w:cs="Calibri"/>
        </w:rPr>
        <w:t>Changing Records</w:t>
      </w:r>
    </w:p>
    <w:p w14:paraId="40E31773" w14:textId="77777777" w:rsidR="00374F7C" w:rsidRDefault="00374F7C">
      <w:pPr>
        <w:spacing w:line="22" w:lineRule="exact"/>
        <w:rPr>
          <w:sz w:val="20"/>
          <w:szCs w:val="20"/>
        </w:rPr>
      </w:pPr>
    </w:p>
    <w:p w14:paraId="40E31774" w14:textId="77777777" w:rsidR="00374F7C" w:rsidRDefault="00AD0303">
      <w:pPr>
        <w:rPr>
          <w:sz w:val="20"/>
          <w:szCs w:val="20"/>
        </w:rPr>
      </w:pPr>
      <w:r>
        <w:rPr>
          <w:rFonts w:ascii="Calibri" w:eastAsia="Calibri" w:hAnsi="Calibri" w:cs="Calibri"/>
        </w:rPr>
        <w:t>International Students (Tier 4)</w:t>
      </w:r>
    </w:p>
    <w:p w14:paraId="40E31775" w14:textId="77777777" w:rsidR="00374F7C" w:rsidRDefault="00374F7C">
      <w:pPr>
        <w:spacing w:line="34" w:lineRule="exact"/>
        <w:rPr>
          <w:sz w:val="20"/>
          <w:szCs w:val="20"/>
        </w:rPr>
      </w:pPr>
    </w:p>
    <w:p w14:paraId="40E31776" w14:textId="77777777" w:rsidR="00374F7C" w:rsidRDefault="00AD0303">
      <w:pPr>
        <w:rPr>
          <w:sz w:val="20"/>
          <w:szCs w:val="20"/>
        </w:rPr>
      </w:pPr>
      <w:r>
        <w:rPr>
          <w:rFonts w:ascii="Calibri" w:eastAsia="Calibri" w:hAnsi="Calibri" w:cs="Calibri"/>
          <w:sz w:val="21"/>
          <w:szCs w:val="21"/>
        </w:rPr>
        <w:t>Postgraduate Research Students</w:t>
      </w:r>
    </w:p>
    <w:p w14:paraId="40E31777" w14:textId="77777777" w:rsidR="00374F7C" w:rsidRDefault="00374F7C">
      <w:pPr>
        <w:spacing w:line="19" w:lineRule="exact"/>
        <w:rPr>
          <w:sz w:val="20"/>
          <w:szCs w:val="20"/>
        </w:rPr>
      </w:pPr>
    </w:p>
    <w:p w14:paraId="40E31778" w14:textId="77777777" w:rsidR="00374F7C" w:rsidRDefault="00AD0303">
      <w:pPr>
        <w:rPr>
          <w:sz w:val="20"/>
          <w:szCs w:val="20"/>
        </w:rPr>
      </w:pPr>
      <w:r>
        <w:rPr>
          <w:rFonts w:ascii="Calibri" w:eastAsia="Calibri" w:hAnsi="Calibri" w:cs="Calibri"/>
        </w:rPr>
        <w:t>Managing Identity Change</w:t>
      </w:r>
    </w:p>
    <w:p w14:paraId="40E31779" w14:textId="77777777" w:rsidR="00374F7C" w:rsidRDefault="00374F7C">
      <w:pPr>
        <w:spacing w:line="22" w:lineRule="exact"/>
        <w:rPr>
          <w:sz w:val="20"/>
          <w:szCs w:val="20"/>
        </w:rPr>
      </w:pPr>
    </w:p>
    <w:p w14:paraId="40E3177A" w14:textId="77777777" w:rsidR="00374F7C" w:rsidRDefault="00AD0303">
      <w:pPr>
        <w:rPr>
          <w:sz w:val="20"/>
          <w:szCs w:val="20"/>
        </w:rPr>
      </w:pPr>
      <w:r>
        <w:rPr>
          <w:rFonts w:ascii="Calibri" w:eastAsia="Calibri" w:hAnsi="Calibri" w:cs="Calibri"/>
        </w:rPr>
        <w:t>Ongoing Support</w:t>
      </w:r>
    </w:p>
    <w:p w14:paraId="40E3177B" w14:textId="77777777" w:rsidR="00374F7C" w:rsidRDefault="00374F7C">
      <w:pPr>
        <w:spacing w:line="22" w:lineRule="exact"/>
        <w:rPr>
          <w:sz w:val="20"/>
          <w:szCs w:val="20"/>
        </w:rPr>
      </w:pPr>
    </w:p>
    <w:p w14:paraId="40E3177C" w14:textId="77777777" w:rsidR="00374F7C" w:rsidRDefault="00AD0303">
      <w:pPr>
        <w:rPr>
          <w:sz w:val="20"/>
          <w:szCs w:val="20"/>
        </w:rPr>
      </w:pPr>
      <w:r>
        <w:rPr>
          <w:rFonts w:ascii="Calibri" w:eastAsia="Calibri" w:hAnsi="Calibri" w:cs="Calibri"/>
        </w:rPr>
        <w:t>Awards Ceremonies</w:t>
      </w:r>
    </w:p>
    <w:p w14:paraId="40E3177D" w14:textId="77777777" w:rsidR="00374F7C" w:rsidRDefault="00AD0303">
      <w:pPr>
        <w:spacing w:line="20" w:lineRule="exact"/>
        <w:rPr>
          <w:sz w:val="20"/>
          <w:szCs w:val="20"/>
        </w:rPr>
      </w:pPr>
      <w:r>
        <w:rPr>
          <w:sz w:val="20"/>
          <w:szCs w:val="20"/>
        </w:rPr>
        <w:br w:type="column"/>
      </w:r>
    </w:p>
    <w:p w14:paraId="40E3177E" w14:textId="77777777" w:rsidR="00374F7C" w:rsidRDefault="00374F7C">
      <w:pPr>
        <w:spacing w:line="200" w:lineRule="exact"/>
        <w:rPr>
          <w:sz w:val="20"/>
          <w:szCs w:val="20"/>
        </w:rPr>
      </w:pPr>
    </w:p>
    <w:p w14:paraId="40E3177F" w14:textId="77777777" w:rsidR="00374F7C" w:rsidRDefault="00374F7C">
      <w:pPr>
        <w:spacing w:line="263" w:lineRule="exact"/>
        <w:rPr>
          <w:sz w:val="20"/>
          <w:szCs w:val="20"/>
        </w:rPr>
      </w:pPr>
    </w:p>
    <w:p w14:paraId="40E31780" w14:textId="25CACC9C" w:rsidR="00374F7C" w:rsidRPr="001C51C2" w:rsidRDefault="00AD0303">
      <w:pPr>
        <w:rPr>
          <w:sz w:val="20"/>
          <w:szCs w:val="20"/>
          <w:lang w:val="fr-FR"/>
        </w:rPr>
      </w:pPr>
      <w:r w:rsidRPr="001C51C2">
        <w:rPr>
          <w:rFonts w:ascii="Calibri" w:eastAsia="Calibri" w:hAnsi="Calibri" w:cs="Calibri"/>
          <w:lang w:val="fr-FR"/>
        </w:rPr>
        <w:t xml:space="preserve">Page </w:t>
      </w:r>
      <w:r w:rsidR="001C51C2" w:rsidRPr="001C51C2">
        <w:rPr>
          <w:rFonts w:ascii="Calibri" w:eastAsia="Calibri" w:hAnsi="Calibri" w:cs="Calibri"/>
          <w:lang w:val="fr-FR"/>
        </w:rPr>
        <w:t>3</w:t>
      </w:r>
    </w:p>
    <w:p w14:paraId="40E31781" w14:textId="77777777" w:rsidR="00374F7C" w:rsidRPr="001C51C2" w:rsidRDefault="00374F7C">
      <w:pPr>
        <w:spacing w:line="22" w:lineRule="exact"/>
        <w:rPr>
          <w:sz w:val="20"/>
          <w:szCs w:val="20"/>
          <w:lang w:val="fr-FR"/>
        </w:rPr>
      </w:pPr>
    </w:p>
    <w:p w14:paraId="40E31782" w14:textId="70183FA8" w:rsidR="00374F7C" w:rsidRPr="001C51C2" w:rsidRDefault="00AD0303">
      <w:pPr>
        <w:rPr>
          <w:sz w:val="20"/>
          <w:szCs w:val="20"/>
          <w:lang w:val="fr-FR"/>
        </w:rPr>
      </w:pPr>
      <w:r w:rsidRPr="001C51C2">
        <w:rPr>
          <w:rFonts w:ascii="Calibri" w:eastAsia="Calibri" w:hAnsi="Calibri" w:cs="Calibri"/>
          <w:lang w:val="fr-FR"/>
        </w:rPr>
        <w:t xml:space="preserve">Page </w:t>
      </w:r>
      <w:r w:rsidR="001C51C2" w:rsidRPr="001C51C2">
        <w:rPr>
          <w:rFonts w:ascii="Calibri" w:eastAsia="Calibri" w:hAnsi="Calibri" w:cs="Calibri"/>
          <w:lang w:val="fr-FR"/>
        </w:rPr>
        <w:t>4</w:t>
      </w:r>
    </w:p>
    <w:p w14:paraId="40E31783" w14:textId="77777777" w:rsidR="00374F7C" w:rsidRPr="001C51C2" w:rsidRDefault="00374F7C">
      <w:pPr>
        <w:spacing w:line="22" w:lineRule="exact"/>
        <w:rPr>
          <w:sz w:val="20"/>
          <w:szCs w:val="20"/>
          <w:lang w:val="fr-FR"/>
        </w:rPr>
      </w:pPr>
    </w:p>
    <w:p w14:paraId="40E31784" w14:textId="6D4EF8B4" w:rsidR="00374F7C" w:rsidRPr="001C51C2" w:rsidRDefault="00AD0303">
      <w:pPr>
        <w:rPr>
          <w:sz w:val="20"/>
          <w:szCs w:val="20"/>
          <w:lang w:val="fr-FR"/>
        </w:rPr>
      </w:pPr>
      <w:r w:rsidRPr="001C51C2">
        <w:rPr>
          <w:rFonts w:ascii="Calibri" w:eastAsia="Calibri" w:hAnsi="Calibri" w:cs="Calibri"/>
          <w:lang w:val="fr-FR"/>
        </w:rPr>
        <w:t xml:space="preserve">Page </w:t>
      </w:r>
      <w:r w:rsidR="001C51C2" w:rsidRPr="001C51C2">
        <w:rPr>
          <w:rFonts w:ascii="Calibri" w:eastAsia="Calibri" w:hAnsi="Calibri" w:cs="Calibri"/>
          <w:lang w:val="fr-FR"/>
        </w:rPr>
        <w:t>4</w:t>
      </w:r>
    </w:p>
    <w:p w14:paraId="40E31785" w14:textId="77777777" w:rsidR="00374F7C" w:rsidRPr="001C51C2" w:rsidRDefault="00374F7C">
      <w:pPr>
        <w:spacing w:line="22" w:lineRule="exact"/>
        <w:rPr>
          <w:sz w:val="20"/>
          <w:szCs w:val="20"/>
          <w:lang w:val="fr-FR"/>
        </w:rPr>
      </w:pPr>
    </w:p>
    <w:p w14:paraId="40E31786" w14:textId="09A80828" w:rsidR="00374F7C" w:rsidRPr="001C51C2" w:rsidRDefault="00AD0303">
      <w:pPr>
        <w:rPr>
          <w:sz w:val="20"/>
          <w:szCs w:val="20"/>
          <w:lang w:val="fr-FR"/>
        </w:rPr>
      </w:pPr>
      <w:r w:rsidRPr="001C51C2">
        <w:rPr>
          <w:rFonts w:ascii="Calibri" w:eastAsia="Calibri" w:hAnsi="Calibri" w:cs="Calibri"/>
          <w:lang w:val="fr-FR"/>
        </w:rPr>
        <w:t xml:space="preserve">Page </w:t>
      </w:r>
      <w:r w:rsidR="001C51C2" w:rsidRPr="001C51C2">
        <w:rPr>
          <w:rFonts w:ascii="Calibri" w:eastAsia="Calibri" w:hAnsi="Calibri" w:cs="Calibri"/>
          <w:lang w:val="fr-FR"/>
        </w:rPr>
        <w:t>5</w:t>
      </w:r>
    </w:p>
    <w:p w14:paraId="40E31787" w14:textId="77777777" w:rsidR="00374F7C" w:rsidRPr="001C51C2" w:rsidRDefault="00374F7C">
      <w:pPr>
        <w:spacing w:line="19" w:lineRule="exact"/>
        <w:rPr>
          <w:sz w:val="20"/>
          <w:szCs w:val="20"/>
          <w:lang w:val="fr-FR"/>
        </w:rPr>
      </w:pPr>
    </w:p>
    <w:p w14:paraId="40E31788" w14:textId="0E4D9644" w:rsidR="00374F7C" w:rsidRPr="001C51C2" w:rsidRDefault="00AD0303">
      <w:pPr>
        <w:rPr>
          <w:sz w:val="20"/>
          <w:szCs w:val="20"/>
          <w:lang w:val="fr-FR"/>
        </w:rPr>
      </w:pPr>
      <w:r w:rsidRPr="001C51C2">
        <w:rPr>
          <w:rFonts w:ascii="Calibri" w:eastAsia="Calibri" w:hAnsi="Calibri" w:cs="Calibri"/>
          <w:lang w:val="fr-FR"/>
        </w:rPr>
        <w:t xml:space="preserve">Page </w:t>
      </w:r>
      <w:r w:rsidR="001C51C2" w:rsidRPr="001C51C2">
        <w:rPr>
          <w:rFonts w:ascii="Calibri" w:eastAsia="Calibri" w:hAnsi="Calibri" w:cs="Calibri"/>
          <w:lang w:val="fr-FR"/>
        </w:rPr>
        <w:t>6</w:t>
      </w:r>
    </w:p>
    <w:p w14:paraId="40E31789" w14:textId="77777777" w:rsidR="00374F7C" w:rsidRPr="001C51C2" w:rsidRDefault="00374F7C">
      <w:pPr>
        <w:spacing w:line="22" w:lineRule="exact"/>
        <w:rPr>
          <w:sz w:val="20"/>
          <w:szCs w:val="20"/>
          <w:lang w:val="fr-FR"/>
        </w:rPr>
      </w:pPr>
    </w:p>
    <w:p w14:paraId="40E3178A" w14:textId="518A56DD" w:rsidR="00374F7C" w:rsidRDefault="00AD0303">
      <w:pPr>
        <w:rPr>
          <w:sz w:val="20"/>
          <w:szCs w:val="20"/>
        </w:rPr>
      </w:pPr>
      <w:r>
        <w:rPr>
          <w:rFonts w:ascii="Calibri" w:eastAsia="Calibri" w:hAnsi="Calibri" w:cs="Calibri"/>
        </w:rPr>
        <w:t xml:space="preserve">Page </w:t>
      </w:r>
      <w:r w:rsidR="001C51C2">
        <w:rPr>
          <w:rFonts w:ascii="Calibri" w:eastAsia="Calibri" w:hAnsi="Calibri" w:cs="Calibri"/>
        </w:rPr>
        <w:t>6</w:t>
      </w:r>
    </w:p>
    <w:p w14:paraId="40E3178B" w14:textId="77777777" w:rsidR="00374F7C" w:rsidRDefault="00374F7C">
      <w:pPr>
        <w:spacing w:line="22" w:lineRule="exact"/>
        <w:rPr>
          <w:sz w:val="20"/>
          <w:szCs w:val="20"/>
        </w:rPr>
      </w:pPr>
    </w:p>
    <w:p w14:paraId="40E3178C" w14:textId="433343E9" w:rsidR="00374F7C" w:rsidRDefault="00AD0303">
      <w:pPr>
        <w:rPr>
          <w:sz w:val="20"/>
          <w:szCs w:val="20"/>
        </w:rPr>
      </w:pPr>
      <w:r>
        <w:rPr>
          <w:rFonts w:ascii="Calibri" w:eastAsia="Calibri" w:hAnsi="Calibri" w:cs="Calibri"/>
        </w:rPr>
        <w:t xml:space="preserve">Page </w:t>
      </w:r>
      <w:r w:rsidR="001C51C2">
        <w:rPr>
          <w:rFonts w:ascii="Calibri" w:eastAsia="Calibri" w:hAnsi="Calibri" w:cs="Calibri"/>
        </w:rPr>
        <w:t>7</w:t>
      </w:r>
    </w:p>
    <w:p w14:paraId="40E3178E" w14:textId="77777777" w:rsidR="00374F7C" w:rsidRDefault="00374F7C">
      <w:pPr>
        <w:sectPr w:rsidR="00374F7C">
          <w:type w:val="continuous"/>
          <w:pgSz w:w="11900" w:h="16838"/>
          <w:pgMar w:top="1271" w:right="1426" w:bottom="419" w:left="1440" w:header="0" w:footer="0" w:gutter="0"/>
          <w:cols w:num="2" w:space="720" w:equalWidth="0">
            <w:col w:w="7200" w:space="720"/>
            <w:col w:w="1120"/>
          </w:cols>
        </w:sectPr>
      </w:pPr>
    </w:p>
    <w:p w14:paraId="40E3178F" w14:textId="77777777" w:rsidR="00374F7C" w:rsidRDefault="00374F7C">
      <w:pPr>
        <w:spacing w:line="226" w:lineRule="exact"/>
        <w:rPr>
          <w:sz w:val="20"/>
          <w:szCs w:val="20"/>
        </w:rPr>
      </w:pPr>
    </w:p>
    <w:p w14:paraId="40E31790" w14:textId="77777777" w:rsidR="00374F7C" w:rsidRDefault="00AD0303">
      <w:pPr>
        <w:spacing w:line="227" w:lineRule="auto"/>
        <w:ind w:right="260"/>
        <w:rPr>
          <w:sz w:val="20"/>
          <w:szCs w:val="20"/>
        </w:rPr>
      </w:pPr>
      <w:r>
        <w:rPr>
          <w:rFonts w:ascii="Calibri" w:eastAsia="Calibri" w:hAnsi="Calibri" w:cs="Calibri"/>
        </w:rPr>
        <w:t>Both Appendix 1a – Guidance for Students and Appendix 1b – Guidance for Staff should be read in conjunction with each other.</w:t>
      </w:r>
    </w:p>
    <w:p w14:paraId="40E31791" w14:textId="77777777" w:rsidR="00374F7C" w:rsidRDefault="00374F7C">
      <w:pPr>
        <w:spacing w:line="232" w:lineRule="exact"/>
        <w:rPr>
          <w:sz w:val="20"/>
          <w:szCs w:val="20"/>
        </w:rPr>
      </w:pPr>
    </w:p>
    <w:p w14:paraId="40E31792" w14:textId="77777777" w:rsidR="00374F7C" w:rsidRDefault="00AD0303">
      <w:pPr>
        <w:spacing w:line="231" w:lineRule="auto"/>
        <w:ind w:right="240"/>
        <w:rPr>
          <w:sz w:val="20"/>
          <w:szCs w:val="20"/>
        </w:rPr>
      </w:pPr>
      <w:r>
        <w:rPr>
          <w:rFonts w:ascii="Calibri" w:eastAsia="Calibri" w:hAnsi="Calibri" w:cs="Calibri"/>
        </w:rPr>
        <w:t>The student may inform the University that they intend to transition and express their gender in a manner consistent with their gender identity. The student is under no obligation at any stage to inform or disclose their gender identity, or their intention to transition and support can still be accessed from the University without having to disclose. There is a range of support available (see Appendices 2 and 4).</w:t>
      </w:r>
    </w:p>
    <w:p w14:paraId="40E31794" w14:textId="77777777" w:rsidR="00374F7C" w:rsidRDefault="00374F7C">
      <w:pPr>
        <w:spacing w:line="253" w:lineRule="exact"/>
        <w:rPr>
          <w:sz w:val="20"/>
          <w:szCs w:val="20"/>
        </w:rPr>
      </w:pPr>
    </w:p>
    <w:p w14:paraId="40E31795"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Informing the University</w:t>
      </w:r>
    </w:p>
    <w:p w14:paraId="40E31796" w14:textId="77777777" w:rsidR="00374F7C" w:rsidRDefault="00374F7C">
      <w:pPr>
        <w:spacing w:line="73" w:lineRule="exact"/>
        <w:rPr>
          <w:sz w:val="20"/>
          <w:szCs w:val="20"/>
        </w:rPr>
      </w:pPr>
    </w:p>
    <w:p w14:paraId="40E31797" w14:textId="77777777" w:rsidR="00374F7C" w:rsidRDefault="00AD0303">
      <w:pPr>
        <w:spacing w:line="232" w:lineRule="auto"/>
        <w:ind w:right="180"/>
        <w:rPr>
          <w:sz w:val="20"/>
          <w:szCs w:val="20"/>
        </w:rPr>
      </w:pPr>
      <w:r>
        <w:rPr>
          <w:rFonts w:ascii="Calibri" w:eastAsia="Calibri" w:hAnsi="Calibri" w:cs="Calibri"/>
        </w:rPr>
        <w:t>For students who are intending to transition whilst at University, the transition process can be lengthy and highly invasive and the student can expect sensitivity, strict confidentiality and support from the University at all stages. The student may or may not disclose information regarding the process, but it should be noted that the more information the University has been provided with in regards to the student’s journey, the more the support offered can be tailored to the student’s individual needs.</w:t>
      </w:r>
    </w:p>
    <w:p w14:paraId="40E31798" w14:textId="77777777" w:rsidR="00374F7C" w:rsidRDefault="00374F7C">
      <w:pPr>
        <w:spacing w:line="322" w:lineRule="exact"/>
        <w:rPr>
          <w:sz w:val="20"/>
          <w:szCs w:val="20"/>
        </w:rPr>
      </w:pPr>
    </w:p>
    <w:p w14:paraId="40E3179A" w14:textId="550C8911" w:rsidR="00374F7C" w:rsidRDefault="00AD0303" w:rsidP="001864D0">
      <w:pPr>
        <w:spacing w:line="234" w:lineRule="auto"/>
        <w:ind w:right="20"/>
        <w:rPr>
          <w:sz w:val="20"/>
          <w:szCs w:val="20"/>
        </w:rPr>
      </w:pPr>
      <w:r>
        <w:rPr>
          <w:rFonts w:ascii="Calibri" w:eastAsia="Calibri" w:hAnsi="Calibri" w:cs="Calibri"/>
        </w:rPr>
        <w:t xml:space="preserve">In the first instance, students or applicants who are seeking to transition (with or without medical procedures) should seek support from a staff member within their </w:t>
      </w:r>
      <w:r w:rsidR="003B72DC">
        <w:rPr>
          <w:rFonts w:ascii="Calibri" w:eastAsia="Calibri" w:hAnsi="Calibri" w:cs="Calibri"/>
        </w:rPr>
        <w:t>Division</w:t>
      </w:r>
      <w:r>
        <w:rPr>
          <w:rFonts w:ascii="Calibri" w:eastAsia="Calibri" w:hAnsi="Calibri" w:cs="Calibri"/>
        </w:rPr>
        <w:t xml:space="preserve"> that they feel comfortable with (such as their Academic Adviser or </w:t>
      </w:r>
      <w:r w:rsidR="00AA172F">
        <w:rPr>
          <w:rFonts w:ascii="Calibri" w:eastAsia="Calibri" w:hAnsi="Calibri" w:cs="Calibri"/>
        </w:rPr>
        <w:t>a member of their Student Support Team</w:t>
      </w:r>
      <w:r>
        <w:rPr>
          <w:rFonts w:ascii="Calibri" w:eastAsia="Calibri" w:hAnsi="Calibri" w:cs="Calibri"/>
        </w:rPr>
        <w:t>). It is important that this person is someone who can support the student academically as this person will act as a Primary Contact for support and will work with the student to develop an action plan for their support over their academic career (see Appendix 5). Students should refer to the Staff Guidance: Primary Contact for more information on this process. The Student EDI Officer in Student Services can offer advice and guidance if required to both parties.</w:t>
      </w:r>
    </w:p>
    <w:p w14:paraId="5CF32E16" w14:textId="77777777" w:rsidR="001864D0" w:rsidRDefault="001864D0" w:rsidP="001864D0">
      <w:pPr>
        <w:spacing w:line="234" w:lineRule="auto"/>
        <w:ind w:right="20"/>
        <w:rPr>
          <w:sz w:val="20"/>
          <w:szCs w:val="20"/>
        </w:rPr>
      </w:pPr>
    </w:p>
    <w:p w14:paraId="40E3179C" w14:textId="2B7146D6" w:rsidR="00374F7C" w:rsidRDefault="00AD0303" w:rsidP="001864D0">
      <w:pPr>
        <w:spacing w:line="231" w:lineRule="auto"/>
        <w:ind w:right="60"/>
        <w:rPr>
          <w:sz w:val="20"/>
          <w:szCs w:val="20"/>
        </w:rPr>
      </w:pPr>
      <w:r>
        <w:rPr>
          <w:rFonts w:ascii="Calibri" w:eastAsia="Calibri" w:hAnsi="Calibri" w:cs="Calibri"/>
        </w:rPr>
        <w:t>Students who identify as non-binary and/or students who are not intending to transition are under no obligation to declare any information regarding their personal status to the University; however in some cases they may require tailored academic or emotional / social support that is not related to a transitioning process and it may be useful to follow some of the guidance and support outlined within this policy and accompanying procedures.</w:t>
      </w:r>
    </w:p>
    <w:p w14:paraId="33B742A7" w14:textId="77777777" w:rsidR="001864D0" w:rsidRDefault="001864D0" w:rsidP="001864D0">
      <w:pPr>
        <w:spacing w:line="231" w:lineRule="auto"/>
        <w:ind w:right="60"/>
        <w:rPr>
          <w:sz w:val="20"/>
          <w:szCs w:val="20"/>
        </w:rPr>
      </w:pPr>
    </w:p>
    <w:p w14:paraId="40E3179D" w14:textId="3BBB9612" w:rsidR="00374F7C" w:rsidRDefault="00AD0303">
      <w:pPr>
        <w:spacing w:line="218" w:lineRule="auto"/>
        <w:ind w:right="540"/>
        <w:rPr>
          <w:sz w:val="20"/>
          <w:szCs w:val="20"/>
        </w:rPr>
      </w:pPr>
      <w:r>
        <w:rPr>
          <w:rFonts w:ascii="Calibri" w:eastAsia="Calibri" w:hAnsi="Calibri" w:cs="Calibri"/>
        </w:rPr>
        <w:t xml:space="preserve">Students are also strongly encouraged to speak to the </w:t>
      </w:r>
      <w:hyperlink r:id="rId17" w:history="1">
        <w:r w:rsidRPr="000033C4">
          <w:rPr>
            <w:rStyle w:val="Hyperlink"/>
            <w:rFonts w:ascii="Calibri" w:eastAsia="Calibri" w:hAnsi="Calibri" w:cs="Calibri"/>
          </w:rPr>
          <w:t>Student Support and Wellbeing</w:t>
        </w:r>
      </w:hyperlink>
      <w:r>
        <w:rPr>
          <w:rFonts w:ascii="Calibri" w:eastAsia="Calibri" w:hAnsi="Calibri" w:cs="Calibri"/>
        </w:rPr>
        <w:t xml:space="preserve"> team for ongoing emotional and mental health support.</w:t>
      </w:r>
    </w:p>
    <w:p w14:paraId="40E3179E" w14:textId="77777777" w:rsidR="00374F7C" w:rsidRDefault="00374F7C">
      <w:pPr>
        <w:spacing w:line="200" w:lineRule="exact"/>
        <w:rPr>
          <w:sz w:val="20"/>
          <w:szCs w:val="20"/>
        </w:rPr>
      </w:pPr>
    </w:p>
    <w:p w14:paraId="40E3179F" w14:textId="77777777" w:rsidR="00374F7C" w:rsidRDefault="00374F7C">
      <w:pPr>
        <w:spacing w:line="200" w:lineRule="exact"/>
        <w:rPr>
          <w:sz w:val="20"/>
          <w:szCs w:val="20"/>
        </w:rPr>
      </w:pPr>
    </w:p>
    <w:p w14:paraId="40E317A0" w14:textId="77777777" w:rsidR="00374F7C" w:rsidRDefault="00374F7C">
      <w:pPr>
        <w:spacing w:line="200" w:lineRule="exact"/>
        <w:rPr>
          <w:sz w:val="20"/>
          <w:szCs w:val="20"/>
        </w:rPr>
      </w:pPr>
    </w:p>
    <w:p w14:paraId="40E317A1" w14:textId="77777777" w:rsidR="00374F7C" w:rsidRDefault="00374F7C">
      <w:pPr>
        <w:spacing w:line="262" w:lineRule="exact"/>
        <w:rPr>
          <w:sz w:val="20"/>
          <w:szCs w:val="20"/>
        </w:rPr>
      </w:pPr>
    </w:p>
    <w:p w14:paraId="40E317A8" w14:textId="77777777" w:rsidR="00374F7C" w:rsidRDefault="00374F7C">
      <w:pPr>
        <w:sectPr w:rsidR="00374F7C">
          <w:type w:val="continuous"/>
          <w:pgSz w:w="11900" w:h="16838"/>
          <w:pgMar w:top="1271" w:right="1426" w:bottom="419" w:left="1440" w:header="0" w:footer="0" w:gutter="0"/>
          <w:cols w:space="720" w:equalWidth="0">
            <w:col w:w="9040"/>
          </w:cols>
        </w:sectPr>
      </w:pPr>
    </w:p>
    <w:p w14:paraId="6C830AB3" w14:textId="77777777" w:rsidR="00BC2103" w:rsidRDefault="00BC2103" w:rsidP="00BC2103">
      <w:pPr>
        <w:pStyle w:val="Heading1"/>
      </w:pPr>
      <w:bookmarkStart w:id="4" w:name="page5"/>
      <w:bookmarkEnd w:id="4"/>
      <w:r>
        <w:lastRenderedPageBreak/>
        <w:t>Changing records</w:t>
      </w:r>
    </w:p>
    <w:p w14:paraId="7A3E6CC2" w14:textId="77777777" w:rsidR="00BC2103" w:rsidRDefault="00BC2103" w:rsidP="00BC2103">
      <w:pPr>
        <w:pStyle w:val="xmsonormal"/>
        <w:spacing w:line="228" w:lineRule="auto"/>
        <w:ind w:right="100"/>
      </w:pPr>
      <w:r>
        <w:t>The University of Kent recognises that a student who wishes to change their name will wish to do so at an early stage of the transition process, and that this change is reflected across all University documents, lists and registers.</w:t>
      </w:r>
    </w:p>
    <w:p w14:paraId="47DF58DE" w14:textId="77777777" w:rsidR="00BC2103" w:rsidRDefault="00BC2103" w:rsidP="00BC2103">
      <w:pPr>
        <w:pStyle w:val="xmsonormal"/>
        <w:spacing w:line="228" w:lineRule="auto"/>
        <w:ind w:right="100"/>
      </w:pPr>
    </w:p>
    <w:p w14:paraId="5E61295E" w14:textId="77777777" w:rsidR="00BC2103" w:rsidRDefault="00BC2103" w:rsidP="00BC2103">
      <w:pPr>
        <w:pStyle w:val="Heading2"/>
      </w:pPr>
      <w:r>
        <w:t>Known as name</w:t>
      </w:r>
    </w:p>
    <w:p w14:paraId="507CEA7E" w14:textId="77777777" w:rsidR="00BC2103" w:rsidRDefault="00BC2103" w:rsidP="00BC2103">
      <w:pPr>
        <w:pStyle w:val="xmsonormal"/>
        <w:spacing w:line="228" w:lineRule="auto"/>
        <w:ind w:right="100"/>
      </w:pPr>
      <w:r>
        <w:t xml:space="preserve">In the first instance, students can change their </w:t>
      </w:r>
      <w:r w:rsidRPr="008A1F3A">
        <w:rPr>
          <w:i/>
          <w:iCs/>
        </w:rPr>
        <w:t>known as</w:t>
      </w:r>
      <w:r>
        <w:t xml:space="preserve"> name in </w:t>
      </w:r>
      <w:hyperlink r:id="rId18" w:history="1">
        <w:r w:rsidRPr="0050719A">
          <w:rPr>
            <w:rStyle w:val="Hyperlink"/>
          </w:rPr>
          <w:t>KentVision</w:t>
        </w:r>
      </w:hyperlink>
      <w:r>
        <w:t>, which can be done without any supporting legal documentation. Their known as name will be reflected on:</w:t>
      </w:r>
    </w:p>
    <w:p w14:paraId="633CBA77" w14:textId="77777777" w:rsidR="00BC2103" w:rsidRDefault="00BC2103" w:rsidP="00BC2103">
      <w:pPr>
        <w:pStyle w:val="xmsonormal"/>
        <w:spacing w:line="228" w:lineRule="auto"/>
        <w:ind w:right="100"/>
      </w:pPr>
    </w:p>
    <w:p w14:paraId="2BCA4724" w14:textId="77777777" w:rsidR="00BC2103" w:rsidRDefault="00BC2103" w:rsidP="00BC2103">
      <w:pPr>
        <w:pStyle w:val="xmsonormal"/>
        <w:numPr>
          <w:ilvl w:val="0"/>
          <w:numId w:val="45"/>
        </w:numPr>
        <w:spacing w:line="228" w:lineRule="auto"/>
        <w:ind w:right="100"/>
      </w:pPr>
      <w:r>
        <w:t>T</w:t>
      </w:r>
      <w:r w:rsidRPr="0050719A">
        <w:t>heir email account</w:t>
      </w:r>
    </w:p>
    <w:p w14:paraId="0A17F6BD" w14:textId="77777777" w:rsidR="00BC2103" w:rsidRDefault="00BC2103" w:rsidP="00BC2103">
      <w:pPr>
        <w:pStyle w:val="xmsonormal"/>
        <w:numPr>
          <w:ilvl w:val="0"/>
          <w:numId w:val="45"/>
        </w:numPr>
        <w:spacing w:line="228" w:lineRule="auto"/>
        <w:ind w:right="100"/>
      </w:pPr>
      <w:r w:rsidRPr="0050719A">
        <w:t>Microsoft Teams</w:t>
      </w:r>
    </w:p>
    <w:p w14:paraId="54616F26" w14:textId="77777777" w:rsidR="00BC2103" w:rsidRDefault="00BC2103" w:rsidP="00BC2103">
      <w:pPr>
        <w:pStyle w:val="xmsonormal"/>
        <w:numPr>
          <w:ilvl w:val="0"/>
          <w:numId w:val="45"/>
        </w:numPr>
        <w:spacing w:line="228" w:lineRule="auto"/>
        <w:ind w:right="100"/>
      </w:pPr>
      <w:r w:rsidRPr="0050719A">
        <w:t>KentOne student ID ca</w:t>
      </w:r>
      <w:r>
        <w:t>rd (if the name is updated during enrolment)</w:t>
      </w:r>
    </w:p>
    <w:p w14:paraId="38F1F160" w14:textId="77777777" w:rsidR="00BC2103" w:rsidRDefault="00BC2103" w:rsidP="00BC2103">
      <w:pPr>
        <w:pStyle w:val="xmsonormal"/>
        <w:numPr>
          <w:ilvl w:val="0"/>
          <w:numId w:val="45"/>
        </w:numPr>
        <w:spacing w:line="228" w:lineRule="auto"/>
        <w:ind w:right="100"/>
      </w:pPr>
      <w:r>
        <w:t>Inclusive Learning Plans (ILPs)</w:t>
      </w:r>
    </w:p>
    <w:p w14:paraId="34C5D148" w14:textId="77777777" w:rsidR="00BC2103" w:rsidRDefault="00BC2103" w:rsidP="00BC2103">
      <w:pPr>
        <w:pStyle w:val="xmsonormal"/>
        <w:numPr>
          <w:ilvl w:val="0"/>
          <w:numId w:val="45"/>
        </w:numPr>
        <w:spacing w:line="228" w:lineRule="auto"/>
        <w:ind w:right="100"/>
      </w:pPr>
      <w:r>
        <w:t>Class registers</w:t>
      </w:r>
    </w:p>
    <w:p w14:paraId="23FA9618" w14:textId="77777777" w:rsidR="00BC2103" w:rsidRDefault="00BC2103" w:rsidP="00BC2103">
      <w:pPr>
        <w:pStyle w:val="xmsonormal"/>
        <w:numPr>
          <w:ilvl w:val="0"/>
          <w:numId w:val="45"/>
        </w:numPr>
        <w:spacing w:line="228" w:lineRule="auto"/>
        <w:ind w:right="100"/>
      </w:pPr>
      <w:r>
        <w:t>Field trip lists</w:t>
      </w:r>
    </w:p>
    <w:p w14:paraId="5F5CCF83" w14:textId="77777777" w:rsidR="00BC2103" w:rsidRDefault="00BC2103" w:rsidP="00BC2103">
      <w:pPr>
        <w:pStyle w:val="xmsonormal"/>
        <w:spacing w:line="228" w:lineRule="auto"/>
        <w:ind w:right="100"/>
      </w:pPr>
    </w:p>
    <w:p w14:paraId="0691C8A8" w14:textId="77777777" w:rsidR="00BC2103" w:rsidRDefault="00BC2103" w:rsidP="00BC2103">
      <w:pPr>
        <w:pStyle w:val="xmsonormal"/>
        <w:spacing w:line="228" w:lineRule="auto"/>
        <w:ind w:right="100"/>
      </w:pPr>
      <w:r>
        <w:t>This list is not exhaustive.</w:t>
      </w:r>
    </w:p>
    <w:p w14:paraId="21CB965F" w14:textId="77777777" w:rsidR="00BC2103" w:rsidRDefault="00BC2103" w:rsidP="00BC2103">
      <w:pPr>
        <w:pStyle w:val="xmsonormal"/>
        <w:spacing w:line="228" w:lineRule="auto"/>
        <w:ind w:right="100"/>
      </w:pPr>
    </w:p>
    <w:p w14:paraId="1A547CFA" w14:textId="77777777" w:rsidR="00BC2103" w:rsidRDefault="00BC2103" w:rsidP="00BC2103">
      <w:pPr>
        <w:pStyle w:val="xmsonormal"/>
        <w:spacing w:line="228" w:lineRule="auto"/>
        <w:ind w:right="100"/>
      </w:pPr>
      <w:r>
        <w:t>For the case of class registers, students may wish to inform their academics to ensure that they are aware of who the name relates to in person.</w:t>
      </w:r>
    </w:p>
    <w:p w14:paraId="364B3AB8" w14:textId="77777777" w:rsidR="00BC2103" w:rsidRDefault="00BC2103" w:rsidP="00BC2103">
      <w:pPr>
        <w:pStyle w:val="xmsonormal"/>
        <w:spacing w:line="228" w:lineRule="auto"/>
        <w:ind w:right="100"/>
      </w:pPr>
    </w:p>
    <w:p w14:paraId="7F186BA6" w14:textId="77777777" w:rsidR="00BC2103" w:rsidRDefault="00BC2103" w:rsidP="00BC2103">
      <w:pPr>
        <w:pStyle w:val="Heading2"/>
      </w:pPr>
      <w:r>
        <w:t>Gender markers</w:t>
      </w:r>
    </w:p>
    <w:p w14:paraId="66E6B218" w14:textId="77777777" w:rsidR="00BC2103" w:rsidRDefault="00BC2103" w:rsidP="00BC2103">
      <w:pPr>
        <w:pStyle w:val="xmsonormal"/>
        <w:spacing w:line="73" w:lineRule="atLeast"/>
      </w:pPr>
      <w:r>
        <w:t xml:space="preserve">No legal documentation is required by the </w:t>
      </w:r>
      <w:hyperlink r:id="rId19" w:history="1">
        <w:r>
          <w:rPr>
            <w:rStyle w:val="Hyperlink"/>
          </w:rPr>
          <w:t>Central and Medway Student Administration teams</w:t>
        </w:r>
      </w:hyperlink>
      <w:r>
        <w:t xml:space="preserve"> to change a student’s gender marker or title on KentVision. Students can choose their gender marker to be male, female or other.</w:t>
      </w:r>
    </w:p>
    <w:p w14:paraId="3B4B270C" w14:textId="77777777" w:rsidR="00BC2103" w:rsidRDefault="00BC2103" w:rsidP="00BC2103">
      <w:pPr>
        <w:pStyle w:val="xmsonormal"/>
        <w:spacing w:line="228" w:lineRule="auto"/>
        <w:ind w:right="100"/>
      </w:pPr>
    </w:p>
    <w:p w14:paraId="4D25D984" w14:textId="77777777" w:rsidR="00BC2103" w:rsidRDefault="00BC2103" w:rsidP="00BC2103">
      <w:pPr>
        <w:pStyle w:val="xmsonormal"/>
        <w:spacing w:line="228" w:lineRule="auto"/>
        <w:ind w:right="100"/>
      </w:pPr>
      <w:r>
        <w:t>Students can choose to obtain a letter from their doctor confirming their gender identity and that the change is intending to be permanent. This is not required by the University but may be useful when approaching other organisations.</w:t>
      </w:r>
    </w:p>
    <w:p w14:paraId="401674D8" w14:textId="77777777" w:rsidR="00BC2103" w:rsidRDefault="00BC2103" w:rsidP="00BC2103">
      <w:pPr>
        <w:pStyle w:val="xmsonormal"/>
        <w:spacing w:line="73" w:lineRule="atLeast"/>
      </w:pPr>
    </w:p>
    <w:p w14:paraId="388D5EC8" w14:textId="77777777" w:rsidR="00BC2103" w:rsidRDefault="00BC2103" w:rsidP="00BC2103">
      <w:pPr>
        <w:pStyle w:val="Heading2"/>
      </w:pPr>
      <w:r>
        <w:t>Legal name change</w:t>
      </w:r>
    </w:p>
    <w:p w14:paraId="2279F01B" w14:textId="77777777" w:rsidR="00BC2103" w:rsidRDefault="00BC2103" w:rsidP="00BC2103">
      <w:pPr>
        <w:pStyle w:val="xmsonormal"/>
        <w:spacing w:line="228" w:lineRule="auto"/>
        <w:ind w:right="100"/>
      </w:pPr>
      <w:r>
        <w:t xml:space="preserve">Students can also request a legal name change by contacting the </w:t>
      </w:r>
      <w:hyperlink r:id="rId20" w:history="1">
        <w:r w:rsidRPr="0050719A">
          <w:rPr>
            <w:rStyle w:val="Hyperlink"/>
          </w:rPr>
          <w:t>Central and Medway Student Administration teams</w:t>
        </w:r>
      </w:hyperlink>
      <w:r>
        <w:t xml:space="preserve">. Proof of a </w:t>
      </w:r>
      <w:hyperlink r:id="rId21" w:history="1">
        <w:r>
          <w:rPr>
            <w:rStyle w:val="Hyperlink"/>
          </w:rPr>
          <w:t>deed poll</w:t>
        </w:r>
      </w:hyperlink>
      <w:r>
        <w:t xml:space="preserve"> or </w:t>
      </w:r>
      <w:hyperlink r:id="rId22" w:history="1">
        <w:r w:rsidRPr="0009209E">
          <w:rPr>
            <w:rStyle w:val="Hyperlink"/>
          </w:rPr>
          <w:t>statutory declaration</w:t>
        </w:r>
      </w:hyperlink>
      <w:r>
        <w:t xml:space="preserve"> is required to change a </w:t>
      </w:r>
      <w:r w:rsidRPr="002A4980">
        <w:t>legal</w:t>
      </w:r>
      <w:r>
        <w:t xml:space="preserve"> name on KentVision, which will change the student’s name on official documents, such as:</w:t>
      </w:r>
    </w:p>
    <w:p w14:paraId="3AFD004B" w14:textId="77777777" w:rsidR="00BC2103" w:rsidRDefault="00BC2103" w:rsidP="00BC2103">
      <w:pPr>
        <w:pStyle w:val="xmsonormal"/>
        <w:spacing w:line="73" w:lineRule="atLeast"/>
      </w:pPr>
    </w:p>
    <w:p w14:paraId="170117D6" w14:textId="3EC5241F" w:rsidR="00BC2103" w:rsidRDefault="00557908" w:rsidP="00BC2103">
      <w:pPr>
        <w:pStyle w:val="xmsonormal"/>
        <w:numPr>
          <w:ilvl w:val="0"/>
          <w:numId w:val="46"/>
        </w:numPr>
        <w:spacing w:line="73" w:lineRule="atLeast"/>
      </w:pPr>
      <w:r>
        <w:t>KentVision generated</w:t>
      </w:r>
      <w:r w:rsidR="00BC2103">
        <w:t xml:space="preserve"> records (including the link between a student ID number and legal name)</w:t>
      </w:r>
      <w:r w:rsidR="00F273E9">
        <w:t xml:space="preserve"> (please note that this may not be a valid document for some departments, including immigration which normally only accepts passports)</w:t>
      </w:r>
    </w:p>
    <w:p w14:paraId="1FFC3760" w14:textId="77777777" w:rsidR="00BC2103" w:rsidRDefault="00BC2103" w:rsidP="00BC2103">
      <w:pPr>
        <w:pStyle w:val="ListParagraph"/>
        <w:numPr>
          <w:ilvl w:val="0"/>
          <w:numId w:val="46"/>
        </w:numPr>
        <w:spacing w:after="160" w:line="259" w:lineRule="auto"/>
      </w:pPr>
      <w:r>
        <w:t>Status letters</w:t>
      </w:r>
    </w:p>
    <w:p w14:paraId="29E50E0E" w14:textId="77777777" w:rsidR="00BC2103" w:rsidRDefault="00BC2103" w:rsidP="00BC2103">
      <w:pPr>
        <w:pStyle w:val="ListParagraph"/>
        <w:numPr>
          <w:ilvl w:val="0"/>
          <w:numId w:val="46"/>
        </w:numPr>
        <w:spacing w:after="160" w:line="73" w:lineRule="atLeast"/>
      </w:pPr>
      <w:r>
        <w:t>Council tax exemption letters</w:t>
      </w:r>
    </w:p>
    <w:p w14:paraId="5359010E" w14:textId="77777777" w:rsidR="00BC2103" w:rsidRDefault="00BC2103" w:rsidP="00BC2103">
      <w:pPr>
        <w:pStyle w:val="ListParagraph"/>
        <w:numPr>
          <w:ilvl w:val="0"/>
          <w:numId w:val="46"/>
        </w:numPr>
        <w:spacing w:after="160" w:line="73" w:lineRule="atLeast"/>
      </w:pPr>
      <w:r>
        <w:t>Examination paperwork (surnames on ILP records for senior invigilators)</w:t>
      </w:r>
    </w:p>
    <w:p w14:paraId="188A6B5A" w14:textId="77777777" w:rsidR="00BC2103" w:rsidRDefault="00BC2103" w:rsidP="00BC2103">
      <w:pPr>
        <w:pStyle w:val="ListParagraph"/>
        <w:numPr>
          <w:ilvl w:val="0"/>
          <w:numId w:val="46"/>
        </w:numPr>
        <w:spacing w:after="160" w:line="73" w:lineRule="atLeast"/>
      </w:pPr>
      <w:r>
        <w:t>Degree certificate</w:t>
      </w:r>
    </w:p>
    <w:p w14:paraId="11451970" w14:textId="77777777" w:rsidR="00BC2103" w:rsidRDefault="00BC2103" w:rsidP="00BC2103">
      <w:pPr>
        <w:pStyle w:val="ListParagraph"/>
        <w:numPr>
          <w:ilvl w:val="0"/>
          <w:numId w:val="46"/>
        </w:numPr>
        <w:spacing w:after="160" w:line="259" w:lineRule="auto"/>
      </w:pPr>
      <w:r>
        <w:t>Transcripts</w:t>
      </w:r>
    </w:p>
    <w:p w14:paraId="22EDAAF1" w14:textId="77777777" w:rsidR="00BC2103" w:rsidRDefault="00BC2103" w:rsidP="00BC2103">
      <w:pPr>
        <w:pStyle w:val="ListParagraph"/>
        <w:numPr>
          <w:ilvl w:val="0"/>
          <w:numId w:val="46"/>
        </w:numPr>
        <w:spacing w:after="160" w:line="259" w:lineRule="auto"/>
      </w:pPr>
      <w:r w:rsidRPr="00915EE6">
        <w:t>Higher Education Achievement Report</w:t>
      </w:r>
      <w:r>
        <w:t xml:space="preserve"> (HEAR)</w:t>
      </w:r>
    </w:p>
    <w:p w14:paraId="12C39D72" w14:textId="49BB04A0" w:rsidR="00BC2103" w:rsidRDefault="00BC2103" w:rsidP="00BC2103">
      <w:pPr>
        <w:pStyle w:val="xmsonormal"/>
        <w:spacing w:line="216" w:lineRule="auto"/>
        <w:ind w:right="660"/>
      </w:pPr>
      <w:r>
        <w:t xml:space="preserve">In all three cases, the </w:t>
      </w:r>
      <w:hyperlink r:id="rId23" w:history="1">
        <w:r>
          <w:rPr>
            <w:rStyle w:val="Hyperlink"/>
          </w:rPr>
          <w:t>Central or Medway Student Administration Office</w:t>
        </w:r>
      </w:hyperlink>
      <w:r>
        <w:t xml:space="preserve"> will inform the student via email that the changes have been completed. The teams have a highly restricted network space </w:t>
      </w:r>
      <w:r w:rsidR="00387C88">
        <w:t xml:space="preserve">(an internal system where student records are securely stored) </w:t>
      </w:r>
      <w:r>
        <w:t xml:space="preserve">where correspondence with trans students is kept to ensure confidentiality. If a student has studied on a different record at an earlier point, </w:t>
      </w:r>
      <w:r w:rsidRPr="009B75FB">
        <w:t>changes can also be made to the previous record. This will need to be agreed between the Central and Medway Student Administration team and the student</w:t>
      </w:r>
      <w:r>
        <w:t>.</w:t>
      </w:r>
    </w:p>
    <w:p w14:paraId="757BD33C" w14:textId="77777777" w:rsidR="00BC2103" w:rsidRDefault="00BC2103" w:rsidP="00BC2103">
      <w:pPr>
        <w:pStyle w:val="xmsonormal"/>
      </w:pPr>
      <w:r>
        <w:t> </w:t>
      </w:r>
    </w:p>
    <w:p w14:paraId="2A63A72C" w14:textId="77777777" w:rsidR="00BC2103" w:rsidRDefault="00BC2103" w:rsidP="00BC2103">
      <w:pPr>
        <w:pStyle w:val="Heading2"/>
      </w:pPr>
      <w:r>
        <w:lastRenderedPageBreak/>
        <w:t>Incorrect name continuing to show on your record</w:t>
      </w:r>
    </w:p>
    <w:p w14:paraId="4C111EEC" w14:textId="7EE21C83" w:rsidR="00BC2103" w:rsidRPr="007906D4" w:rsidRDefault="00BC2103" w:rsidP="00BC2103">
      <w:pPr>
        <w:pStyle w:val="xmsonormal"/>
      </w:pPr>
      <w:r>
        <w:t xml:space="preserve">KentVision is still a relatively new system, and there may be instances where name changes are not being pulled into other systems correctly. If you notice your incorrect name showing on a University system after KentVision has been updated, please contact </w:t>
      </w:r>
      <w:hyperlink r:id="rId24" w:history="1">
        <w:r>
          <w:rPr>
            <w:rStyle w:val="Hyperlink"/>
          </w:rPr>
          <w:t>StudentEDI@kent.ac.uk</w:t>
        </w:r>
      </w:hyperlink>
      <w:r>
        <w:t xml:space="preserve"> with details of the issue. It will then be investigated and, if appropriate and possible, changes to the system will be scheduled for action. </w:t>
      </w:r>
      <w:r w:rsidR="006E1315">
        <w:t xml:space="preserve">We aim to complete this within 2 working weeks, but this may take longer at peak times such as </w:t>
      </w:r>
      <w:r w:rsidR="00305008">
        <w:t xml:space="preserve">Arrivals. </w:t>
      </w:r>
      <w:r>
        <w:t>It is important to flag that not all parts of the system can reflect the preferred name; some must reflect the legal name for legal purposes (such as examination papers and degree certificates). Your anonymity will be protected throughout this process.</w:t>
      </w:r>
    </w:p>
    <w:p w14:paraId="40E317BE" w14:textId="77777777" w:rsidR="00374F7C" w:rsidRDefault="00374F7C">
      <w:pPr>
        <w:spacing w:line="179" w:lineRule="exact"/>
        <w:rPr>
          <w:sz w:val="20"/>
          <w:szCs w:val="20"/>
        </w:rPr>
      </w:pPr>
    </w:p>
    <w:p w14:paraId="40E317BF"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International Students (Tier 4)</w:t>
      </w:r>
    </w:p>
    <w:p w14:paraId="40E317C0" w14:textId="77777777" w:rsidR="00374F7C" w:rsidRDefault="00374F7C">
      <w:pPr>
        <w:spacing w:line="73" w:lineRule="exact"/>
        <w:rPr>
          <w:sz w:val="20"/>
          <w:szCs w:val="20"/>
        </w:rPr>
      </w:pPr>
    </w:p>
    <w:p w14:paraId="40E317C1" w14:textId="77777777" w:rsidR="00374F7C" w:rsidRDefault="00AD0303">
      <w:pPr>
        <w:spacing w:line="251" w:lineRule="auto"/>
        <w:ind w:right="20"/>
        <w:rPr>
          <w:rFonts w:ascii="Calibri" w:eastAsia="Calibri" w:hAnsi="Calibri" w:cs="Calibri"/>
        </w:rPr>
      </w:pPr>
      <w:r>
        <w:rPr>
          <w:rFonts w:ascii="Calibri" w:eastAsia="Calibri" w:hAnsi="Calibri" w:cs="Calibri"/>
        </w:rPr>
        <w:t xml:space="preserve">If an international student requires a </w:t>
      </w:r>
      <w:hyperlink r:id="rId25">
        <w:r>
          <w:rPr>
            <w:rFonts w:ascii="Calibri" w:eastAsia="Calibri" w:hAnsi="Calibri" w:cs="Calibri"/>
            <w:color w:val="0563C1"/>
            <w:u w:val="single"/>
          </w:rPr>
          <w:t>Tier 4 General Student Visa</w:t>
        </w:r>
        <w:r>
          <w:rPr>
            <w:rFonts w:ascii="Calibri" w:eastAsia="Calibri" w:hAnsi="Calibri" w:cs="Calibri"/>
            <w:u w:val="single"/>
          </w:rPr>
          <w:t xml:space="preserve"> </w:t>
        </w:r>
      </w:hyperlink>
      <w:r>
        <w:rPr>
          <w:rFonts w:ascii="Calibri" w:eastAsia="Calibri" w:hAnsi="Calibri" w:cs="Calibri"/>
        </w:rPr>
        <w:t>to remain in the UK during their period of study, UK Visa’s and Immigration (UKVI) regulations must be taken into consideration. The University has a legal responsibility in relation to the sponsorship of international students under the points-based immigration system. Unfortunately UK Visas and Immigration offer no special Visa concessions to Tier 4 Visa holders who are transitioning. The University is not able to continue sponsoring students on a Tier 4 Visa if they take a period of leave or intermission of more than 60 days, regardless of the reason for taking an intermission.</w:t>
      </w:r>
    </w:p>
    <w:p w14:paraId="40E317C2" w14:textId="77777777" w:rsidR="00374F7C" w:rsidRDefault="00374F7C">
      <w:pPr>
        <w:spacing w:line="223" w:lineRule="exact"/>
        <w:rPr>
          <w:sz w:val="20"/>
          <w:szCs w:val="20"/>
        </w:rPr>
      </w:pPr>
    </w:p>
    <w:p w14:paraId="40E317C3" w14:textId="3BBAF018" w:rsidR="00374F7C" w:rsidRDefault="00CE414E">
      <w:pPr>
        <w:spacing w:line="227" w:lineRule="auto"/>
        <w:ind w:right="100"/>
        <w:rPr>
          <w:rFonts w:ascii="Calibri" w:eastAsia="Calibri" w:hAnsi="Calibri" w:cs="Calibri"/>
          <w:color w:val="0563C1"/>
        </w:rPr>
      </w:pPr>
      <w:hyperlink r:id="rId26">
        <w:r w:rsidR="00900685">
          <w:rPr>
            <w:rFonts w:ascii="Calibri" w:eastAsia="Calibri" w:hAnsi="Calibri" w:cs="Calibri"/>
            <w:color w:val="0563C1"/>
          </w:rPr>
          <w:t xml:space="preserve">Kent Union Advice Service </w:t>
        </w:r>
      </w:hyperlink>
      <w:r w:rsidR="00AD0303">
        <w:rPr>
          <w:rFonts w:ascii="Calibri" w:eastAsia="Calibri" w:hAnsi="Calibri" w:cs="Calibri"/>
          <w:color w:val="000000"/>
        </w:rPr>
        <w:t>and</w:t>
      </w:r>
      <w:r w:rsidR="00AD0303">
        <w:rPr>
          <w:rFonts w:ascii="Calibri" w:eastAsia="Calibri" w:hAnsi="Calibri" w:cs="Calibri"/>
          <w:color w:val="0563C1"/>
        </w:rPr>
        <w:t xml:space="preserve"> </w:t>
      </w:r>
      <w:r w:rsidR="00AD0303">
        <w:rPr>
          <w:rFonts w:ascii="Calibri" w:eastAsia="Calibri" w:hAnsi="Calibri" w:cs="Calibri"/>
          <w:color w:val="000000"/>
        </w:rPr>
        <w:t>the</w:t>
      </w:r>
      <w:r w:rsidR="00AD0303">
        <w:rPr>
          <w:rFonts w:ascii="Calibri" w:eastAsia="Calibri" w:hAnsi="Calibri" w:cs="Calibri"/>
          <w:color w:val="0563C1"/>
        </w:rPr>
        <w:t xml:space="preserve"> </w:t>
      </w:r>
      <w:hyperlink r:id="rId27">
        <w:r w:rsidR="00AD0303">
          <w:rPr>
            <w:rFonts w:ascii="Calibri" w:eastAsia="Calibri" w:hAnsi="Calibri" w:cs="Calibri"/>
            <w:color w:val="0563C1"/>
            <w:u w:val="single"/>
          </w:rPr>
          <w:t xml:space="preserve">GK Unions Advice Service </w:t>
        </w:r>
      </w:hyperlink>
      <w:r w:rsidR="00AD0303">
        <w:rPr>
          <w:rFonts w:ascii="Calibri" w:eastAsia="Calibri" w:hAnsi="Calibri" w:cs="Calibri"/>
          <w:color w:val="000000"/>
        </w:rPr>
        <w:t>are</w:t>
      </w:r>
      <w:r w:rsidR="00AD0303">
        <w:rPr>
          <w:rFonts w:ascii="Calibri" w:eastAsia="Calibri" w:hAnsi="Calibri" w:cs="Calibri"/>
          <w:color w:val="0563C1"/>
        </w:rPr>
        <w:t xml:space="preserve"> </w:t>
      </w:r>
      <w:r w:rsidR="00AD0303">
        <w:rPr>
          <w:rFonts w:ascii="Calibri" w:eastAsia="Calibri" w:hAnsi="Calibri" w:cs="Calibri"/>
          <w:color w:val="000000"/>
        </w:rPr>
        <w:t>also able to provide Visa advice to a</w:t>
      </w:r>
      <w:r w:rsidR="00AD0303">
        <w:rPr>
          <w:rFonts w:ascii="Calibri" w:eastAsia="Calibri" w:hAnsi="Calibri" w:cs="Calibri"/>
          <w:color w:val="0563C1"/>
        </w:rPr>
        <w:t xml:space="preserve"> </w:t>
      </w:r>
      <w:r w:rsidR="00AD0303">
        <w:rPr>
          <w:rFonts w:ascii="Calibri" w:eastAsia="Calibri" w:hAnsi="Calibri" w:cs="Calibri"/>
          <w:color w:val="000000"/>
        </w:rPr>
        <w:t>student whose partner is transitioning in the UK.</w:t>
      </w:r>
    </w:p>
    <w:p w14:paraId="40E317D0" w14:textId="77777777" w:rsidR="00374F7C" w:rsidRDefault="00374F7C">
      <w:pPr>
        <w:sectPr w:rsidR="00374F7C">
          <w:pgSz w:w="11900" w:h="16838"/>
          <w:pgMar w:top="1270" w:right="1426" w:bottom="419" w:left="1440" w:header="0" w:footer="0" w:gutter="0"/>
          <w:cols w:space="720" w:equalWidth="0">
            <w:col w:w="9040"/>
          </w:cols>
        </w:sectPr>
      </w:pPr>
    </w:p>
    <w:p w14:paraId="40E317D1" w14:textId="77777777" w:rsidR="00374F7C" w:rsidRPr="00B40F1A" w:rsidRDefault="00AD0303">
      <w:pPr>
        <w:rPr>
          <w:color w:val="44546A" w:themeColor="text2"/>
          <w:sz w:val="20"/>
          <w:szCs w:val="20"/>
        </w:rPr>
      </w:pPr>
      <w:bookmarkStart w:id="5" w:name="page6"/>
      <w:bookmarkEnd w:id="5"/>
      <w:r w:rsidRPr="00B40F1A">
        <w:rPr>
          <w:rFonts w:ascii="Calibri Light" w:eastAsia="Calibri Light" w:hAnsi="Calibri Light" w:cs="Calibri Light"/>
          <w:color w:val="44546A" w:themeColor="text2"/>
          <w:sz w:val="24"/>
          <w:szCs w:val="24"/>
        </w:rPr>
        <w:lastRenderedPageBreak/>
        <w:t>Medical Intermission of up to 60 days</w:t>
      </w:r>
    </w:p>
    <w:p w14:paraId="40E317D2" w14:textId="77777777" w:rsidR="00374F7C" w:rsidRDefault="00374F7C">
      <w:pPr>
        <w:spacing w:line="70" w:lineRule="exact"/>
        <w:rPr>
          <w:sz w:val="20"/>
          <w:szCs w:val="20"/>
        </w:rPr>
      </w:pPr>
    </w:p>
    <w:p w14:paraId="40E317D3" w14:textId="77777777" w:rsidR="00374F7C" w:rsidRDefault="00AD0303">
      <w:pPr>
        <w:spacing w:line="250" w:lineRule="auto"/>
        <w:ind w:right="40"/>
        <w:rPr>
          <w:sz w:val="20"/>
          <w:szCs w:val="20"/>
        </w:rPr>
      </w:pPr>
      <w:r>
        <w:rPr>
          <w:rFonts w:ascii="Calibri" w:eastAsia="Calibri" w:hAnsi="Calibri" w:cs="Calibri"/>
        </w:rPr>
        <w:t>Students wishing to take an intermission for transitioning reasons are asked to note that the University will only continue to sponsor their Tier 4 (General) Student Visa for a medical intermission of up to 60 days. However, if the intermission will result in the student being unable to complete their course within their current grant of leave then Tier 4 sponsorship will be withdrawn. After the end of the 60 day period students are expected to return to their full-time studies and continue as before.</w:t>
      </w:r>
    </w:p>
    <w:p w14:paraId="40E317D4" w14:textId="77777777" w:rsidR="00374F7C" w:rsidRDefault="00374F7C">
      <w:pPr>
        <w:spacing w:line="175" w:lineRule="exact"/>
        <w:rPr>
          <w:sz w:val="20"/>
          <w:szCs w:val="20"/>
        </w:rPr>
      </w:pPr>
    </w:p>
    <w:p w14:paraId="40E317D5"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4"/>
          <w:szCs w:val="24"/>
        </w:rPr>
        <w:t>Medical Intermission of more than 60 days</w:t>
      </w:r>
    </w:p>
    <w:p w14:paraId="40E317D6" w14:textId="77777777" w:rsidR="00374F7C" w:rsidRDefault="00374F7C">
      <w:pPr>
        <w:spacing w:line="70" w:lineRule="exact"/>
        <w:rPr>
          <w:sz w:val="20"/>
          <w:szCs w:val="20"/>
        </w:rPr>
      </w:pPr>
    </w:p>
    <w:p w14:paraId="40E317D7" w14:textId="77777777" w:rsidR="00374F7C" w:rsidRDefault="00AD0303">
      <w:pPr>
        <w:spacing w:line="227" w:lineRule="auto"/>
        <w:ind w:right="200"/>
        <w:rPr>
          <w:sz w:val="20"/>
          <w:szCs w:val="20"/>
        </w:rPr>
      </w:pPr>
      <w:r>
        <w:rPr>
          <w:rFonts w:ascii="Calibri" w:eastAsia="Calibri" w:hAnsi="Calibri" w:cs="Calibri"/>
        </w:rPr>
        <w:t>This affects students who wish to have an intermission for more than 60 days or extend their initial 60 day medical period.</w:t>
      </w:r>
    </w:p>
    <w:p w14:paraId="40E317D8" w14:textId="77777777" w:rsidR="00374F7C" w:rsidRDefault="00374F7C">
      <w:pPr>
        <w:spacing w:line="234" w:lineRule="exact"/>
        <w:rPr>
          <w:sz w:val="20"/>
          <w:szCs w:val="20"/>
        </w:rPr>
      </w:pPr>
    </w:p>
    <w:p w14:paraId="40E317D9" w14:textId="7C5B9DE6" w:rsidR="00374F7C" w:rsidRDefault="00AD0303">
      <w:pPr>
        <w:spacing w:line="250" w:lineRule="auto"/>
        <w:ind w:right="220"/>
        <w:rPr>
          <w:rFonts w:ascii="Calibri" w:eastAsia="Calibri" w:hAnsi="Calibri" w:cs="Calibri"/>
        </w:rPr>
      </w:pPr>
      <w:r>
        <w:rPr>
          <w:rFonts w:ascii="Calibri" w:eastAsia="Calibri" w:hAnsi="Calibri" w:cs="Calibri"/>
        </w:rPr>
        <w:t xml:space="preserve">Intermissions of more than 60 days mean students will not be engaged in studies for a significant period of time. In line with the </w:t>
      </w:r>
      <w:hyperlink r:id="rId28">
        <w:r>
          <w:rPr>
            <w:rFonts w:ascii="Calibri" w:eastAsia="Calibri" w:hAnsi="Calibri" w:cs="Calibri"/>
            <w:color w:val="0563C1"/>
            <w:u w:val="single"/>
          </w:rPr>
          <w:t>Tier 4 Sponsor Guidance</w:t>
        </w:r>
        <w:r>
          <w:rPr>
            <w:rFonts w:ascii="Calibri" w:eastAsia="Calibri" w:hAnsi="Calibri" w:cs="Calibri"/>
            <w:u w:val="single"/>
          </w:rPr>
          <w:t xml:space="preserve">, </w:t>
        </w:r>
      </w:hyperlink>
      <w:r>
        <w:rPr>
          <w:rFonts w:ascii="Calibri" w:eastAsia="Calibri" w:hAnsi="Calibri" w:cs="Calibri"/>
        </w:rPr>
        <w:t xml:space="preserve">as well as the University’s </w:t>
      </w:r>
      <w:hyperlink r:id="rId29">
        <w:r>
          <w:rPr>
            <w:rFonts w:ascii="Calibri" w:eastAsia="Calibri" w:hAnsi="Calibri" w:cs="Calibri"/>
            <w:color w:val="0563C1"/>
            <w:u w:val="single"/>
          </w:rPr>
          <w:t>policy</w:t>
        </w:r>
        <w:r>
          <w:rPr>
            <w:rFonts w:ascii="Calibri" w:eastAsia="Calibri" w:hAnsi="Calibri" w:cs="Calibri"/>
            <w:u w:val="single"/>
          </w:rPr>
          <w:t xml:space="preserve"> </w:t>
        </w:r>
      </w:hyperlink>
      <w:r>
        <w:rPr>
          <w:rFonts w:ascii="Calibri" w:eastAsia="Calibri" w:hAnsi="Calibri" w:cs="Calibri"/>
        </w:rPr>
        <w:t>on intermissions for Tier 4 students, the University will report students to the Home Office where an intermission is more than 60 days and the student will be expected to leave the UK. A report made to the Home Office will result in a Home Office Curtailment Letter being sent to a student which requires the student to leave the UK by a specific date.</w:t>
      </w:r>
    </w:p>
    <w:p w14:paraId="40E317DA" w14:textId="77777777" w:rsidR="00374F7C" w:rsidRDefault="00374F7C">
      <w:pPr>
        <w:spacing w:line="221" w:lineRule="exact"/>
        <w:rPr>
          <w:sz w:val="20"/>
          <w:szCs w:val="20"/>
        </w:rPr>
      </w:pPr>
    </w:p>
    <w:p w14:paraId="40E317DB" w14:textId="014AC6A9" w:rsidR="00374F7C" w:rsidRDefault="00AD0303">
      <w:pPr>
        <w:spacing w:line="249" w:lineRule="auto"/>
        <w:ind w:right="60"/>
        <w:rPr>
          <w:sz w:val="20"/>
          <w:szCs w:val="20"/>
        </w:rPr>
      </w:pPr>
      <w:r>
        <w:rPr>
          <w:rFonts w:ascii="Calibri" w:eastAsia="Calibri" w:hAnsi="Calibri" w:cs="Calibri"/>
        </w:rPr>
        <w:t xml:space="preserve">An international student wishing to suspend their studies for more than 60 days (such as for medical reasons post-surgery) will need to leave the UK. Both the </w:t>
      </w:r>
      <w:r w:rsidR="003B72DC">
        <w:rPr>
          <w:rFonts w:ascii="Calibri" w:eastAsia="Calibri" w:hAnsi="Calibri" w:cs="Calibri"/>
        </w:rPr>
        <w:t xml:space="preserve">Division </w:t>
      </w:r>
      <w:r>
        <w:rPr>
          <w:rFonts w:ascii="Calibri" w:eastAsia="Calibri" w:hAnsi="Calibri" w:cs="Calibri"/>
        </w:rPr>
        <w:t xml:space="preserve">and the student should seek advice from the </w:t>
      </w:r>
      <w:hyperlink r:id="rId30" w:history="1">
        <w:r w:rsidR="006C25F7">
          <w:rPr>
            <w:rStyle w:val="Hyperlink"/>
            <w:rFonts w:ascii="Calibri" w:eastAsia="Calibri" w:hAnsi="Calibri" w:cs="Calibri"/>
          </w:rPr>
          <w:t>Kent Union Advice Service</w:t>
        </w:r>
      </w:hyperlink>
      <w:r>
        <w:rPr>
          <w:rFonts w:ascii="Calibri" w:eastAsia="Calibri" w:hAnsi="Calibri" w:cs="Calibri"/>
        </w:rPr>
        <w:t xml:space="preserve"> or </w:t>
      </w:r>
      <w:hyperlink r:id="rId31" w:history="1">
        <w:r w:rsidRPr="00571E0E">
          <w:rPr>
            <w:rStyle w:val="Hyperlink"/>
            <w:rFonts w:ascii="Calibri" w:eastAsia="Calibri" w:hAnsi="Calibri" w:cs="Calibri"/>
          </w:rPr>
          <w:t>GK Unions Advice Service</w:t>
        </w:r>
      </w:hyperlink>
      <w:r>
        <w:rPr>
          <w:rFonts w:ascii="Calibri" w:eastAsia="Calibri" w:hAnsi="Calibri" w:cs="Calibri"/>
        </w:rPr>
        <w:t xml:space="preserve"> as early as possible during the transition process. This will enable colleagues to ensure that any arrangements agreed with the student comply with UKVI requirements. Early discussions are also important because a late or unexpected decision to fly home could be affected by health considerations.</w:t>
      </w:r>
    </w:p>
    <w:p w14:paraId="40E317DC" w14:textId="77777777" w:rsidR="00374F7C" w:rsidRDefault="00374F7C">
      <w:pPr>
        <w:spacing w:line="227" w:lineRule="exact"/>
        <w:rPr>
          <w:sz w:val="20"/>
          <w:szCs w:val="20"/>
        </w:rPr>
      </w:pPr>
    </w:p>
    <w:p w14:paraId="40E317DD" w14:textId="3FE3D309" w:rsidR="00374F7C" w:rsidRDefault="00AD0303">
      <w:pPr>
        <w:spacing w:line="237" w:lineRule="auto"/>
        <w:ind w:right="140"/>
        <w:rPr>
          <w:sz w:val="20"/>
          <w:szCs w:val="20"/>
        </w:rPr>
      </w:pPr>
      <w:r>
        <w:rPr>
          <w:rFonts w:ascii="Calibri" w:eastAsia="Calibri" w:hAnsi="Calibri" w:cs="Calibri"/>
        </w:rPr>
        <w:t xml:space="preserve">It is recognised that students may be unable to return home depending on the stage of transition, medical issues or complications which may arise. We recommend that students speak to the Advice </w:t>
      </w:r>
      <w:r w:rsidR="007C5501">
        <w:rPr>
          <w:rFonts w:ascii="Calibri" w:eastAsia="Calibri" w:hAnsi="Calibri" w:cs="Calibri"/>
        </w:rPr>
        <w:t>Service</w:t>
      </w:r>
      <w:r>
        <w:rPr>
          <w:rFonts w:ascii="Calibri" w:eastAsia="Calibri" w:hAnsi="Calibri" w:cs="Calibri"/>
        </w:rPr>
        <w:t xml:space="preserve"> at the earliest opportunity or seek specialist immigration advice if unable to leave the UK.</w:t>
      </w:r>
    </w:p>
    <w:p w14:paraId="40E317DE" w14:textId="77777777" w:rsidR="00374F7C" w:rsidRDefault="00374F7C">
      <w:pPr>
        <w:spacing w:line="234" w:lineRule="exact"/>
        <w:rPr>
          <w:sz w:val="20"/>
          <w:szCs w:val="20"/>
        </w:rPr>
      </w:pPr>
    </w:p>
    <w:p w14:paraId="40E317DF" w14:textId="77777777" w:rsidR="00374F7C" w:rsidRDefault="00AD0303">
      <w:pPr>
        <w:spacing w:line="227" w:lineRule="auto"/>
        <w:ind w:right="20"/>
        <w:jc w:val="center"/>
        <w:rPr>
          <w:sz w:val="20"/>
          <w:szCs w:val="20"/>
        </w:rPr>
      </w:pPr>
      <w:r>
        <w:rPr>
          <w:rFonts w:ascii="Calibri" w:eastAsia="Calibri" w:hAnsi="Calibri" w:cs="Calibri"/>
          <w:b/>
          <w:bCs/>
          <w:i/>
          <w:iCs/>
        </w:rPr>
        <w:t>Please note that international students in the UK with a Tier 4 General Student Visa are not permitted to change to part-time study.</w:t>
      </w:r>
    </w:p>
    <w:p w14:paraId="40E317E0" w14:textId="77777777" w:rsidR="00374F7C" w:rsidRDefault="00374F7C">
      <w:pPr>
        <w:spacing w:line="231" w:lineRule="exact"/>
        <w:rPr>
          <w:sz w:val="20"/>
          <w:szCs w:val="20"/>
        </w:rPr>
      </w:pPr>
    </w:p>
    <w:p w14:paraId="40E317E1" w14:textId="2223E50D" w:rsidR="00374F7C" w:rsidRDefault="00AD0303">
      <w:pPr>
        <w:spacing w:line="227" w:lineRule="auto"/>
        <w:ind w:right="20"/>
        <w:jc w:val="center"/>
        <w:rPr>
          <w:sz w:val="20"/>
          <w:szCs w:val="20"/>
        </w:rPr>
      </w:pPr>
      <w:r>
        <w:rPr>
          <w:rFonts w:ascii="Calibri" w:eastAsia="Calibri" w:hAnsi="Calibri" w:cs="Calibri"/>
          <w:b/>
          <w:bCs/>
          <w:i/>
          <w:iCs/>
        </w:rPr>
        <w:t xml:space="preserve">Home students’ intermission restrictions may vary depending on your </w:t>
      </w:r>
      <w:r w:rsidR="003B72DC" w:rsidRPr="00333EEE">
        <w:rPr>
          <w:rFonts w:ascii="Calibri" w:eastAsia="Calibri" w:hAnsi="Calibri" w:cs="Calibri"/>
          <w:b/>
          <w:bCs/>
          <w:i/>
          <w:iCs/>
        </w:rPr>
        <w:t>Division</w:t>
      </w:r>
      <w:r>
        <w:rPr>
          <w:rFonts w:ascii="Calibri" w:eastAsia="Calibri" w:hAnsi="Calibri" w:cs="Calibri"/>
          <w:b/>
          <w:bCs/>
          <w:i/>
          <w:iCs/>
        </w:rPr>
        <w:t xml:space="preserve"> and </w:t>
      </w:r>
      <w:r w:rsidR="003B72DC">
        <w:rPr>
          <w:rFonts w:ascii="Calibri" w:eastAsia="Calibri" w:hAnsi="Calibri" w:cs="Calibri"/>
          <w:b/>
          <w:bCs/>
          <w:i/>
          <w:iCs/>
        </w:rPr>
        <w:t>programme</w:t>
      </w:r>
      <w:r>
        <w:rPr>
          <w:rFonts w:ascii="Calibri" w:eastAsia="Calibri" w:hAnsi="Calibri" w:cs="Calibri"/>
          <w:b/>
          <w:bCs/>
          <w:i/>
          <w:iCs/>
        </w:rPr>
        <w:t xml:space="preserve">. Please speak to your </w:t>
      </w:r>
      <w:r w:rsidR="003B72DC">
        <w:rPr>
          <w:rFonts w:ascii="Calibri" w:eastAsia="Calibri" w:hAnsi="Calibri" w:cs="Calibri"/>
          <w:b/>
          <w:bCs/>
          <w:i/>
          <w:iCs/>
        </w:rPr>
        <w:t>Divisional</w:t>
      </w:r>
      <w:r w:rsidR="00C34CA7">
        <w:rPr>
          <w:rFonts w:ascii="Calibri" w:eastAsia="Calibri" w:hAnsi="Calibri" w:cs="Calibri"/>
          <w:b/>
          <w:bCs/>
          <w:i/>
          <w:iCs/>
        </w:rPr>
        <w:t xml:space="preserve"> Support Team</w:t>
      </w:r>
      <w:r>
        <w:rPr>
          <w:rFonts w:ascii="Calibri" w:eastAsia="Calibri" w:hAnsi="Calibri" w:cs="Calibri"/>
          <w:b/>
          <w:bCs/>
          <w:i/>
          <w:iCs/>
        </w:rPr>
        <w:t xml:space="preserve"> for further details.</w:t>
      </w:r>
    </w:p>
    <w:p w14:paraId="40E317E2" w14:textId="77777777" w:rsidR="00374F7C" w:rsidRDefault="00374F7C">
      <w:pPr>
        <w:spacing w:line="184" w:lineRule="exact"/>
        <w:rPr>
          <w:sz w:val="20"/>
          <w:szCs w:val="20"/>
        </w:rPr>
      </w:pPr>
    </w:p>
    <w:p w14:paraId="40E317E3"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Postgraduate Research Students</w:t>
      </w:r>
    </w:p>
    <w:p w14:paraId="40E317E4" w14:textId="77777777" w:rsidR="00374F7C" w:rsidRDefault="00374F7C">
      <w:pPr>
        <w:spacing w:line="73" w:lineRule="exact"/>
        <w:rPr>
          <w:sz w:val="20"/>
          <w:szCs w:val="20"/>
        </w:rPr>
      </w:pPr>
    </w:p>
    <w:p w14:paraId="40E317E5" w14:textId="4FAB1430" w:rsidR="00374F7C" w:rsidRDefault="00AD0303">
      <w:pPr>
        <w:spacing w:line="250" w:lineRule="auto"/>
        <w:ind w:right="40"/>
        <w:rPr>
          <w:rFonts w:ascii="Calibri" w:eastAsia="Calibri" w:hAnsi="Calibri" w:cs="Calibri"/>
        </w:rPr>
      </w:pPr>
      <w:r>
        <w:rPr>
          <w:rFonts w:ascii="Calibri" w:eastAsia="Calibri" w:hAnsi="Calibri" w:cs="Calibri"/>
        </w:rPr>
        <w:t xml:space="preserve">In the case of a research degree student transitioning, the appropriate individual to contact will normally be their Academic Supervisor(s) and/or the </w:t>
      </w:r>
      <w:r w:rsidR="005A1535">
        <w:rPr>
          <w:rFonts w:ascii="Calibri" w:eastAsia="Calibri" w:hAnsi="Calibri" w:cs="Calibri"/>
        </w:rPr>
        <w:t xml:space="preserve">Divisional </w:t>
      </w:r>
      <w:r>
        <w:rPr>
          <w:rFonts w:ascii="Calibri" w:eastAsia="Calibri" w:hAnsi="Calibri" w:cs="Calibri"/>
        </w:rPr>
        <w:t xml:space="preserve">Director of Graduate Studies (Research). The Academic Supervisor(s) and </w:t>
      </w:r>
      <w:r w:rsidR="005A1535">
        <w:rPr>
          <w:rFonts w:ascii="Calibri" w:eastAsia="Calibri" w:hAnsi="Calibri" w:cs="Calibri"/>
        </w:rPr>
        <w:t xml:space="preserve">Divisional Director </w:t>
      </w:r>
      <w:r>
        <w:rPr>
          <w:rFonts w:ascii="Calibri" w:eastAsia="Calibri" w:hAnsi="Calibri" w:cs="Calibri"/>
        </w:rPr>
        <w:t xml:space="preserve">of Graduate Studies will work together with the student to consider the impact of the transition and any resulting suspension of study. This will include a risk assessment. Postgraduate students who are paid by the University will have employment status and the University’s </w:t>
      </w:r>
      <w:hyperlink r:id="rId32">
        <w:r>
          <w:rPr>
            <w:rFonts w:ascii="Calibri" w:eastAsia="Calibri" w:hAnsi="Calibri" w:cs="Calibri"/>
            <w:color w:val="0563C1"/>
            <w:u w:val="single"/>
          </w:rPr>
          <w:t>Supporting Gender Reassignment in the Workplace</w:t>
        </w:r>
        <w:r>
          <w:rPr>
            <w:rFonts w:ascii="Calibri" w:eastAsia="Calibri" w:hAnsi="Calibri" w:cs="Calibri"/>
            <w:u w:val="single"/>
          </w:rPr>
          <w:t xml:space="preserve"> </w:t>
        </w:r>
      </w:hyperlink>
      <w:r>
        <w:rPr>
          <w:rFonts w:ascii="Calibri" w:eastAsia="Calibri" w:hAnsi="Calibri" w:cs="Calibri"/>
        </w:rPr>
        <w:t>regulations will apply.</w:t>
      </w:r>
    </w:p>
    <w:p w14:paraId="40E317E6" w14:textId="77777777" w:rsidR="00374F7C" w:rsidRDefault="00374F7C">
      <w:pPr>
        <w:spacing w:line="172" w:lineRule="exact"/>
        <w:rPr>
          <w:sz w:val="20"/>
          <w:szCs w:val="20"/>
        </w:rPr>
      </w:pPr>
    </w:p>
    <w:p w14:paraId="40E317E7" w14:textId="77777777" w:rsidR="00374F7C" w:rsidRDefault="00AD0303">
      <w:pPr>
        <w:rPr>
          <w:sz w:val="20"/>
          <w:szCs w:val="20"/>
        </w:rPr>
      </w:pPr>
      <w:r>
        <w:rPr>
          <w:rFonts w:ascii="Calibri" w:eastAsia="Calibri" w:hAnsi="Calibri" w:cs="Calibri"/>
        </w:rPr>
        <w:t>The student may apply for a period of intermission for medical reasons.</w:t>
      </w:r>
    </w:p>
    <w:p w14:paraId="40E317E8" w14:textId="77777777" w:rsidR="00374F7C" w:rsidRDefault="00374F7C">
      <w:pPr>
        <w:spacing w:line="232" w:lineRule="exact"/>
        <w:rPr>
          <w:sz w:val="20"/>
          <w:szCs w:val="20"/>
        </w:rPr>
      </w:pPr>
    </w:p>
    <w:p w14:paraId="40E317E9" w14:textId="713245E8" w:rsidR="00374F7C" w:rsidRDefault="00AD0303">
      <w:pPr>
        <w:spacing w:line="244" w:lineRule="auto"/>
        <w:ind w:right="60"/>
        <w:rPr>
          <w:rFonts w:ascii="Calibri" w:eastAsia="Calibri" w:hAnsi="Calibri" w:cs="Calibri"/>
          <w:b/>
          <w:bCs/>
          <w:i/>
          <w:iCs/>
        </w:rPr>
      </w:pPr>
      <w:r>
        <w:rPr>
          <w:rFonts w:ascii="Calibri" w:eastAsia="Calibri" w:hAnsi="Calibri" w:cs="Calibri"/>
          <w:b/>
          <w:bCs/>
          <w:i/>
          <w:iCs/>
        </w:rPr>
        <w:t xml:space="preserve">Postgraduate Research students in receipt of externally funded scholarships should contact the </w:t>
      </w:r>
      <w:hyperlink r:id="rId33" w:history="1">
        <w:r w:rsidRPr="009B4082">
          <w:rPr>
            <w:rStyle w:val="Hyperlink"/>
            <w:rFonts w:ascii="Calibri" w:eastAsia="Calibri" w:hAnsi="Calibri" w:cs="Calibri"/>
            <w:b/>
            <w:bCs/>
            <w:i/>
            <w:iCs/>
          </w:rPr>
          <w:t>Scholarships team</w:t>
        </w:r>
      </w:hyperlink>
      <w:r>
        <w:rPr>
          <w:rFonts w:ascii="Calibri" w:eastAsia="Calibri" w:hAnsi="Calibri" w:cs="Calibri"/>
          <w:b/>
          <w:bCs/>
          <w:i/>
          <w:iCs/>
        </w:rPr>
        <w:t xml:space="preserve"> to check the procedure for suspension. The student is responsible for checking the implications of a suspension of study with their scholarship awarding body or provider, via the Scholarships team at an early stage.</w:t>
      </w:r>
    </w:p>
    <w:p w14:paraId="40E317F3" w14:textId="77777777" w:rsidR="00374F7C" w:rsidRDefault="00374F7C">
      <w:pPr>
        <w:sectPr w:rsidR="00374F7C">
          <w:pgSz w:w="11900" w:h="16838"/>
          <w:pgMar w:top="1269" w:right="1426" w:bottom="419" w:left="1440" w:header="0" w:footer="0" w:gutter="0"/>
          <w:cols w:space="720" w:equalWidth="0">
            <w:col w:w="9040"/>
          </w:cols>
        </w:sectPr>
      </w:pPr>
    </w:p>
    <w:p w14:paraId="40E317F4" w14:textId="77777777" w:rsidR="00374F7C" w:rsidRPr="00B40F1A" w:rsidRDefault="00AD0303">
      <w:pPr>
        <w:rPr>
          <w:color w:val="44546A" w:themeColor="text2"/>
          <w:sz w:val="20"/>
          <w:szCs w:val="20"/>
        </w:rPr>
      </w:pPr>
      <w:bookmarkStart w:id="6" w:name="page7"/>
      <w:bookmarkEnd w:id="6"/>
      <w:r w:rsidRPr="00B40F1A">
        <w:rPr>
          <w:rFonts w:ascii="Calibri Light" w:eastAsia="Calibri Light" w:hAnsi="Calibri Light" w:cs="Calibri Light"/>
          <w:color w:val="44546A" w:themeColor="text2"/>
          <w:sz w:val="26"/>
          <w:szCs w:val="26"/>
        </w:rPr>
        <w:lastRenderedPageBreak/>
        <w:t>Managing Identity Change</w:t>
      </w:r>
    </w:p>
    <w:p w14:paraId="40E317F5" w14:textId="77777777" w:rsidR="00374F7C" w:rsidRDefault="00374F7C">
      <w:pPr>
        <w:spacing w:line="70" w:lineRule="exact"/>
        <w:rPr>
          <w:sz w:val="20"/>
          <w:szCs w:val="20"/>
        </w:rPr>
      </w:pPr>
    </w:p>
    <w:p w14:paraId="40E317F6" w14:textId="77777777" w:rsidR="00374F7C" w:rsidRDefault="00AD0303">
      <w:pPr>
        <w:spacing w:line="245" w:lineRule="auto"/>
        <w:ind w:right="80"/>
        <w:rPr>
          <w:sz w:val="20"/>
          <w:szCs w:val="20"/>
        </w:rPr>
      </w:pPr>
      <w:r>
        <w:rPr>
          <w:rFonts w:ascii="Calibri" w:eastAsia="Calibri" w:hAnsi="Calibri" w:cs="Calibri"/>
        </w:rPr>
        <w:t>The transition process is not instantaneous, so it may be necessary to regularly update photographic identification throughout this period; in some cases the student may also require hard copies of their former identity and it is advised that these are not destroyed. The following documents may require updating:</w:t>
      </w:r>
    </w:p>
    <w:p w14:paraId="40E317F7" w14:textId="77777777" w:rsidR="00374F7C" w:rsidRDefault="00374F7C">
      <w:pPr>
        <w:spacing w:line="236" w:lineRule="exact"/>
        <w:rPr>
          <w:sz w:val="20"/>
          <w:szCs w:val="20"/>
        </w:rPr>
      </w:pPr>
    </w:p>
    <w:p w14:paraId="40E317F8" w14:textId="46A1EECB" w:rsidR="00374F7C" w:rsidRDefault="00AD0303">
      <w:pPr>
        <w:numPr>
          <w:ilvl w:val="0"/>
          <w:numId w:val="7"/>
        </w:numPr>
        <w:tabs>
          <w:tab w:val="left" w:pos="400"/>
        </w:tabs>
        <w:ind w:left="400" w:right="20" w:hanging="354"/>
        <w:rPr>
          <w:rFonts w:ascii="Symbol" w:eastAsia="Symbol" w:hAnsi="Symbol" w:cs="Symbol"/>
        </w:rPr>
      </w:pPr>
      <w:r>
        <w:rPr>
          <w:rFonts w:ascii="Calibri" w:eastAsia="Calibri" w:hAnsi="Calibri" w:cs="Calibri"/>
        </w:rPr>
        <w:t xml:space="preserve">Kent Student ID Card. The student should contact the </w:t>
      </w:r>
      <w:hyperlink r:id="rId34" w:history="1">
        <w:r w:rsidRPr="007C5501">
          <w:rPr>
            <w:rStyle w:val="Hyperlink"/>
            <w:rFonts w:ascii="Calibri" w:eastAsia="Calibri" w:hAnsi="Calibri" w:cs="Calibri"/>
          </w:rPr>
          <w:t xml:space="preserve">Central </w:t>
        </w:r>
        <w:r w:rsidR="009768EC" w:rsidRPr="007C5501">
          <w:rPr>
            <w:rStyle w:val="Hyperlink"/>
            <w:rFonts w:ascii="Calibri" w:eastAsia="Calibri" w:hAnsi="Calibri" w:cs="Calibri"/>
          </w:rPr>
          <w:t xml:space="preserve">or Medway </w:t>
        </w:r>
        <w:r w:rsidRPr="007C5501">
          <w:rPr>
            <w:rStyle w:val="Hyperlink"/>
            <w:rFonts w:ascii="Calibri" w:eastAsia="Calibri" w:hAnsi="Calibri" w:cs="Calibri"/>
          </w:rPr>
          <w:t>Student Administration Office</w:t>
        </w:r>
      </w:hyperlink>
      <w:r>
        <w:rPr>
          <w:rFonts w:ascii="Calibri" w:eastAsia="Calibri" w:hAnsi="Calibri" w:cs="Calibri"/>
        </w:rPr>
        <w:t xml:space="preserve"> in the first instance. Replacement cards normally cost £15 but this fee will be waived provided that the student notifies the Central </w:t>
      </w:r>
      <w:r w:rsidR="009768EC">
        <w:rPr>
          <w:rFonts w:ascii="Calibri" w:eastAsia="Calibri" w:hAnsi="Calibri" w:cs="Calibri"/>
        </w:rPr>
        <w:t xml:space="preserve">or Medway </w:t>
      </w:r>
      <w:r>
        <w:rPr>
          <w:rFonts w:ascii="Calibri" w:eastAsia="Calibri" w:hAnsi="Calibri" w:cs="Calibri"/>
        </w:rPr>
        <w:t>Student Administration Office of the reason for the replacement card. This information will be treated in strictest confidence.</w:t>
      </w:r>
    </w:p>
    <w:p w14:paraId="40E317F9" w14:textId="77777777" w:rsidR="00374F7C" w:rsidRDefault="00374F7C">
      <w:pPr>
        <w:spacing w:line="24" w:lineRule="exact"/>
        <w:rPr>
          <w:rFonts w:ascii="Symbol" w:eastAsia="Symbol" w:hAnsi="Symbol" w:cs="Symbol"/>
        </w:rPr>
      </w:pPr>
    </w:p>
    <w:p w14:paraId="40E317FA" w14:textId="77777777" w:rsidR="00374F7C" w:rsidRDefault="00AD0303">
      <w:pPr>
        <w:numPr>
          <w:ilvl w:val="0"/>
          <w:numId w:val="7"/>
        </w:numPr>
        <w:tabs>
          <w:tab w:val="left" w:pos="400"/>
        </w:tabs>
        <w:ind w:left="400" w:hanging="354"/>
        <w:rPr>
          <w:rFonts w:ascii="Symbol" w:eastAsia="Symbol" w:hAnsi="Symbol" w:cs="Symbol"/>
        </w:rPr>
      </w:pPr>
      <w:r>
        <w:rPr>
          <w:rFonts w:ascii="Calibri" w:eastAsia="Calibri" w:hAnsi="Calibri" w:cs="Calibri"/>
        </w:rPr>
        <w:t>KentVision / SDS Record</w:t>
      </w:r>
    </w:p>
    <w:p w14:paraId="40E317FB" w14:textId="77777777" w:rsidR="00374F7C" w:rsidRDefault="00374F7C">
      <w:pPr>
        <w:spacing w:line="22" w:lineRule="exact"/>
        <w:rPr>
          <w:rFonts w:ascii="Symbol" w:eastAsia="Symbol" w:hAnsi="Symbol" w:cs="Symbol"/>
        </w:rPr>
      </w:pPr>
    </w:p>
    <w:p w14:paraId="40E317FC" w14:textId="77777777" w:rsidR="00374F7C" w:rsidRDefault="00AD0303">
      <w:pPr>
        <w:numPr>
          <w:ilvl w:val="0"/>
          <w:numId w:val="7"/>
        </w:numPr>
        <w:tabs>
          <w:tab w:val="left" w:pos="400"/>
        </w:tabs>
        <w:ind w:left="400" w:hanging="354"/>
        <w:rPr>
          <w:rFonts w:ascii="Symbol" w:eastAsia="Symbol" w:hAnsi="Symbol" w:cs="Symbol"/>
        </w:rPr>
      </w:pPr>
      <w:r>
        <w:rPr>
          <w:rFonts w:ascii="Calibri" w:eastAsia="Calibri" w:hAnsi="Calibri" w:cs="Calibri"/>
        </w:rPr>
        <w:t>NUS Card</w:t>
      </w:r>
    </w:p>
    <w:p w14:paraId="40E317FD" w14:textId="77777777" w:rsidR="00374F7C" w:rsidRDefault="00374F7C">
      <w:pPr>
        <w:spacing w:line="80" w:lineRule="exact"/>
        <w:rPr>
          <w:rFonts w:ascii="Symbol" w:eastAsia="Symbol" w:hAnsi="Symbol" w:cs="Symbol"/>
        </w:rPr>
      </w:pPr>
    </w:p>
    <w:p w14:paraId="40E317FE" w14:textId="77777777" w:rsidR="00374F7C" w:rsidRDefault="00AD0303">
      <w:pPr>
        <w:numPr>
          <w:ilvl w:val="0"/>
          <w:numId w:val="7"/>
        </w:numPr>
        <w:tabs>
          <w:tab w:val="left" w:pos="400"/>
        </w:tabs>
        <w:spacing w:line="245" w:lineRule="auto"/>
        <w:ind w:left="400" w:right="20" w:hanging="354"/>
        <w:rPr>
          <w:rFonts w:ascii="Symbol" w:eastAsia="Symbol" w:hAnsi="Symbol" w:cs="Symbol"/>
        </w:rPr>
      </w:pPr>
      <w:r>
        <w:rPr>
          <w:rFonts w:ascii="Calibri" w:eastAsia="Calibri" w:hAnsi="Calibri" w:cs="Calibri"/>
        </w:rPr>
        <w:t>Other ID Cards, including a Passport / Driving Licence, require a letter from the doctor to change a gender marker, and Deed Poll for a name change. It is recommended however that, due to the costs involved and the need for a photograph, that these are not completed until after a full transition has been achieved. This may have implications for international students and/or students who wish to study abroad in particular)</w:t>
      </w:r>
    </w:p>
    <w:p w14:paraId="40E317FF" w14:textId="77777777" w:rsidR="00374F7C" w:rsidRDefault="00374F7C">
      <w:pPr>
        <w:spacing w:line="18" w:lineRule="exact"/>
        <w:rPr>
          <w:rFonts w:ascii="Symbol" w:eastAsia="Symbol" w:hAnsi="Symbol" w:cs="Symbol"/>
        </w:rPr>
      </w:pPr>
    </w:p>
    <w:p w14:paraId="40E31800" w14:textId="77777777" w:rsidR="00374F7C" w:rsidRDefault="00AD0303">
      <w:pPr>
        <w:numPr>
          <w:ilvl w:val="0"/>
          <w:numId w:val="7"/>
        </w:numPr>
        <w:tabs>
          <w:tab w:val="left" w:pos="400"/>
        </w:tabs>
        <w:ind w:left="400" w:hanging="354"/>
        <w:rPr>
          <w:rFonts w:ascii="Symbol" w:eastAsia="Symbol" w:hAnsi="Symbol" w:cs="Symbol"/>
        </w:rPr>
      </w:pPr>
      <w:r>
        <w:rPr>
          <w:rFonts w:ascii="Calibri" w:eastAsia="Calibri" w:hAnsi="Calibri" w:cs="Calibri"/>
        </w:rPr>
        <w:t>University email address</w:t>
      </w:r>
    </w:p>
    <w:p w14:paraId="40E31801" w14:textId="77777777" w:rsidR="00374F7C" w:rsidRDefault="00374F7C">
      <w:pPr>
        <w:spacing w:line="229" w:lineRule="exact"/>
        <w:rPr>
          <w:sz w:val="20"/>
          <w:szCs w:val="20"/>
        </w:rPr>
      </w:pPr>
    </w:p>
    <w:p w14:paraId="40E31802" w14:textId="77777777" w:rsidR="00374F7C" w:rsidRDefault="00AD0303">
      <w:pPr>
        <w:spacing w:line="227" w:lineRule="auto"/>
        <w:ind w:right="400"/>
        <w:rPr>
          <w:sz w:val="20"/>
          <w:szCs w:val="20"/>
        </w:rPr>
      </w:pPr>
      <w:r>
        <w:rPr>
          <w:rFonts w:ascii="Calibri" w:eastAsia="Calibri" w:hAnsi="Calibri" w:cs="Calibri"/>
        </w:rPr>
        <w:t>Replace or alter the following documents if appropriate (note that many of these changes will be triggered automatically when the student record is updated on KentVision / SDS):</w:t>
      </w:r>
    </w:p>
    <w:p w14:paraId="40E31803" w14:textId="77777777" w:rsidR="00374F7C" w:rsidRDefault="00374F7C">
      <w:pPr>
        <w:spacing w:line="183" w:lineRule="exact"/>
        <w:rPr>
          <w:sz w:val="20"/>
          <w:szCs w:val="20"/>
        </w:rPr>
      </w:pPr>
    </w:p>
    <w:p w14:paraId="40E31804"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Online records, e-portfolio, record of achievement, academic biographies</w:t>
      </w:r>
    </w:p>
    <w:p w14:paraId="40E31805" w14:textId="77777777" w:rsidR="00374F7C" w:rsidRDefault="00374F7C">
      <w:pPr>
        <w:spacing w:line="22" w:lineRule="exact"/>
        <w:rPr>
          <w:rFonts w:ascii="Symbol" w:eastAsia="Symbol" w:hAnsi="Symbol" w:cs="Symbol"/>
        </w:rPr>
      </w:pPr>
    </w:p>
    <w:p w14:paraId="40E31806"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UCAS forms</w:t>
      </w:r>
    </w:p>
    <w:p w14:paraId="40E31807" w14:textId="77777777" w:rsidR="00374F7C" w:rsidRDefault="00374F7C">
      <w:pPr>
        <w:spacing w:line="22" w:lineRule="exact"/>
        <w:rPr>
          <w:rFonts w:ascii="Symbol" w:eastAsia="Symbol" w:hAnsi="Symbol" w:cs="Symbol"/>
        </w:rPr>
      </w:pPr>
    </w:p>
    <w:p w14:paraId="40E31808"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All student records and databases, enrolment forms, finance records</w:t>
      </w:r>
    </w:p>
    <w:p w14:paraId="40E31809" w14:textId="77777777" w:rsidR="00374F7C" w:rsidRDefault="00374F7C">
      <w:pPr>
        <w:spacing w:line="19" w:lineRule="exact"/>
        <w:rPr>
          <w:rFonts w:ascii="Symbol" w:eastAsia="Symbol" w:hAnsi="Symbol" w:cs="Symbol"/>
        </w:rPr>
      </w:pPr>
    </w:p>
    <w:p w14:paraId="40E3180A"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Programme and module lists</w:t>
      </w:r>
    </w:p>
    <w:p w14:paraId="40E3180B" w14:textId="77777777" w:rsidR="00374F7C" w:rsidRDefault="00374F7C">
      <w:pPr>
        <w:spacing w:line="22" w:lineRule="exact"/>
        <w:rPr>
          <w:rFonts w:ascii="Symbol" w:eastAsia="Symbol" w:hAnsi="Symbol" w:cs="Symbol"/>
        </w:rPr>
      </w:pPr>
    </w:p>
    <w:p w14:paraId="40E3180C"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Academic adviser records</w:t>
      </w:r>
    </w:p>
    <w:p w14:paraId="40E3180D" w14:textId="77777777" w:rsidR="00374F7C" w:rsidRDefault="00374F7C">
      <w:pPr>
        <w:spacing w:line="22" w:lineRule="exact"/>
        <w:rPr>
          <w:rFonts w:ascii="Symbol" w:eastAsia="Symbol" w:hAnsi="Symbol" w:cs="Symbol"/>
        </w:rPr>
      </w:pPr>
    </w:p>
    <w:p w14:paraId="40E3180E"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Job shop / employer records</w:t>
      </w:r>
    </w:p>
    <w:p w14:paraId="40E3180F" w14:textId="77777777" w:rsidR="00374F7C" w:rsidRDefault="00374F7C">
      <w:pPr>
        <w:spacing w:line="19" w:lineRule="exact"/>
        <w:rPr>
          <w:rFonts w:ascii="Symbol" w:eastAsia="Symbol" w:hAnsi="Symbol" w:cs="Symbol"/>
        </w:rPr>
      </w:pPr>
    </w:p>
    <w:p w14:paraId="40E31810"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Student Support and Wellbeing records</w:t>
      </w:r>
    </w:p>
    <w:p w14:paraId="40E31811" w14:textId="77777777" w:rsidR="00374F7C" w:rsidRDefault="00374F7C">
      <w:pPr>
        <w:spacing w:line="22" w:lineRule="exact"/>
        <w:rPr>
          <w:rFonts w:ascii="Symbol" w:eastAsia="Symbol" w:hAnsi="Symbol" w:cs="Symbol"/>
        </w:rPr>
      </w:pPr>
    </w:p>
    <w:p w14:paraId="40E31812"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Independent Learning Plan</w:t>
      </w:r>
    </w:p>
    <w:p w14:paraId="40E31813" w14:textId="77777777" w:rsidR="00374F7C" w:rsidRDefault="00374F7C">
      <w:pPr>
        <w:spacing w:line="19" w:lineRule="exact"/>
        <w:rPr>
          <w:rFonts w:ascii="Symbol" w:eastAsia="Symbol" w:hAnsi="Symbol" w:cs="Symbol"/>
        </w:rPr>
      </w:pPr>
    </w:p>
    <w:p w14:paraId="40E31814"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Volunteering and mentoring records</w:t>
      </w:r>
    </w:p>
    <w:p w14:paraId="40E31815" w14:textId="77777777" w:rsidR="00374F7C" w:rsidRDefault="00374F7C">
      <w:pPr>
        <w:spacing w:line="22" w:lineRule="exact"/>
        <w:rPr>
          <w:rFonts w:ascii="Symbol" w:eastAsia="Symbol" w:hAnsi="Symbol" w:cs="Symbol"/>
        </w:rPr>
      </w:pPr>
    </w:p>
    <w:p w14:paraId="40E31816"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Certificates (for example council tax exemption, degree)</w:t>
      </w:r>
    </w:p>
    <w:p w14:paraId="40E31817" w14:textId="77777777" w:rsidR="00374F7C" w:rsidRDefault="00374F7C">
      <w:pPr>
        <w:spacing w:line="22" w:lineRule="exact"/>
        <w:rPr>
          <w:rFonts w:ascii="Symbol" w:eastAsia="Symbol" w:hAnsi="Symbol" w:cs="Symbol"/>
        </w:rPr>
      </w:pPr>
    </w:p>
    <w:p w14:paraId="40E31818"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Club and society membership records</w:t>
      </w:r>
    </w:p>
    <w:p w14:paraId="40E31819" w14:textId="77777777" w:rsidR="00374F7C" w:rsidRDefault="00374F7C">
      <w:pPr>
        <w:spacing w:line="19" w:lineRule="exact"/>
        <w:rPr>
          <w:rFonts w:ascii="Symbol" w:eastAsia="Symbol" w:hAnsi="Symbol" w:cs="Symbol"/>
        </w:rPr>
      </w:pPr>
    </w:p>
    <w:p w14:paraId="40E3181A"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Finance and banking details for University fees</w:t>
      </w:r>
    </w:p>
    <w:p w14:paraId="40E3181B" w14:textId="77777777" w:rsidR="00374F7C" w:rsidRDefault="00374F7C">
      <w:pPr>
        <w:spacing w:line="22" w:lineRule="exact"/>
        <w:rPr>
          <w:rFonts w:ascii="Symbol" w:eastAsia="Symbol" w:hAnsi="Symbol" w:cs="Symbol"/>
        </w:rPr>
      </w:pPr>
    </w:p>
    <w:p w14:paraId="40E3181C"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Student Loans Company / Local Education Authority informed</w:t>
      </w:r>
    </w:p>
    <w:p w14:paraId="40E3181D" w14:textId="77777777" w:rsidR="00374F7C" w:rsidRDefault="00374F7C">
      <w:pPr>
        <w:spacing w:line="22" w:lineRule="exact"/>
        <w:rPr>
          <w:rFonts w:ascii="Symbol" w:eastAsia="Symbol" w:hAnsi="Symbol" w:cs="Symbol"/>
        </w:rPr>
      </w:pPr>
    </w:p>
    <w:p w14:paraId="40E3181E"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Scholarships / Grants records</w:t>
      </w:r>
    </w:p>
    <w:p w14:paraId="40E3181F" w14:textId="77777777" w:rsidR="00374F7C" w:rsidRDefault="00374F7C">
      <w:pPr>
        <w:spacing w:line="19" w:lineRule="exact"/>
        <w:rPr>
          <w:rFonts w:ascii="Symbol" w:eastAsia="Symbol" w:hAnsi="Symbol" w:cs="Symbol"/>
        </w:rPr>
      </w:pPr>
    </w:p>
    <w:p w14:paraId="40E31820" w14:textId="77777777" w:rsidR="00374F7C" w:rsidRDefault="00AD0303">
      <w:pPr>
        <w:numPr>
          <w:ilvl w:val="0"/>
          <w:numId w:val="8"/>
        </w:numPr>
        <w:tabs>
          <w:tab w:val="left" w:pos="760"/>
        </w:tabs>
        <w:ind w:left="760" w:hanging="354"/>
        <w:rPr>
          <w:rFonts w:ascii="Symbol" w:eastAsia="Symbol" w:hAnsi="Symbol" w:cs="Symbol"/>
        </w:rPr>
      </w:pPr>
      <w:r>
        <w:rPr>
          <w:rFonts w:ascii="Calibri" w:eastAsia="Calibri" w:hAnsi="Calibri" w:cs="Calibri"/>
        </w:rPr>
        <w:t>Benefits Office (seek advice from the Kent Union Advice Centre)</w:t>
      </w:r>
    </w:p>
    <w:p w14:paraId="40E31822" w14:textId="77777777" w:rsidR="00374F7C" w:rsidRDefault="00374F7C">
      <w:pPr>
        <w:spacing w:line="273" w:lineRule="exact"/>
        <w:rPr>
          <w:sz w:val="20"/>
          <w:szCs w:val="20"/>
        </w:rPr>
      </w:pPr>
    </w:p>
    <w:p w14:paraId="40E31823"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Ongoing Support</w:t>
      </w:r>
    </w:p>
    <w:p w14:paraId="40E31824" w14:textId="77777777" w:rsidR="00374F7C" w:rsidRDefault="00374F7C">
      <w:pPr>
        <w:spacing w:line="73" w:lineRule="exact"/>
        <w:rPr>
          <w:sz w:val="20"/>
          <w:szCs w:val="20"/>
        </w:rPr>
      </w:pPr>
    </w:p>
    <w:p w14:paraId="40E31825" w14:textId="77777777" w:rsidR="00374F7C" w:rsidRDefault="00AD0303">
      <w:pPr>
        <w:spacing w:line="227" w:lineRule="auto"/>
        <w:ind w:right="40"/>
        <w:rPr>
          <w:rFonts w:ascii="Calibri" w:eastAsia="Calibri" w:hAnsi="Calibri" w:cs="Calibri"/>
        </w:rPr>
      </w:pPr>
      <w:r>
        <w:rPr>
          <w:rFonts w:ascii="Calibri" w:eastAsia="Calibri" w:hAnsi="Calibri" w:cs="Calibri"/>
        </w:rPr>
        <w:t xml:space="preserve">The </w:t>
      </w:r>
      <w:hyperlink r:id="rId35">
        <w:r>
          <w:rPr>
            <w:rFonts w:ascii="Calibri" w:eastAsia="Calibri" w:hAnsi="Calibri" w:cs="Calibri"/>
            <w:color w:val="0563C1"/>
            <w:u w:val="single"/>
          </w:rPr>
          <w:t>Student Support and Wellbeing Service</w:t>
        </w:r>
        <w:r>
          <w:rPr>
            <w:rFonts w:ascii="Calibri" w:eastAsia="Calibri" w:hAnsi="Calibri" w:cs="Calibri"/>
            <w:u w:val="single"/>
          </w:rPr>
          <w:t xml:space="preserve"> </w:t>
        </w:r>
      </w:hyperlink>
      <w:r>
        <w:rPr>
          <w:rFonts w:ascii="Calibri" w:eastAsia="Calibri" w:hAnsi="Calibri" w:cs="Calibri"/>
        </w:rPr>
        <w:t>is available to support students at any stage of transition whilst at Kent. The service can also offer advice to any students regarding issues around transition.</w:t>
      </w:r>
    </w:p>
    <w:p w14:paraId="40E31826" w14:textId="77777777" w:rsidR="00374F7C" w:rsidRDefault="00374F7C">
      <w:pPr>
        <w:spacing w:line="232" w:lineRule="exact"/>
        <w:rPr>
          <w:sz w:val="20"/>
          <w:szCs w:val="20"/>
        </w:rPr>
      </w:pPr>
    </w:p>
    <w:p w14:paraId="40E31827" w14:textId="77777777" w:rsidR="00374F7C" w:rsidRDefault="00AD0303">
      <w:pPr>
        <w:spacing w:line="248" w:lineRule="auto"/>
        <w:ind w:right="60"/>
        <w:rPr>
          <w:sz w:val="20"/>
          <w:szCs w:val="20"/>
        </w:rPr>
      </w:pPr>
      <w:r>
        <w:rPr>
          <w:rFonts w:ascii="Calibri" w:eastAsia="Calibri" w:hAnsi="Calibri" w:cs="Calibri"/>
        </w:rPr>
        <w:t>A student who is under medical supervision who has time off their studies relating to their transition has the right to be treated in the same way as someone who is absent for reasons of sickness. Staff should also be aware that the possible side-effect of medication may adversely affect performance, and the student may need reduced hours for a temporary period when they return following surgery, particularly if there are physical elements to their course.</w:t>
      </w:r>
    </w:p>
    <w:p w14:paraId="40E31830" w14:textId="77777777" w:rsidR="00374F7C" w:rsidRDefault="00374F7C">
      <w:pPr>
        <w:sectPr w:rsidR="00374F7C">
          <w:pgSz w:w="11900" w:h="16838"/>
          <w:pgMar w:top="1270" w:right="1426" w:bottom="419" w:left="1440" w:header="0" w:footer="0" w:gutter="0"/>
          <w:cols w:space="720" w:equalWidth="0">
            <w:col w:w="9040"/>
          </w:cols>
        </w:sectPr>
      </w:pPr>
    </w:p>
    <w:p w14:paraId="40E31831" w14:textId="77777777" w:rsidR="00374F7C" w:rsidRDefault="00AD0303">
      <w:pPr>
        <w:spacing w:line="237" w:lineRule="auto"/>
        <w:ind w:right="20"/>
        <w:rPr>
          <w:sz w:val="20"/>
          <w:szCs w:val="20"/>
        </w:rPr>
      </w:pPr>
      <w:bookmarkStart w:id="7" w:name="page8"/>
      <w:bookmarkEnd w:id="7"/>
      <w:r>
        <w:rPr>
          <w:rFonts w:ascii="Calibri" w:eastAsia="Calibri" w:hAnsi="Calibri" w:cs="Calibri"/>
        </w:rPr>
        <w:lastRenderedPageBreak/>
        <w:t>If the student requires time off, it is important to discuss what processes, support or adjustments are needed to ensure the student remains on their programme of study, or when they can return when they have recovered.</w:t>
      </w:r>
    </w:p>
    <w:p w14:paraId="40E31832" w14:textId="77777777" w:rsidR="00374F7C" w:rsidRDefault="00374F7C">
      <w:pPr>
        <w:spacing w:line="234" w:lineRule="exact"/>
        <w:rPr>
          <w:sz w:val="20"/>
          <w:szCs w:val="20"/>
        </w:rPr>
      </w:pPr>
    </w:p>
    <w:p w14:paraId="40E31833" w14:textId="77777777" w:rsidR="00374F7C" w:rsidRDefault="00AD0303">
      <w:pPr>
        <w:spacing w:line="226" w:lineRule="auto"/>
        <w:ind w:right="760"/>
        <w:rPr>
          <w:sz w:val="20"/>
          <w:szCs w:val="20"/>
        </w:rPr>
      </w:pPr>
      <w:r>
        <w:rPr>
          <w:rFonts w:ascii="Calibri" w:eastAsia="Calibri" w:hAnsi="Calibri" w:cs="Calibri"/>
        </w:rPr>
        <w:t>There are additional support services available to students; see Appendices 2 and 4 for more information.</w:t>
      </w:r>
    </w:p>
    <w:p w14:paraId="40E31834" w14:textId="77777777" w:rsidR="00374F7C" w:rsidRDefault="00374F7C">
      <w:pPr>
        <w:spacing w:line="186" w:lineRule="exact"/>
        <w:rPr>
          <w:sz w:val="20"/>
          <w:szCs w:val="20"/>
        </w:rPr>
      </w:pPr>
    </w:p>
    <w:p w14:paraId="40E31835"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Awards Ceremonies (Congregations)</w:t>
      </w:r>
    </w:p>
    <w:p w14:paraId="40E31836" w14:textId="77777777" w:rsidR="00374F7C" w:rsidRDefault="00374F7C">
      <w:pPr>
        <w:spacing w:line="70" w:lineRule="exact"/>
        <w:rPr>
          <w:sz w:val="20"/>
          <w:szCs w:val="20"/>
        </w:rPr>
      </w:pPr>
    </w:p>
    <w:p w14:paraId="40E31837" w14:textId="77777777" w:rsidR="00374F7C" w:rsidRDefault="00AD0303">
      <w:pPr>
        <w:spacing w:line="227" w:lineRule="auto"/>
        <w:ind w:right="240"/>
        <w:rPr>
          <w:sz w:val="20"/>
          <w:szCs w:val="20"/>
        </w:rPr>
      </w:pPr>
      <w:r>
        <w:rPr>
          <w:rFonts w:ascii="Calibri" w:eastAsia="Calibri" w:hAnsi="Calibri" w:cs="Calibri"/>
        </w:rPr>
        <w:t>A student must legally change their name via Deed Poll before a degree certificate can be issued in their name.</w:t>
      </w:r>
    </w:p>
    <w:p w14:paraId="40E31838" w14:textId="77777777" w:rsidR="00374F7C" w:rsidRDefault="00374F7C">
      <w:pPr>
        <w:spacing w:line="234" w:lineRule="exact"/>
        <w:rPr>
          <w:sz w:val="20"/>
          <w:szCs w:val="20"/>
        </w:rPr>
      </w:pPr>
    </w:p>
    <w:p w14:paraId="40E31839" w14:textId="72AA831D" w:rsidR="00374F7C" w:rsidRDefault="00AD0303">
      <w:pPr>
        <w:spacing w:line="248" w:lineRule="auto"/>
        <w:ind w:right="40"/>
        <w:rPr>
          <w:sz w:val="20"/>
          <w:szCs w:val="20"/>
        </w:rPr>
      </w:pPr>
      <w:r>
        <w:rPr>
          <w:rFonts w:ascii="Calibri" w:eastAsia="Calibri" w:hAnsi="Calibri" w:cs="Calibri"/>
        </w:rPr>
        <w:t xml:space="preserve">Students should note that only full, legal names can be announced at Degree Ceremonies (Congregations) and published in the programme. If the </w:t>
      </w:r>
      <w:hyperlink r:id="rId36" w:history="1">
        <w:r w:rsidRPr="00D54F16">
          <w:rPr>
            <w:rStyle w:val="Hyperlink"/>
            <w:rFonts w:ascii="Calibri" w:eastAsia="Calibri" w:hAnsi="Calibri" w:cs="Calibri"/>
          </w:rPr>
          <w:t>Central</w:t>
        </w:r>
        <w:r w:rsidR="005611EA" w:rsidRPr="00D54F16">
          <w:rPr>
            <w:rStyle w:val="Hyperlink"/>
            <w:rFonts w:ascii="Calibri" w:eastAsia="Calibri" w:hAnsi="Calibri" w:cs="Calibri"/>
          </w:rPr>
          <w:t xml:space="preserve"> or Medway</w:t>
        </w:r>
        <w:r w:rsidRPr="00D54F16">
          <w:rPr>
            <w:rStyle w:val="Hyperlink"/>
            <w:rFonts w:ascii="Calibri" w:eastAsia="Calibri" w:hAnsi="Calibri" w:cs="Calibri"/>
          </w:rPr>
          <w:t xml:space="preserve"> Student Administration Office</w:t>
        </w:r>
      </w:hyperlink>
      <w:r>
        <w:rPr>
          <w:rFonts w:ascii="Calibri" w:eastAsia="Calibri" w:hAnsi="Calibri" w:cs="Calibri"/>
        </w:rPr>
        <w:t xml:space="preserve"> have received the Deed Poll document in advance of a student’s Congregation’s Ceremony then this is the name that will be published in the programme and announced (subject to appropriate timings for publication deadlines).</w:t>
      </w:r>
    </w:p>
    <w:p w14:paraId="40E3183A" w14:textId="77777777" w:rsidR="00374F7C" w:rsidRDefault="00374F7C">
      <w:pPr>
        <w:spacing w:line="221" w:lineRule="exact"/>
        <w:rPr>
          <w:sz w:val="20"/>
          <w:szCs w:val="20"/>
        </w:rPr>
      </w:pPr>
    </w:p>
    <w:p w14:paraId="40E3186D" w14:textId="1F1C204E" w:rsidR="00374F7C" w:rsidRPr="00B40F1A" w:rsidRDefault="00AD0303" w:rsidP="00B40F1A">
      <w:pPr>
        <w:spacing w:line="238" w:lineRule="auto"/>
        <w:ind w:right="100"/>
        <w:rPr>
          <w:sz w:val="20"/>
          <w:szCs w:val="20"/>
        </w:rPr>
        <w:sectPr w:rsidR="00374F7C" w:rsidRPr="00B40F1A">
          <w:pgSz w:w="11900" w:h="16838"/>
          <w:pgMar w:top="1317" w:right="1426" w:bottom="419" w:left="1440" w:header="0" w:footer="0" w:gutter="0"/>
          <w:cols w:space="720" w:equalWidth="0">
            <w:col w:w="9040"/>
          </w:cols>
        </w:sectPr>
      </w:pPr>
      <w:r>
        <w:rPr>
          <w:rFonts w:ascii="Calibri" w:eastAsia="Calibri" w:hAnsi="Calibri" w:cs="Calibri"/>
        </w:rPr>
        <w:t xml:space="preserve">A student can request that a degree certificate be re-issued in their name after they have graduated and should contact the </w:t>
      </w:r>
      <w:hyperlink r:id="rId37" w:history="1">
        <w:r w:rsidRPr="0004443C">
          <w:rPr>
            <w:rStyle w:val="Hyperlink"/>
            <w:rFonts w:ascii="Calibri" w:eastAsia="Calibri" w:hAnsi="Calibri" w:cs="Calibri"/>
          </w:rPr>
          <w:t>Central</w:t>
        </w:r>
        <w:r w:rsidR="0004443C" w:rsidRPr="0004443C">
          <w:rPr>
            <w:rStyle w:val="Hyperlink"/>
            <w:rFonts w:ascii="Calibri" w:eastAsia="Calibri" w:hAnsi="Calibri" w:cs="Calibri"/>
          </w:rPr>
          <w:t xml:space="preserve"> or Medway</w:t>
        </w:r>
        <w:r w:rsidRPr="0004443C">
          <w:rPr>
            <w:rStyle w:val="Hyperlink"/>
            <w:rFonts w:ascii="Calibri" w:eastAsia="Calibri" w:hAnsi="Calibri" w:cs="Calibri"/>
          </w:rPr>
          <w:t xml:space="preserve"> Student Administration Office</w:t>
        </w:r>
      </w:hyperlink>
      <w:r>
        <w:rPr>
          <w:rFonts w:ascii="Calibri" w:eastAsia="Calibri" w:hAnsi="Calibri" w:cs="Calibri"/>
        </w:rPr>
        <w:t xml:space="preserve"> for this purpose. See Appendix 2 for information on replacement certificates.</w:t>
      </w:r>
    </w:p>
    <w:p w14:paraId="40E3186E" w14:textId="77777777" w:rsidR="00374F7C" w:rsidRDefault="00374F7C">
      <w:pPr>
        <w:spacing w:line="119" w:lineRule="exact"/>
        <w:rPr>
          <w:sz w:val="20"/>
          <w:szCs w:val="20"/>
        </w:rPr>
      </w:pPr>
      <w:bookmarkStart w:id="8" w:name="page9"/>
      <w:bookmarkEnd w:id="8"/>
    </w:p>
    <w:p w14:paraId="40E3186F" w14:textId="77777777" w:rsidR="00374F7C" w:rsidRDefault="00AD0303">
      <w:pPr>
        <w:jc w:val="center"/>
        <w:rPr>
          <w:sz w:val="20"/>
          <w:szCs w:val="20"/>
        </w:rPr>
      </w:pPr>
      <w:r>
        <w:rPr>
          <w:rFonts w:ascii="Calibri" w:eastAsia="Calibri" w:hAnsi="Calibri" w:cs="Calibri"/>
          <w:b/>
          <w:bCs/>
          <w:sz w:val="28"/>
          <w:szCs w:val="28"/>
        </w:rPr>
        <w:t>UNIVERSITY OF KENT</w:t>
      </w:r>
    </w:p>
    <w:p w14:paraId="40E31870" w14:textId="77777777" w:rsidR="00374F7C" w:rsidRDefault="00374F7C">
      <w:pPr>
        <w:spacing w:line="263" w:lineRule="exact"/>
        <w:rPr>
          <w:sz w:val="20"/>
          <w:szCs w:val="20"/>
        </w:rPr>
      </w:pPr>
    </w:p>
    <w:p w14:paraId="40E31871" w14:textId="74C33878" w:rsidR="00374F7C" w:rsidRPr="00B40F1A" w:rsidRDefault="00AD0303">
      <w:pPr>
        <w:ind w:right="20"/>
        <w:jc w:val="center"/>
        <w:rPr>
          <w:color w:val="44546A" w:themeColor="text2"/>
          <w:sz w:val="20"/>
          <w:szCs w:val="20"/>
        </w:rPr>
      </w:pPr>
      <w:r w:rsidRPr="00B40F1A">
        <w:rPr>
          <w:rFonts w:ascii="Calibri Light" w:eastAsia="Calibri Light" w:hAnsi="Calibri Light" w:cs="Calibri Light"/>
          <w:color w:val="44546A" w:themeColor="text2"/>
          <w:sz w:val="32"/>
          <w:szCs w:val="32"/>
        </w:rPr>
        <w:t>Appendix 1b: Guidance for Staff (</w:t>
      </w:r>
      <w:r w:rsidR="00B40F1A">
        <w:rPr>
          <w:rFonts w:ascii="Calibri Light" w:eastAsia="Calibri Light" w:hAnsi="Calibri Light" w:cs="Calibri Light"/>
          <w:color w:val="44546A" w:themeColor="text2"/>
          <w:sz w:val="32"/>
          <w:szCs w:val="32"/>
        </w:rPr>
        <w:t xml:space="preserve">Student </w:t>
      </w:r>
      <w:r w:rsidRPr="00B40F1A">
        <w:rPr>
          <w:rFonts w:ascii="Calibri Light" w:eastAsia="Calibri Light" w:hAnsi="Calibri Light" w:cs="Calibri Light"/>
          <w:color w:val="44546A" w:themeColor="text2"/>
          <w:sz w:val="32"/>
          <w:szCs w:val="32"/>
        </w:rPr>
        <w:t>Support)</w:t>
      </w:r>
    </w:p>
    <w:p w14:paraId="40E31872" w14:textId="77777777" w:rsidR="00374F7C" w:rsidRDefault="00374F7C">
      <w:pPr>
        <w:spacing w:line="200" w:lineRule="exact"/>
        <w:rPr>
          <w:sz w:val="20"/>
          <w:szCs w:val="20"/>
        </w:rPr>
      </w:pPr>
    </w:p>
    <w:p w14:paraId="40E31873" w14:textId="77777777" w:rsidR="00374F7C" w:rsidRDefault="00374F7C">
      <w:pPr>
        <w:spacing w:line="285" w:lineRule="exact"/>
        <w:rPr>
          <w:sz w:val="20"/>
          <w:szCs w:val="20"/>
        </w:rPr>
      </w:pPr>
    </w:p>
    <w:p w14:paraId="40E31874"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General Staff Information</w:t>
      </w:r>
    </w:p>
    <w:p w14:paraId="40E31875" w14:textId="77777777" w:rsidR="00374F7C" w:rsidRPr="00B40F1A" w:rsidRDefault="00374F7C">
      <w:pPr>
        <w:rPr>
          <w:color w:val="44546A" w:themeColor="text2"/>
        </w:rPr>
        <w:sectPr w:rsidR="00374F7C" w:rsidRPr="00B40F1A">
          <w:pgSz w:w="11900" w:h="16838"/>
          <w:pgMar w:top="1440" w:right="1426" w:bottom="419" w:left="1440" w:header="0" w:footer="0" w:gutter="0"/>
          <w:cols w:space="720" w:equalWidth="0">
            <w:col w:w="9040"/>
          </w:cols>
        </w:sectPr>
      </w:pPr>
    </w:p>
    <w:p w14:paraId="40E31876" w14:textId="77777777" w:rsidR="00374F7C" w:rsidRDefault="00374F7C">
      <w:pPr>
        <w:spacing w:line="24" w:lineRule="exact"/>
        <w:rPr>
          <w:sz w:val="20"/>
          <w:szCs w:val="20"/>
        </w:rPr>
      </w:pPr>
    </w:p>
    <w:p w14:paraId="40E31877" w14:textId="77777777" w:rsidR="00374F7C" w:rsidRPr="003714B4" w:rsidRDefault="00AD0303">
      <w:pPr>
        <w:rPr>
          <w:rFonts w:asciiTheme="minorHAnsi" w:hAnsiTheme="minorHAnsi" w:cstheme="minorHAnsi"/>
        </w:rPr>
      </w:pPr>
      <w:r w:rsidRPr="003714B4">
        <w:rPr>
          <w:rFonts w:asciiTheme="minorHAnsi" w:eastAsia="Calibri" w:hAnsiTheme="minorHAnsi" w:cstheme="minorHAnsi"/>
        </w:rPr>
        <w:t>The Transition Process</w:t>
      </w:r>
    </w:p>
    <w:p w14:paraId="40E31878" w14:textId="77777777" w:rsidR="00374F7C" w:rsidRPr="003714B4" w:rsidRDefault="00374F7C">
      <w:pPr>
        <w:spacing w:line="22" w:lineRule="exact"/>
        <w:rPr>
          <w:rFonts w:asciiTheme="minorHAnsi" w:hAnsiTheme="minorHAnsi" w:cstheme="minorHAnsi"/>
        </w:rPr>
      </w:pPr>
    </w:p>
    <w:p w14:paraId="40E31879" w14:textId="77777777" w:rsidR="00374F7C" w:rsidRPr="003714B4" w:rsidRDefault="00AD0303">
      <w:pPr>
        <w:rPr>
          <w:rFonts w:asciiTheme="minorHAnsi" w:hAnsiTheme="minorHAnsi" w:cstheme="minorHAnsi"/>
          <w:lang w:val="fr-FR"/>
        </w:rPr>
      </w:pPr>
      <w:r w:rsidRPr="003714B4">
        <w:rPr>
          <w:rFonts w:asciiTheme="minorHAnsi" w:eastAsia="Calibri" w:hAnsiTheme="minorHAnsi" w:cstheme="minorHAnsi"/>
          <w:lang w:val="fr-FR"/>
        </w:rPr>
        <w:t>Appropriate Language</w:t>
      </w:r>
    </w:p>
    <w:p w14:paraId="40E3187A" w14:textId="77777777" w:rsidR="00374F7C" w:rsidRPr="003714B4" w:rsidRDefault="00374F7C">
      <w:pPr>
        <w:spacing w:line="19" w:lineRule="exact"/>
        <w:rPr>
          <w:rFonts w:asciiTheme="minorHAnsi" w:hAnsiTheme="minorHAnsi" w:cstheme="minorHAnsi"/>
          <w:lang w:val="fr-FR"/>
        </w:rPr>
      </w:pPr>
    </w:p>
    <w:p w14:paraId="40E3187B" w14:textId="77777777" w:rsidR="00374F7C" w:rsidRPr="003714B4" w:rsidRDefault="00AD0303">
      <w:pPr>
        <w:rPr>
          <w:rFonts w:asciiTheme="minorHAnsi" w:hAnsiTheme="minorHAnsi" w:cstheme="minorHAnsi"/>
          <w:lang w:val="fr-FR"/>
        </w:rPr>
      </w:pPr>
      <w:r w:rsidRPr="003714B4">
        <w:rPr>
          <w:rFonts w:asciiTheme="minorHAnsi" w:eastAsia="Calibri" w:hAnsiTheme="minorHAnsi" w:cstheme="minorHAnsi"/>
          <w:lang w:val="fr-FR"/>
        </w:rPr>
        <w:t>Gender Recognition Certificate</w:t>
      </w:r>
    </w:p>
    <w:p w14:paraId="40E3187C" w14:textId="77777777" w:rsidR="00374F7C" w:rsidRPr="003714B4" w:rsidRDefault="00AD0303">
      <w:pPr>
        <w:spacing w:line="20" w:lineRule="exact"/>
        <w:rPr>
          <w:rFonts w:asciiTheme="minorHAnsi" w:hAnsiTheme="minorHAnsi" w:cstheme="minorHAnsi"/>
          <w:lang w:val="fr-FR"/>
        </w:rPr>
      </w:pPr>
      <w:r w:rsidRPr="003714B4">
        <w:rPr>
          <w:rFonts w:asciiTheme="minorHAnsi" w:hAnsiTheme="minorHAnsi" w:cstheme="minorHAnsi"/>
          <w:lang w:val="fr-FR"/>
        </w:rPr>
        <w:br w:type="column"/>
      </w:r>
    </w:p>
    <w:p w14:paraId="40E3187D" w14:textId="77777777" w:rsidR="00374F7C" w:rsidRPr="003714B4" w:rsidRDefault="00374F7C">
      <w:pPr>
        <w:spacing w:line="4" w:lineRule="exact"/>
        <w:rPr>
          <w:rFonts w:asciiTheme="minorHAnsi" w:hAnsiTheme="minorHAnsi" w:cstheme="minorHAnsi"/>
          <w:lang w:val="fr-FR"/>
        </w:rPr>
      </w:pPr>
    </w:p>
    <w:p w14:paraId="40E3187E" w14:textId="36FB37F1" w:rsidR="00374F7C" w:rsidRPr="003714B4" w:rsidRDefault="00AD0303">
      <w:pPr>
        <w:rPr>
          <w:rFonts w:asciiTheme="minorHAnsi" w:hAnsiTheme="minorHAnsi" w:cstheme="minorHAnsi"/>
          <w:lang w:val="fr-FR"/>
        </w:rPr>
      </w:pPr>
      <w:r w:rsidRPr="003714B4">
        <w:rPr>
          <w:rFonts w:asciiTheme="minorHAnsi" w:eastAsia="Calibri" w:hAnsiTheme="minorHAnsi" w:cstheme="minorHAnsi"/>
          <w:lang w:val="fr-FR"/>
        </w:rPr>
        <w:t xml:space="preserve">Page </w:t>
      </w:r>
      <w:r w:rsidR="003714B4" w:rsidRPr="003714B4">
        <w:rPr>
          <w:rFonts w:asciiTheme="minorHAnsi" w:eastAsia="Calibri" w:hAnsiTheme="minorHAnsi" w:cstheme="minorHAnsi"/>
          <w:lang w:val="fr-FR"/>
        </w:rPr>
        <w:t>8</w:t>
      </w:r>
    </w:p>
    <w:p w14:paraId="40E3187F" w14:textId="77777777" w:rsidR="00374F7C" w:rsidRPr="003714B4" w:rsidRDefault="00374F7C">
      <w:pPr>
        <w:spacing w:line="34" w:lineRule="exact"/>
        <w:rPr>
          <w:rFonts w:asciiTheme="minorHAnsi" w:hAnsiTheme="minorHAnsi" w:cstheme="minorHAnsi"/>
          <w:lang w:val="fr-FR"/>
        </w:rPr>
      </w:pPr>
    </w:p>
    <w:p w14:paraId="69AB578E" w14:textId="05C6DA1E" w:rsidR="003714B4" w:rsidRPr="003714B4" w:rsidRDefault="00AD0303">
      <w:pPr>
        <w:rPr>
          <w:rFonts w:asciiTheme="minorHAnsi" w:eastAsia="Calibri" w:hAnsiTheme="minorHAnsi" w:cstheme="minorHAnsi"/>
          <w:lang w:val="fr-FR"/>
        </w:rPr>
      </w:pPr>
      <w:r w:rsidRPr="003714B4">
        <w:rPr>
          <w:rFonts w:asciiTheme="minorHAnsi" w:eastAsia="Calibri" w:hAnsiTheme="minorHAnsi" w:cstheme="minorHAnsi"/>
          <w:lang w:val="fr-FR"/>
        </w:rPr>
        <w:t xml:space="preserve">Page </w:t>
      </w:r>
      <w:r w:rsidR="003714B4" w:rsidRPr="003714B4">
        <w:rPr>
          <w:rFonts w:asciiTheme="minorHAnsi" w:eastAsia="Calibri" w:hAnsiTheme="minorHAnsi" w:cstheme="minorHAnsi"/>
          <w:lang w:val="fr-FR"/>
        </w:rPr>
        <w:t>9</w:t>
      </w:r>
    </w:p>
    <w:p w14:paraId="40E31881" w14:textId="77777777" w:rsidR="00374F7C" w:rsidRPr="003714B4" w:rsidRDefault="00374F7C">
      <w:pPr>
        <w:spacing w:line="32" w:lineRule="exact"/>
        <w:rPr>
          <w:rFonts w:asciiTheme="minorHAnsi" w:hAnsiTheme="minorHAnsi" w:cstheme="minorHAnsi"/>
          <w:lang w:val="fr-FR"/>
        </w:rPr>
      </w:pPr>
    </w:p>
    <w:p w14:paraId="40E31882" w14:textId="30317B18" w:rsidR="00374F7C" w:rsidRPr="003714B4" w:rsidRDefault="00AD0303">
      <w:pPr>
        <w:rPr>
          <w:rFonts w:asciiTheme="minorHAnsi" w:hAnsiTheme="minorHAnsi" w:cstheme="minorHAnsi"/>
          <w:lang w:val="fr-FR"/>
        </w:rPr>
      </w:pPr>
      <w:r w:rsidRPr="003714B4">
        <w:rPr>
          <w:rFonts w:asciiTheme="minorHAnsi" w:eastAsia="Calibri" w:hAnsiTheme="minorHAnsi" w:cstheme="minorHAnsi"/>
          <w:lang w:val="fr-FR"/>
        </w:rPr>
        <w:t xml:space="preserve">Page </w:t>
      </w:r>
      <w:r w:rsidR="003714B4" w:rsidRPr="003714B4">
        <w:rPr>
          <w:rFonts w:asciiTheme="minorHAnsi" w:eastAsia="Calibri" w:hAnsiTheme="minorHAnsi" w:cstheme="minorHAnsi"/>
          <w:lang w:val="fr-FR"/>
        </w:rPr>
        <w:t>9</w:t>
      </w:r>
    </w:p>
    <w:p w14:paraId="40E31883" w14:textId="77777777" w:rsidR="00374F7C" w:rsidRPr="003714B4" w:rsidRDefault="00374F7C">
      <w:pPr>
        <w:spacing w:line="200" w:lineRule="exact"/>
        <w:rPr>
          <w:rFonts w:asciiTheme="minorHAnsi" w:hAnsiTheme="minorHAnsi" w:cstheme="minorHAnsi"/>
          <w:lang w:val="fr-FR"/>
        </w:rPr>
      </w:pPr>
    </w:p>
    <w:p w14:paraId="40E31884" w14:textId="77777777" w:rsidR="00374F7C" w:rsidRPr="003714B4" w:rsidRDefault="00374F7C">
      <w:pPr>
        <w:rPr>
          <w:rFonts w:asciiTheme="minorHAnsi" w:hAnsiTheme="minorHAnsi" w:cstheme="minorHAnsi"/>
          <w:lang w:val="fr-FR"/>
        </w:rPr>
        <w:sectPr w:rsidR="00374F7C" w:rsidRPr="003714B4">
          <w:type w:val="continuous"/>
          <w:pgSz w:w="11900" w:h="16838"/>
          <w:pgMar w:top="1440" w:right="1426" w:bottom="419" w:left="1440" w:header="0" w:footer="0" w:gutter="0"/>
          <w:cols w:num="2" w:space="720" w:equalWidth="0">
            <w:col w:w="7200" w:space="720"/>
            <w:col w:w="1120"/>
          </w:cols>
        </w:sectPr>
      </w:pPr>
    </w:p>
    <w:p w14:paraId="40E31885" w14:textId="77777777" w:rsidR="00374F7C" w:rsidRPr="003714B4" w:rsidRDefault="00374F7C">
      <w:pPr>
        <w:spacing w:line="167" w:lineRule="exact"/>
        <w:rPr>
          <w:rFonts w:asciiTheme="minorHAnsi" w:hAnsiTheme="minorHAnsi" w:cstheme="minorHAnsi"/>
          <w:lang w:val="fr-FR"/>
        </w:rPr>
      </w:pPr>
    </w:p>
    <w:p w14:paraId="40E31886" w14:textId="77777777" w:rsidR="00374F7C" w:rsidRPr="003714B4" w:rsidRDefault="00AD0303">
      <w:pPr>
        <w:rPr>
          <w:rFonts w:asciiTheme="minorHAnsi" w:hAnsiTheme="minorHAnsi" w:cstheme="minorHAnsi"/>
          <w:color w:val="44546A" w:themeColor="text2"/>
        </w:rPr>
      </w:pPr>
      <w:r w:rsidRPr="003714B4">
        <w:rPr>
          <w:rFonts w:asciiTheme="minorHAnsi" w:eastAsia="Calibri Light" w:hAnsiTheme="minorHAnsi" w:cstheme="minorHAnsi"/>
          <w:color w:val="44546A" w:themeColor="text2"/>
        </w:rPr>
        <w:t>Primary Contact Guidance</w:t>
      </w:r>
    </w:p>
    <w:p w14:paraId="40E31887" w14:textId="77777777" w:rsidR="00374F7C" w:rsidRPr="003714B4" w:rsidRDefault="00374F7C">
      <w:pPr>
        <w:rPr>
          <w:rFonts w:asciiTheme="minorHAnsi" w:hAnsiTheme="minorHAnsi" w:cstheme="minorHAnsi"/>
          <w:color w:val="44546A" w:themeColor="text2"/>
        </w:rPr>
        <w:sectPr w:rsidR="00374F7C" w:rsidRPr="003714B4">
          <w:type w:val="continuous"/>
          <w:pgSz w:w="11900" w:h="16838"/>
          <w:pgMar w:top="1440" w:right="1426" w:bottom="419" w:left="1440" w:header="0" w:footer="0" w:gutter="0"/>
          <w:cols w:space="720" w:equalWidth="0">
            <w:col w:w="9040"/>
          </w:cols>
        </w:sectPr>
      </w:pPr>
    </w:p>
    <w:p w14:paraId="40E31888" w14:textId="77777777" w:rsidR="00374F7C" w:rsidRPr="003714B4" w:rsidRDefault="00374F7C">
      <w:pPr>
        <w:spacing w:line="21" w:lineRule="exact"/>
        <w:rPr>
          <w:rFonts w:asciiTheme="minorHAnsi" w:hAnsiTheme="minorHAnsi" w:cstheme="minorHAnsi"/>
        </w:rPr>
      </w:pPr>
    </w:p>
    <w:p w14:paraId="40E31889" w14:textId="77777777" w:rsidR="00374F7C" w:rsidRPr="003714B4" w:rsidRDefault="00AD0303">
      <w:pPr>
        <w:rPr>
          <w:rFonts w:asciiTheme="minorHAnsi" w:hAnsiTheme="minorHAnsi" w:cstheme="minorHAnsi"/>
        </w:rPr>
      </w:pPr>
      <w:r w:rsidRPr="003714B4">
        <w:rPr>
          <w:rFonts w:asciiTheme="minorHAnsi" w:eastAsia="Calibri" w:hAnsiTheme="minorHAnsi" w:cstheme="minorHAnsi"/>
        </w:rPr>
        <w:t>Primary Contact Guidance: Responsibilities</w:t>
      </w:r>
    </w:p>
    <w:p w14:paraId="40E3188A" w14:textId="77777777" w:rsidR="00374F7C" w:rsidRPr="003714B4" w:rsidRDefault="00374F7C">
      <w:pPr>
        <w:spacing w:line="22" w:lineRule="exact"/>
        <w:rPr>
          <w:rFonts w:asciiTheme="minorHAnsi" w:hAnsiTheme="minorHAnsi" w:cstheme="minorHAnsi"/>
        </w:rPr>
      </w:pPr>
    </w:p>
    <w:p w14:paraId="40E3188B" w14:textId="77777777" w:rsidR="00374F7C" w:rsidRPr="003714B4" w:rsidRDefault="00AD0303">
      <w:pPr>
        <w:rPr>
          <w:rFonts w:asciiTheme="minorHAnsi" w:hAnsiTheme="minorHAnsi" w:cstheme="minorHAnsi"/>
        </w:rPr>
      </w:pPr>
      <w:r w:rsidRPr="003714B4">
        <w:rPr>
          <w:rFonts w:asciiTheme="minorHAnsi" w:eastAsia="Calibri" w:hAnsiTheme="minorHAnsi" w:cstheme="minorHAnsi"/>
        </w:rPr>
        <w:t>Primary Contact Guidance: Developing an Action Plan</w:t>
      </w:r>
    </w:p>
    <w:p w14:paraId="40E3188C" w14:textId="77777777" w:rsidR="00374F7C" w:rsidRPr="003714B4" w:rsidRDefault="00374F7C">
      <w:pPr>
        <w:spacing w:line="22" w:lineRule="exact"/>
        <w:rPr>
          <w:rFonts w:asciiTheme="minorHAnsi" w:hAnsiTheme="minorHAnsi" w:cstheme="minorHAnsi"/>
        </w:rPr>
      </w:pPr>
    </w:p>
    <w:p w14:paraId="40E3188D" w14:textId="5686BA8A" w:rsidR="00374F7C" w:rsidRPr="003714B4" w:rsidRDefault="00AD0303">
      <w:pPr>
        <w:rPr>
          <w:rFonts w:asciiTheme="minorHAnsi" w:eastAsia="Calibri" w:hAnsiTheme="minorHAnsi" w:cstheme="minorHAnsi"/>
        </w:rPr>
      </w:pPr>
      <w:r w:rsidRPr="003714B4">
        <w:rPr>
          <w:rFonts w:asciiTheme="minorHAnsi" w:eastAsia="Calibri" w:hAnsiTheme="minorHAnsi" w:cstheme="minorHAnsi"/>
        </w:rPr>
        <w:t>Primary Contact Guidance: Intermission or Withdrawal</w:t>
      </w:r>
    </w:p>
    <w:p w14:paraId="09AF19AD" w14:textId="1E531068" w:rsidR="003714B4" w:rsidRPr="003714B4" w:rsidRDefault="003714B4">
      <w:pPr>
        <w:rPr>
          <w:rFonts w:asciiTheme="minorHAnsi" w:hAnsiTheme="minorHAnsi" w:cstheme="minorHAnsi"/>
        </w:rPr>
      </w:pPr>
      <w:r w:rsidRPr="003714B4">
        <w:rPr>
          <w:rFonts w:asciiTheme="minorHAnsi" w:eastAsia="Calibri" w:hAnsiTheme="minorHAnsi" w:cstheme="minorHAnsi"/>
        </w:rPr>
        <w:t>Primary Contact Guidance: International Students</w:t>
      </w:r>
      <w:r w:rsidRPr="003714B4">
        <w:rPr>
          <w:rFonts w:asciiTheme="minorHAnsi" w:eastAsia="Calibri" w:hAnsiTheme="minorHAnsi" w:cstheme="minorHAnsi"/>
        </w:rPr>
        <w:tab/>
      </w:r>
      <w:r w:rsidRPr="003714B4">
        <w:rPr>
          <w:rFonts w:asciiTheme="minorHAnsi" w:eastAsia="Calibri" w:hAnsiTheme="minorHAnsi" w:cstheme="minorHAnsi"/>
        </w:rPr>
        <w:tab/>
      </w:r>
      <w:r w:rsidRPr="003714B4">
        <w:rPr>
          <w:rFonts w:asciiTheme="minorHAnsi" w:eastAsia="Calibri" w:hAnsiTheme="minorHAnsi" w:cstheme="minorHAnsi"/>
        </w:rPr>
        <w:tab/>
      </w:r>
    </w:p>
    <w:p w14:paraId="40E3188E" w14:textId="77777777" w:rsidR="00374F7C" w:rsidRPr="003714B4" w:rsidRDefault="00374F7C">
      <w:pPr>
        <w:spacing w:line="22" w:lineRule="exact"/>
        <w:rPr>
          <w:rFonts w:asciiTheme="minorHAnsi" w:hAnsiTheme="minorHAnsi" w:cstheme="minorHAnsi"/>
        </w:rPr>
      </w:pPr>
    </w:p>
    <w:p w14:paraId="40E3188F" w14:textId="77777777" w:rsidR="00374F7C" w:rsidRPr="003714B4" w:rsidRDefault="00AD0303">
      <w:pPr>
        <w:rPr>
          <w:rFonts w:asciiTheme="minorHAnsi" w:hAnsiTheme="minorHAnsi" w:cstheme="minorHAnsi"/>
        </w:rPr>
      </w:pPr>
      <w:r w:rsidRPr="003714B4">
        <w:rPr>
          <w:rFonts w:asciiTheme="minorHAnsi" w:eastAsia="Calibri" w:hAnsiTheme="minorHAnsi" w:cstheme="minorHAnsi"/>
        </w:rPr>
        <w:t>Primary Contact Guidance: Telling People</w:t>
      </w:r>
    </w:p>
    <w:p w14:paraId="40E31890" w14:textId="77777777" w:rsidR="00374F7C" w:rsidRPr="003714B4" w:rsidRDefault="00AD0303">
      <w:pPr>
        <w:spacing w:line="20" w:lineRule="exact"/>
        <w:rPr>
          <w:rFonts w:asciiTheme="minorHAnsi" w:hAnsiTheme="minorHAnsi" w:cstheme="minorHAnsi"/>
        </w:rPr>
      </w:pPr>
      <w:r w:rsidRPr="003714B4">
        <w:rPr>
          <w:rFonts w:asciiTheme="minorHAnsi" w:hAnsiTheme="minorHAnsi" w:cstheme="minorHAnsi"/>
        </w:rPr>
        <w:br w:type="column"/>
      </w:r>
    </w:p>
    <w:p w14:paraId="40E31891" w14:textId="77777777" w:rsidR="00374F7C" w:rsidRPr="003714B4" w:rsidRDefault="00374F7C">
      <w:pPr>
        <w:spacing w:line="14" w:lineRule="exact"/>
        <w:rPr>
          <w:rFonts w:asciiTheme="minorHAnsi" w:hAnsiTheme="minorHAnsi" w:cstheme="minorHAnsi"/>
        </w:rPr>
      </w:pPr>
    </w:p>
    <w:p w14:paraId="40E31892" w14:textId="017FE15B" w:rsidR="00374F7C" w:rsidRPr="003714B4" w:rsidRDefault="00AD0303">
      <w:pPr>
        <w:rPr>
          <w:rFonts w:asciiTheme="minorHAnsi" w:hAnsiTheme="minorHAnsi" w:cstheme="minorHAnsi"/>
        </w:rPr>
      </w:pPr>
      <w:r w:rsidRPr="003714B4">
        <w:rPr>
          <w:rFonts w:asciiTheme="minorHAnsi" w:eastAsia="Calibri" w:hAnsiTheme="minorHAnsi" w:cstheme="minorHAnsi"/>
        </w:rPr>
        <w:t>Page 1</w:t>
      </w:r>
      <w:r w:rsidR="003714B4" w:rsidRPr="003714B4">
        <w:rPr>
          <w:rFonts w:asciiTheme="minorHAnsi" w:eastAsia="Calibri" w:hAnsiTheme="minorHAnsi" w:cstheme="minorHAnsi"/>
        </w:rPr>
        <w:t>0</w:t>
      </w:r>
    </w:p>
    <w:p w14:paraId="40E31893" w14:textId="77777777" w:rsidR="00374F7C" w:rsidRPr="003714B4" w:rsidRDefault="00374F7C">
      <w:pPr>
        <w:spacing w:line="34" w:lineRule="exact"/>
        <w:rPr>
          <w:rFonts w:asciiTheme="minorHAnsi" w:hAnsiTheme="minorHAnsi" w:cstheme="minorHAnsi"/>
        </w:rPr>
      </w:pPr>
    </w:p>
    <w:p w14:paraId="40E31894" w14:textId="4F1B618D" w:rsidR="00374F7C" w:rsidRPr="003714B4" w:rsidRDefault="00AD0303">
      <w:pPr>
        <w:rPr>
          <w:rFonts w:asciiTheme="minorHAnsi" w:hAnsiTheme="minorHAnsi" w:cstheme="minorHAnsi"/>
        </w:rPr>
      </w:pPr>
      <w:r w:rsidRPr="003714B4">
        <w:rPr>
          <w:rFonts w:asciiTheme="minorHAnsi" w:eastAsia="Calibri" w:hAnsiTheme="minorHAnsi" w:cstheme="minorHAnsi"/>
        </w:rPr>
        <w:t>Page 1</w:t>
      </w:r>
      <w:r w:rsidR="003714B4" w:rsidRPr="003714B4">
        <w:rPr>
          <w:rFonts w:asciiTheme="minorHAnsi" w:eastAsia="Calibri" w:hAnsiTheme="minorHAnsi" w:cstheme="minorHAnsi"/>
        </w:rPr>
        <w:t>1</w:t>
      </w:r>
    </w:p>
    <w:p w14:paraId="40E31895" w14:textId="77777777" w:rsidR="00374F7C" w:rsidRPr="003714B4" w:rsidRDefault="00374F7C">
      <w:pPr>
        <w:spacing w:line="35" w:lineRule="exact"/>
        <w:rPr>
          <w:rFonts w:asciiTheme="minorHAnsi" w:hAnsiTheme="minorHAnsi" w:cstheme="minorHAnsi"/>
        </w:rPr>
      </w:pPr>
    </w:p>
    <w:p w14:paraId="328DAD8E" w14:textId="15256454" w:rsidR="003714B4" w:rsidRPr="003714B4" w:rsidRDefault="00AD0303">
      <w:pPr>
        <w:rPr>
          <w:rFonts w:asciiTheme="minorHAnsi" w:eastAsia="Calibri" w:hAnsiTheme="minorHAnsi" w:cstheme="minorHAnsi"/>
        </w:rPr>
      </w:pPr>
      <w:r w:rsidRPr="003714B4">
        <w:rPr>
          <w:rFonts w:asciiTheme="minorHAnsi" w:eastAsia="Calibri" w:hAnsiTheme="minorHAnsi" w:cstheme="minorHAnsi"/>
        </w:rPr>
        <w:t>Page 12</w:t>
      </w:r>
    </w:p>
    <w:p w14:paraId="40E31897" w14:textId="77777777" w:rsidR="00374F7C" w:rsidRPr="003714B4" w:rsidRDefault="00374F7C">
      <w:pPr>
        <w:spacing w:line="34" w:lineRule="exact"/>
        <w:rPr>
          <w:rFonts w:asciiTheme="minorHAnsi" w:hAnsiTheme="minorHAnsi" w:cstheme="minorHAnsi"/>
        </w:rPr>
      </w:pPr>
    </w:p>
    <w:p w14:paraId="40E31898" w14:textId="3E28B1E0" w:rsidR="00374F7C" w:rsidRPr="003714B4" w:rsidRDefault="00AD0303">
      <w:pPr>
        <w:rPr>
          <w:rFonts w:asciiTheme="minorHAnsi" w:hAnsiTheme="minorHAnsi" w:cstheme="minorHAnsi"/>
        </w:rPr>
      </w:pPr>
      <w:r w:rsidRPr="003714B4">
        <w:rPr>
          <w:rFonts w:asciiTheme="minorHAnsi" w:eastAsia="Calibri" w:hAnsiTheme="minorHAnsi" w:cstheme="minorHAnsi"/>
        </w:rPr>
        <w:t>Page 1</w:t>
      </w:r>
      <w:r w:rsidR="003714B4" w:rsidRPr="003714B4">
        <w:rPr>
          <w:rFonts w:asciiTheme="minorHAnsi" w:eastAsia="Calibri" w:hAnsiTheme="minorHAnsi" w:cstheme="minorHAnsi"/>
        </w:rPr>
        <w:t>2</w:t>
      </w:r>
    </w:p>
    <w:p w14:paraId="40E31899" w14:textId="61082855" w:rsidR="00374F7C" w:rsidRPr="003714B4" w:rsidRDefault="003714B4">
      <w:pPr>
        <w:spacing w:line="200" w:lineRule="exact"/>
        <w:rPr>
          <w:rFonts w:asciiTheme="minorHAnsi" w:hAnsiTheme="minorHAnsi" w:cstheme="minorHAnsi"/>
        </w:rPr>
      </w:pPr>
      <w:r w:rsidRPr="003714B4">
        <w:rPr>
          <w:rFonts w:asciiTheme="minorHAnsi" w:hAnsiTheme="minorHAnsi" w:cstheme="minorHAnsi"/>
        </w:rPr>
        <w:t>Page 13</w:t>
      </w:r>
    </w:p>
    <w:p w14:paraId="40E3189A" w14:textId="77777777" w:rsidR="00374F7C" w:rsidRDefault="00374F7C">
      <w:pPr>
        <w:sectPr w:rsidR="00374F7C">
          <w:type w:val="continuous"/>
          <w:pgSz w:w="11900" w:h="16838"/>
          <w:pgMar w:top="1440" w:right="1426" w:bottom="419" w:left="1440" w:header="0" w:footer="0" w:gutter="0"/>
          <w:cols w:num="2" w:space="720" w:equalWidth="0">
            <w:col w:w="7200" w:space="720"/>
            <w:col w:w="1120"/>
          </w:cols>
        </w:sectPr>
      </w:pPr>
    </w:p>
    <w:p w14:paraId="40E3189B" w14:textId="77777777" w:rsidR="00374F7C" w:rsidRDefault="00374F7C">
      <w:pPr>
        <w:spacing w:line="320" w:lineRule="exact"/>
        <w:rPr>
          <w:sz w:val="20"/>
          <w:szCs w:val="20"/>
        </w:rPr>
      </w:pPr>
    </w:p>
    <w:p w14:paraId="40E3189C" w14:textId="77777777" w:rsidR="00374F7C" w:rsidRDefault="00AD0303">
      <w:pPr>
        <w:spacing w:line="226" w:lineRule="auto"/>
        <w:ind w:right="260"/>
        <w:rPr>
          <w:sz w:val="20"/>
          <w:szCs w:val="20"/>
        </w:rPr>
      </w:pPr>
      <w:r>
        <w:rPr>
          <w:rFonts w:ascii="Calibri" w:eastAsia="Calibri" w:hAnsi="Calibri" w:cs="Calibri"/>
        </w:rPr>
        <w:t>Both Appendix 1a – Guidance for Students and Appendix 1b – Guidance for Staff should be read in conjunction with each other.</w:t>
      </w:r>
    </w:p>
    <w:p w14:paraId="40E3189D" w14:textId="77777777" w:rsidR="00374F7C" w:rsidRDefault="00374F7C">
      <w:pPr>
        <w:spacing w:line="186" w:lineRule="exact"/>
        <w:rPr>
          <w:sz w:val="20"/>
          <w:szCs w:val="20"/>
        </w:rPr>
      </w:pPr>
    </w:p>
    <w:p w14:paraId="40E3189E"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General Staff Information</w:t>
      </w:r>
    </w:p>
    <w:p w14:paraId="40E3189F" w14:textId="77777777" w:rsidR="00374F7C" w:rsidRDefault="00374F7C">
      <w:pPr>
        <w:spacing w:line="73" w:lineRule="exact"/>
        <w:rPr>
          <w:sz w:val="20"/>
          <w:szCs w:val="20"/>
        </w:rPr>
      </w:pPr>
    </w:p>
    <w:p w14:paraId="40E318A0" w14:textId="77777777" w:rsidR="00374F7C" w:rsidRDefault="00AD0303">
      <w:pPr>
        <w:spacing w:line="218" w:lineRule="auto"/>
        <w:ind w:right="280"/>
        <w:rPr>
          <w:sz w:val="20"/>
          <w:szCs w:val="20"/>
        </w:rPr>
      </w:pPr>
      <w:r>
        <w:rPr>
          <w:rFonts w:ascii="Calibri" w:eastAsia="Calibri" w:hAnsi="Calibri" w:cs="Calibri"/>
        </w:rPr>
        <w:t>Despite increasing public awareness of trans issues, a student, or applicant, may be worried about how the University or fellow students will respond. Students who feel unsupported may:</w:t>
      </w:r>
    </w:p>
    <w:p w14:paraId="40E318A1" w14:textId="77777777" w:rsidR="00374F7C" w:rsidRDefault="00AD0303">
      <w:pPr>
        <w:numPr>
          <w:ilvl w:val="0"/>
          <w:numId w:val="9"/>
        </w:numPr>
        <w:tabs>
          <w:tab w:val="left" w:pos="720"/>
        </w:tabs>
        <w:spacing w:line="238" w:lineRule="auto"/>
        <w:ind w:left="720" w:hanging="360"/>
        <w:rPr>
          <w:rFonts w:ascii="Calibri" w:eastAsia="Calibri" w:hAnsi="Calibri" w:cs="Calibri"/>
        </w:rPr>
      </w:pPr>
      <w:r>
        <w:rPr>
          <w:rFonts w:ascii="Calibri" w:eastAsia="Calibri" w:hAnsi="Calibri" w:cs="Calibri"/>
        </w:rPr>
        <w:t>feel they cannot express their gender identity openly;</w:t>
      </w:r>
    </w:p>
    <w:p w14:paraId="40E318A2" w14:textId="77777777" w:rsidR="00374F7C" w:rsidRDefault="00374F7C">
      <w:pPr>
        <w:spacing w:line="49" w:lineRule="exact"/>
        <w:rPr>
          <w:rFonts w:ascii="Calibri" w:eastAsia="Calibri" w:hAnsi="Calibri" w:cs="Calibri"/>
        </w:rPr>
      </w:pPr>
    </w:p>
    <w:p w14:paraId="40E318A3" w14:textId="77777777" w:rsidR="00374F7C" w:rsidRDefault="00AD0303">
      <w:pPr>
        <w:numPr>
          <w:ilvl w:val="0"/>
          <w:numId w:val="9"/>
        </w:numPr>
        <w:tabs>
          <w:tab w:val="left" w:pos="720"/>
        </w:tabs>
        <w:spacing w:line="218" w:lineRule="auto"/>
        <w:ind w:left="720" w:right="80" w:hanging="360"/>
        <w:rPr>
          <w:rFonts w:ascii="Calibri" w:eastAsia="Calibri" w:hAnsi="Calibri" w:cs="Calibri"/>
        </w:rPr>
      </w:pPr>
      <w:r>
        <w:rPr>
          <w:rFonts w:ascii="Calibri" w:eastAsia="Calibri" w:hAnsi="Calibri" w:cs="Calibri"/>
        </w:rPr>
        <w:t>feel they have to leave without completing their programme of study and make a fresh start somewhere else to coincide with their gender identity;</w:t>
      </w:r>
    </w:p>
    <w:p w14:paraId="40E318A4" w14:textId="77777777" w:rsidR="00374F7C" w:rsidRDefault="00374F7C">
      <w:pPr>
        <w:spacing w:line="49" w:lineRule="exact"/>
        <w:rPr>
          <w:rFonts w:ascii="Calibri" w:eastAsia="Calibri" w:hAnsi="Calibri" w:cs="Calibri"/>
        </w:rPr>
      </w:pPr>
    </w:p>
    <w:p w14:paraId="40E318A5" w14:textId="77777777" w:rsidR="00374F7C" w:rsidRDefault="00AD0303">
      <w:pPr>
        <w:numPr>
          <w:ilvl w:val="0"/>
          <w:numId w:val="9"/>
        </w:numPr>
        <w:tabs>
          <w:tab w:val="left" w:pos="720"/>
        </w:tabs>
        <w:spacing w:line="218" w:lineRule="auto"/>
        <w:ind w:left="720" w:right="560" w:hanging="360"/>
        <w:rPr>
          <w:rFonts w:ascii="Calibri" w:eastAsia="Calibri" w:hAnsi="Calibri" w:cs="Calibri"/>
        </w:rPr>
      </w:pPr>
      <w:r>
        <w:rPr>
          <w:rFonts w:ascii="Calibri" w:eastAsia="Calibri" w:hAnsi="Calibri" w:cs="Calibri"/>
        </w:rPr>
        <w:t>experience higher levels of anxiety, emotional distress and have a higher risk of suicide attempts and self-harm;</w:t>
      </w:r>
    </w:p>
    <w:p w14:paraId="40E318A6" w14:textId="77777777" w:rsidR="00374F7C" w:rsidRDefault="00374F7C">
      <w:pPr>
        <w:spacing w:line="1" w:lineRule="exact"/>
        <w:rPr>
          <w:rFonts w:ascii="Calibri" w:eastAsia="Calibri" w:hAnsi="Calibri" w:cs="Calibri"/>
        </w:rPr>
      </w:pPr>
    </w:p>
    <w:p w14:paraId="40E318A7" w14:textId="77777777" w:rsidR="00374F7C" w:rsidRDefault="00AD0303">
      <w:pPr>
        <w:numPr>
          <w:ilvl w:val="0"/>
          <w:numId w:val="9"/>
        </w:numPr>
        <w:tabs>
          <w:tab w:val="left" w:pos="720"/>
        </w:tabs>
        <w:ind w:left="720" w:hanging="360"/>
        <w:rPr>
          <w:rFonts w:ascii="Calibri" w:eastAsia="Calibri" w:hAnsi="Calibri" w:cs="Calibri"/>
        </w:rPr>
      </w:pPr>
      <w:r>
        <w:rPr>
          <w:rFonts w:ascii="Calibri" w:eastAsia="Calibri" w:hAnsi="Calibri" w:cs="Calibri"/>
        </w:rPr>
        <w:t>be more likely to be the victims of hate crime; both on and off campus.</w:t>
      </w:r>
    </w:p>
    <w:p w14:paraId="40E318A8" w14:textId="77777777" w:rsidR="00374F7C" w:rsidRDefault="00374F7C">
      <w:pPr>
        <w:spacing w:line="318" w:lineRule="exact"/>
        <w:rPr>
          <w:sz w:val="20"/>
          <w:szCs w:val="20"/>
        </w:rPr>
      </w:pPr>
    </w:p>
    <w:p w14:paraId="40E318A9" w14:textId="77777777" w:rsidR="00374F7C" w:rsidRDefault="00AD0303">
      <w:pPr>
        <w:spacing w:line="228" w:lineRule="auto"/>
        <w:ind w:right="260"/>
        <w:rPr>
          <w:sz w:val="20"/>
          <w:szCs w:val="20"/>
        </w:rPr>
      </w:pPr>
      <w:r>
        <w:rPr>
          <w:rFonts w:ascii="Calibri" w:eastAsia="Calibri" w:hAnsi="Calibri" w:cs="Calibri"/>
        </w:rPr>
        <w:t>Due to this, it is important that any staff member who is approached by a student for support familiarises themselves with this document. Support and training is available for any staff member who requires additional guidance and information. Contact the Student EDI Officer in Student Services for more information.</w:t>
      </w:r>
    </w:p>
    <w:p w14:paraId="40E318AA" w14:textId="77777777" w:rsidR="00374F7C" w:rsidRDefault="00374F7C">
      <w:pPr>
        <w:spacing w:line="314" w:lineRule="exact"/>
        <w:rPr>
          <w:sz w:val="20"/>
          <w:szCs w:val="20"/>
        </w:rPr>
      </w:pPr>
    </w:p>
    <w:p w14:paraId="40E318AB"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4"/>
          <w:szCs w:val="24"/>
        </w:rPr>
        <w:t>The Transition Process</w:t>
      </w:r>
    </w:p>
    <w:p w14:paraId="40E318AC" w14:textId="77777777" w:rsidR="00374F7C" w:rsidRDefault="00374F7C">
      <w:pPr>
        <w:spacing w:line="72" w:lineRule="exact"/>
        <w:rPr>
          <w:sz w:val="20"/>
          <w:szCs w:val="20"/>
        </w:rPr>
      </w:pPr>
    </w:p>
    <w:p w14:paraId="40E318AD" w14:textId="77777777" w:rsidR="00374F7C" w:rsidRDefault="00AD0303">
      <w:pPr>
        <w:spacing w:line="224" w:lineRule="auto"/>
        <w:ind w:right="20"/>
        <w:rPr>
          <w:sz w:val="20"/>
          <w:szCs w:val="20"/>
        </w:rPr>
      </w:pPr>
      <w:r>
        <w:rPr>
          <w:rFonts w:ascii="Calibri" w:eastAsia="Calibri" w:hAnsi="Calibri" w:cs="Calibri"/>
        </w:rPr>
        <w:t>This is an overview of a typical transition. Each individual’s situation will vary depending on a range of factors, including whether or not a person opts for medical procedures. Staff should also be aware that this may not be the experience of non-binary trans students.</w:t>
      </w:r>
    </w:p>
    <w:p w14:paraId="40E318AE" w14:textId="77777777" w:rsidR="00374F7C" w:rsidRDefault="00374F7C">
      <w:pPr>
        <w:spacing w:line="272" w:lineRule="exact"/>
        <w:rPr>
          <w:sz w:val="20"/>
          <w:szCs w:val="20"/>
        </w:rPr>
      </w:pPr>
    </w:p>
    <w:p w14:paraId="40E318AF" w14:textId="77777777" w:rsidR="00374F7C" w:rsidRDefault="00AD0303">
      <w:pPr>
        <w:numPr>
          <w:ilvl w:val="0"/>
          <w:numId w:val="10"/>
        </w:numPr>
        <w:tabs>
          <w:tab w:val="left" w:pos="720"/>
        </w:tabs>
        <w:ind w:left="720" w:hanging="360"/>
        <w:rPr>
          <w:rFonts w:ascii="Calibri" w:eastAsia="Calibri" w:hAnsi="Calibri" w:cs="Calibri"/>
        </w:rPr>
      </w:pPr>
      <w:r>
        <w:rPr>
          <w:rFonts w:ascii="Calibri" w:eastAsia="Calibri" w:hAnsi="Calibri" w:cs="Calibri"/>
        </w:rPr>
        <w:t>A student knows that their gender identity is not the same as their assigned gender at birth.</w:t>
      </w:r>
    </w:p>
    <w:p w14:paraId="40E318B0" w14:textId="77777777" w:rsidR="00374F7C" w:rsidRDefault="00374F7C">
      <w:pPr>
        <w:spacing w:line="49" w:lineRule="exact"/>
        <w:rPr>
          <w:rFonts w:ascii="Calibri" w:eastAsia="Calibri" w:hAnsi="Calibri" w:cs="Calibri"/>
        </w:rPr>
      </w:pPr>
    </w:p>
    <w:p w14:paraId="40E318B1" w14:textId="77777777" w:rsidR="00374F7C" w:rsidRDefault="00AD0303">
      <w:pPr>
        <w:numPr>
          <w:ilvl w:val="0"/>
          <w:numId w:val="10"/>
        </w:numPr>
        <w:tabs>
          <w:tab w:val="left" w:pos="720"/>
        </w:tabs>
        <w:spacing w:line="218" w:lineRule="auto"/>
        <w:ind w:left="720" w:right="780" w:hanging="360"/>
        <w:rPr>
          <w:rFonts w:ascii="Calibri" w:eastAsia="Calibri" w:hAnsi="Calibri" w:cs="Calibri"/>
        </w:rPr>
      </w:pPr>
      <w:r>
        <w:rPr>
          <w:rFonts w:ascii="Calibri" w:eastAsia="Calibri" w:hAnsi="Calibri" w:cs="Calibri"/>
        </w:rPr>
        <w:t>The student seeks medical advice and is diagnosed with gender dysphoria. For many students, this process is likely to have been lengthy and challenging.</w:t>
      </w:r>
    </w:p>
    <w:p w14:paraId="40E318B2" w14:textId="77777777" w:rsidR="00374F7C" w:rsidRDefault="00374F7C">
      <w:pPr>
        <w:spacing w:line="49" w:lineRule="exact"/>
        <w:rPr>
          <w:rFonts w:ascii="Calibri" w:eastAsia="Calibri" w:hAnsi="Calibri" w:cs="Calibri"/>
        </w:rPr>
      </w:pPr>
    </w:p>
    <w:p w14:paraId="40E318B3" w14:textId="77777777" w:rsidR="00374F7C" w:rsidRDefault="00AD0303">
      <w:pPr>
        <w:numPr>
          <w:ilvl w:val="0"/>
          <w:numId w:val="10"/>
        </w:numPr>
        <w:tabs>
          <w:tab w:val="left" w:pos="720"/>
        </w:tabs>
        <w:spacing w:line="230" w:lineRule="auto"/>
        <w:ind w:left="720" w:right="60" w:hanging="360"/>
        <w:rPr>
          <w:rFonts w:ascii="Calibri" w:eastAsia="Calibri" w:hAnsi="Calibri" w:cs="Calibri"/>
        </w:rPr>
      </w:pPr>
      <w:r>
        <w:rPr>
          <w:rFonts w:ascii="Calibri" w:eastAsia="Calibri" w:hAnsi="Calibri" w:cs="Calibri"/>
        </w:rPr>
        <w:t>The student may inform the University that they intend to transition and express their gender in a manner consistent with their gender identity. The student is under no obligation at any stage to inform or disclose their gender identity, or their intention to transition and support can still be accessed from the University without having to disclose. There is a range of support available (see Appendices 2 and 4).</w:t>
      </w:r>
    </w:p>
    <w:p w14:paraId="40E318B4" w14:textId="77777777" w:rsidR="00374F7C" w:rsidRDefault="00374F7C">
      <w:pPr>
        <w:spacing w:line="371" w:lineRule="exact"/>
        <w:rPr>
          <w:sz w:val="20"/>
          <w:szCs w:val="20"/>
        </w:rPr>
      </w:pPr>
    </w:p>
    <w:p w14:paraId="40E318BB" w14:textId="77777777" w:rsidR="00374F7C" w:rsidRDefault="00374F7C">
      <w:pPr>
        <w:sectPr w:rsidR="00374F7C">
          <w:type w:val="continuous"/>
          <w:pgSz w:w="11900" w:h="16838"/>
          <w:pgMar w:top="1440" w:right="1426" w:bottom="419" w:left="1440" w:header="0" w:footer="0" w:gutter="0"/>
          <w:cols w:space="720" w:equalWidth="0">
            <w:col w:w="9040"/>
          </w:cols>
        </w:sectPr>
      </w:pPr>
    </w:p>
    <w:p w14:paraId="40E318BC" w14:textId="102DCA3A" w:rsidR="00374F7C" w:rsidRDefault="00AD0303">
      <w:pPr>
        <w:numPr>
          <w:ilvl w:val="0"/>
          <w:numId w:val="11"/>
        </w:numPr>
        <w:tabs>
          <w:tab w:val="left" w:pos="720"/>
        </w:tabs>
        <w:spacing w:line="232" w:lineRule="auto"/>
        <w:ind w:left="720" w:right="280" w:hanging="360"/>
        <w:rPr>
          <w:rFonts w:ascii="Calibri" w:eastAsia="Calibri" w:hAnsi="Calibri" w:cs="Calibri"/>
        </w:rPr>
      </w:pPr>
      <w:bookmarkStart w:id="9" w:name="page10"/>
      <w:bookmarkEnd w:id="9"/>
      <w:r>
        <w:rPr>
          <w:rFonts w:ascii="Calibri" w:eastAsia="Calibri" w:hAnsi="Calibri" w:cs="Calibri"/>
        </w:rPr>
        <w:lastRenderedPageBreak/>
        <w:t xml:space="preserve">The individual may take out a Deed Poll to change their name. KentVision ‘Known As’ field will trigger changes for informal use only (such as class registers) and can be completed without a formal deed poll document via a request to the </w:t>
      </w:r>
      <w:hyperlink r:id="rId38" w:history="1">
        <w:r w:rsidRPr="00FD44AF">
          <w:rPr>
            <w:rStyle w:val="Hyperlink"/>
            <w:rFonts w:ascii="Calibri" w:eastAsia="Calibri" w:hAnsi="Calibri" w:cs="Calibri"/>
          </w:rPr>
          <w:t xml:space="preserve">Central </w:t>
        </w:r>
        <w:r w:rsidR="006C28CE" w:rsidRPr="00FD44AF">
          <w:rPr>
            <w:rStyle w:val="Hyperlink"/>
            <w:rFonts w:ascii="Calibri" w:eastAsia="Calibri" w:hAnsi="Calibri" w:cs="Calibri"/>
          </w:rPr>
          <w:t xml:space="preserve">or Medway </w:t>
        </w:r>
        <w:r w:rsidRPr="00FD44AF">
          <w:rPr>
            <w:rStyle w:val="Hyperlink"/>
            <w:rFonts w:ascii="Calibri" w:eastAsia="Calibri" w:hAnsi="Calibri" w:cs="Calibri"/>
          </w:rPr>
          <w:t>Student Administration Office</w:t>
        </w:r>
      </w:hyperlink>
      <w:r>
        <w:rPr>
          <w:rFonts w:ascii="Calibri" w:eastAsia="Calibri" w:hAnsi="Calibri" w:cs="Calibri"/>
        </w:rPr>
        <w:t xml:space="preserve">. SDS ‘Name’ field will trigger changes for informal use only (such as class registers) and can be completed without a formal Deed Poll document via a request to the Central </w:t>
      </w:r>
      <w:r w:rsidR="00D30527">
        <w:rPr>
          <w:rFonts w:ascii="Calibri" w:eastAsia="Calibri" w:hAnsi="Calibri" w:cs="Calibri"/>
        </w:rPr>
        <w:t xml:space="preserve">or Medway </w:t>
      </w:r>
      <w:r>
        <w:rPr>
          <w:rFonts w:ascii="Calibri" w:eastAsia="Calibri" w:hAnsi="Calibri" w:cs="Calibri"/>
        </w:rPr>
        <w:t>Student Administration Office.</w:t>
      </w:r>
    </w:p>
    <w:p w14:paraId="40E318BD" w14:textId="77777777" w:rsidR="00374F7C" w:rsidRDefault="00374F7C">
      <w:pPr>
        <w:spacing w:line="53" w:lineRule="exact"/>
        <w:rPr>
          <w:rFonts w:ascii="Calibri" w:eastAsia="Calibri" w:hAnsi="Calibri" w:cs="Calibri"/>
        </w:rPr>
      </w:pPr>
    </w:p>
    <w:p w14:paraId="40E318BE" w14:textId="77777777" w:rsidR="00374F7C" w:rsidRDefault="00AD0303">
      <w:pPr>
        <w:numPr>
          <w:ilvl w:val="0"/>
          <w:numId w:val="11"/>
        </w:numPr>
        <w:tabs>
          <w:tab w:val="left" w:pos="720"/>
        </w:tabs>
        <w:spacing w:line="218" w:lineRule="auto"/>
        <w:ind w:left="720" w:right="180" w:hanging="360"/>
        <w:rPr>
          <w:rFonts w:ascii="Calibri" w:eastAsia="Calibri" w:hAnsi="Calibri" w:cs="Calibri"/>
        </w:rPr>
      </w:pPr>
      <w:r>
        <w:rPr>
          <w:rFonts w:ascii="Calibri" w:eastAsia="Calibri" w:hAnsi="Calibri" w:cs="Calibri"/>
        </w:rPr>
        <w:t>A Deed Poll document is required for names changes to any legal documentation, such as a degree certificate.</w:t>
      </w:r>
    </w:p>
    <w:p w14:paraId="40E318BF" w14:textId="77777777" w:rsidR="00374F7C" w:rsidRDefault="00374F7C">
      <w:pPr>
        <w:spacing w:line="49" w:lineRule="exact"/>
        <w:rPr>
          <w:rFonts w:ascii="Calibri" w:eastAsia="Calibri" w:hAnsi="Calibri" w:cs="Calibri"/>
        </w:rPr>
      </w:pPr>
    </w:p>
    <w:p w14:paraId="40E318C0" w14:textId="77777777" w:rsidR="00374F7C" w:rsidRDefault="00AD0303">
      <w:pPr>
        <w:numPr>
          <w:ilvl w:val="0"/>
          <w:numId w:val="11"/>
        </w:numPr>
        <w:tabs>
          <w:tab w:val="left" w:pos="720"/>
        </w:tabs>
        <w:spacing w:line="218" w:lineRule="auto"/>
        <w:ind w:left="720" w:right="740" w:hanging="360"/>
        <w:rPr>
          <w:rFonts w:ascii="Calibri" w:eastAsia="Calibri" w:hAnsi="Calibri" w:cs="Calibri"/>
        </w:rPr>
      </w:pPr>
      <w:r>
        <w:rPr>
          <w:rFonts w:ascii="Calibri" w:eastAsia="Calibri" w:hAnsi="Calibri" w:cs="Calibri"/>
        </w:rPr>
        <w:t>The transition process may include medical intervention such as hormone therapy or surgery.</w:t>
      </w:r>
    </w:p>
    <w:p w14:paraId="40E318C1" w14:textId="77777777" w:rsidR="00374F7C" w:rsidRDefault="00374F7C">
      <w:pPr>
        <w:spacing w:line="49" w:lineRule="exact"/>
        <w:rPr>
          <w:rFonts w:ascii="Calibri" w:eastAsia="Calibri" w:hAnsi="Calibri" w:cs="Calibri"/>
        </w:rPr>
      </w:pPr>
    </w:p>
    <w:p w14:paraId="40E318C2" w14:textId="77777777" w:rsidR="00374F7C" w:rsidRDefault="00AD0303">
      <w:pPr>
        <w:numPr>
          <w:ilvl w:val="0"/>
          <w:numId w:val="11"/>
        </w:numPr>
        <w:tabs>
          <w:tab w:val="left" w:pos="720"/>
        </w:tabs>
        <w:spacing w:line="218" w:lineRule="auto"/>
        <w:ind w:left="720" w:right="120" w:hanging="360"/>
        <w:rPr>
          <w:rFonts w:ascii="Calibri" w:eastAsia="Calibri" w:hAnsi="Calibri" w:cs="Calibri"/>
        </w:rPr>
      </w:pPr>
      <w:r>
        <w:rPr>
          <w:rFonts w:ascii="Calibri" w:eastAsia="Calibri" w:hAnsi="Calibri" w:cs="Calibri"/>
        </w:rPr>
        <w:t xml:space="preserve">After two years of living according to their gender identity, whether or not this has included a surgical transition, the individual can apply for a </w:t>
      </w:r>
      <w:hyperlink r:id="rId39">
        <w:r>
          <w:rPr>
            <w:rFonts w:ascii="Calibri" w:eastAsia="Calibri" w:hAnsi="Calibri" w:cs="Calibri"/>
            <w:color w:val="0563C1"/>
            <w:u w:val="single"/>
          </w:rPr>
          <w:t>Gender Recognition Certificate</w:t>
        </w:r>
        <w:r>
          <w:rPr>
            <w:rFonts w:ascii="Calibri" w:eastAsia="Calibri" w:hAnsi="Calibri" w:cs="Calibri"/>
            <w:u w:val="single"/>
          </w:rPr>
          <w:t xml:space="preserve"> </w:t>
        </w:r>
      </w:hyperlink>
      <w:r>
        <w:rPr>
          <w:rFonts w:ascii="Calibri" w:eastAsia="Calibri" w:hAnsi="Calibri" w:cs="Calibri"/>
        </w:rPr>
        <w:t>(GRC).</w:t>
      </w:r>
    </w:p>
    <w:p w14:paraId="40E318C3" w14:textId="77777777" w:rsidR="00374F7C" w:rsidRDefault="00AD0303">
      <w:pPr>
        <w:numPr>
          <w:ilvl w:val="0"/>
          <w:numId w:val="11"/>
        </w:numPr>
        <w:tabs>
          <w:tab w:val="left" w:pos="720"/>
        </w:tabs>
        <w:spacing w:line="238" w:lineRule="auto"/>
        <w:ind w:left="720" w:hanging="360"/>
        <w:rPr>
          <w:rFonts w:ascii="Calibri" w:eastAsia="Calibri" w:hAnsi="Calibri" w:cs="Calibri"/>
        </w:rPr>
      </w:pPr>
      <w:r>
        <w:rPr>
          <w:rFonts w:ascii="Calibri" w:eastAsia="Calibri" w:hAnsi="Calibri" w:cs="Calibri"/>
        </w:rPr>
        <w:t>A GRC can be awarded and the individual can be issued with a new birth certificate.</w:t>
      </w:r>
    </w:p>
    <w:p w14:paraId="40E318C4" w14:textId="77777777" w:rsidR="00374F7C" w:rsidRDefault="00374F7C">
      <w:pPr>
        <w:spacing w:line="318" w:lineRule="exact"/>
        <w:rPr>
          <w:sz w:val="20"/>
          <w:szCs w:val="20"/>
        </w:rPr>
      </w:pPr>
    </w:p>
    <w:p w14:paraId="40E318C5" w14:textId="77777777" w:rsidR="00374F7C" w:rsidRDefault="00AD0303">
      <w:pPr>
        <w:spacing w:line="218" w:lineRule="auto"/>
        <w:ind w:right="200"/>
        <w:rPr>
          <w:sz w:val="20"/>
          <w:szCs w:val="20"/>
        </w:rPr>
      </w:pPr>
      <w:r>
        <w:rPr>
          <w:rFonts w:ascii="Calibri" w:eastAsia="Calibri" w:hAnsi="Calibri" w:cs="Calibri"/>
        </w:rPr>
        <w:t>At this stage the person is now legally recognised according to their gender identity. All documents and references that have not already been changed should now be changed.</w:t>
      </w:r>
    </w:p>
    <w:p w14:paraId="40E318C6" w14:textId="77777777" w:rsidR="00374F7C" w:rsidRDefault="00374F7C">
      <w:pPr>
        <w:spacing w:line="319" w:lineRule="exact"/>
        <w:rPr>
          <w:sz w:val="20"/>
          <w:szCs w:val="20"/>
        </w:rPr>
      </w:pPr>
    </w:p>
    <w:p w14:paraId="40E318C7" w14:textId="77777777" w:rsidR="00374F7C" w:rsidRDefault="00AD0303">
      <w:pPr>
        <w:spacing w:line="248" w:lineRule="auto"/>
        <w:ind w:right="140"/>
        <w:rPr>
          <w:sz w:val="20"/>
          <w:szCs w:val="20"/>
        </w:rPr>
      </w:pPr>
      <w:r>
        <w:rPr>
          <w:rFonts w:ascii="Calibri" w:eastAsia="Calibri" w:hAnsi="Calibri" w:cs="Calibri"/>
        </w:rPr>
        <w:t>In the early stages of transition, a student may not present their gender identity on a permanent basis as they may not feel able to do so (for example they may wish for the effects of hormone therapy to become established). It can take several years for an individual to transition fully to their affirmed gender and during this time the student may experience extensive physical and emotional changes.</w:t>
      </w:r>
    </w:p>
    <w:p w14:paraId="40E318C8" w14:textId="77777777" w:rsidR="00374F7C" w:rsidRDefault="00374F7C">
      <w:pPr>
        <w:spacing w:line="172" w:lineRule="exact"/>
        <w:rPr>
          <w:sz w:val="20"/>
          <w:szCs w:val="20"/>
        </w:rPr>
      </w:pPr>
    </w:p>
    <w:p w14:paraId="40E318C9" w14:textId="77777777" w:rsidR="00374F7C" w:rsidRDefault="00AD0303">
      <w:pPr>
        <w:rPr>
          <w:sz w:val="20"/>
          <w:szCs w:val="20"/>
        </w:rPr>
      </w:pPr>
      <w:r>
        <w:rPr>
          <w:rFonts w:ascii="Calibri Light" w:eastAsia="Calibri Light" w:hAnsi="Calibri Light" w:cs="Calibri Light"/>
          <w:color w:val="1F4D78"/>
          <w:sz w:val="24"/>
          <w:szCs w:val="24"/>
        </w:rPr>
        <w:t>Appropriate Language</w:t>
      </w:r>
    </w:p>
    <w:p w14:paraId="40E318CA" w14:textId="77777777" w:rsidR="00374F7C" w:rsidRPr="00B40F1A" w:rsidRDefault="00374F7C">
      <w:pPr>
        <w:spacing w:line="72" w:lineRule="exact"/>
        <w:rPr>
          <w:color w:val="44546A" w:themeColor="text2"/>
          <w:sz w:val="20"/>
          <w:szCs w:val="20"/>
        </w:rPr>
      </w:pPr>
    </w:p>
    <w:p w14:paraId="40E318CB" w14:textId="77777777" w:rsidR="00374F7C" w:rsidRDefault="00AD0303">
      <w:pPr>
        <w:spacing w:line="227" w:lineRule="auto"/>
        <w:ind w:right="640"/>
        <w:rPr>
          <w:sz w:val="20"/>
          <w:szCs w:val="20"/>
        </w:rPr>
      </w:pPr>
      <w:r>
        <w:rPr>
          <w:rFonts w:ascii="Calibri" w:eastAsia="Calibri" w:hAnsi="Calibri" w:cs="Calibri"/>
        </w:rPr>
        <w:t>The following are informal guidelines on how to interact with individuals who identify as trans and/or non-binary. A guide to terminology is included in Appendix 3.</w:t>
      </w:r>
    </w:p>
    <w:p w14:paraId="40E318CC" w14:textId="77777777" w:rsidR="00374F7C" w:rsidRDefault="00374F7C">
      <w:pPr>
        <w:spacing w:line="183" w:lineRule="exact"/>
        <w:rPr>
          <w:sz w:val="20"/>
          <w:szCs w:val="20"/>
        </w:rPr>
      </w:pPr>
    </w:p>
    <w:p w14:paraId="40E318CD" w14:textId="77777777" w:rsidR="00374F7C" w:rsidRDefault="00AD0303">
      <w:pPr>
        <w:numPr>
          <w:ilvl w:val="0"/>
          <w:numId w:val="12"/>
        </w:numPr>
        <w:tabs>
          <w:tab w:val="left" w:pos="400"/>
        </w:tabs>
        <w:ind w:left="400" w:hanging="354"/>
        <w:rPr>
          <w:rFonts w:ascii="Symbol" w:eastAsia="Symbol" w:hAnsi="Symbol" w:cs="Symbol"/>
        </w:rPr>
      </w:pPr>
      <w:r>
        <w:rPr>
          <w:rFonts w:ascii="Calibri" w:eastAsia="Calibri" w:hAnsi="Calibri" w:cs="Calibri"/>
        </w:rPr>
        <w:t>Treat people how they present.</w:t>
      </w:r>
    </w:p>
    <w:p w14:paraId="40E318CE" w14:textId="77777777" w:rsidR="00374F7C" w:rsidRDefault="00374F7C">
      <w:pPr>
        <w:spacing w:line="82" w:lineRule="exact"/>
        <w:rPr>
          <w:rFonts w:ascii="Symbol" w:eastAsia="Symbol" w:hAnsi="Symbol" w:cs="Symbol"/>
        </w:rPr>
      </w:pPr>
    </w:p>
    <w:p w14:paraId="40E318CF" w14:textId="77777777" w:rsidR="00374F7C" w:rsidRDefault="00AD0303">
      <w:pPr>
        <w:numPr>
          <w:ilvl w:val="0"/>
          <w:numId w:val="12"/>
        </w:numPr>
        <w:tabs>
          <w:tab w:val="left" w:pos="400"/>
        </w:tabs>
        <w:spacing w:line="223" w:lineRule="auto"/>
        <w:ind w:left="400" w:right="360" w:hanging="354"/>
        <w:rPr>
          <w:rFonts w:ascii="Symbol" w:eastAsia="Symbol" w:hAnsi="Symbol" w:cs="Symbol"/>
        </w:rPr>
      </w:pPr>
      <w:r>
        <w:rPr>
          <w:rFonts w:ascii="Calibri" w:eastAsia="Calibri" w:hAnsi="Calibri" w:cs="Calibri"/>
        </w:rPr>
        <w:t>Use the name and pronoun that the person asks you to. Ask or don’t use pronouns if there is any uncertainty.</w:t>
      </w:r>
    </w:p>
    <w:p w14:paraId="40E318D0" w14:textId="77777777" w:rsidR="00374F7C" w:rsidRDefault="00374F7C">
      <w:pPr>
        <w:spacing w:line="80" w:lineRule="exact"/>
        <w:rPr>
          <w:rFonts w:ascii="Symbol" w:eastAsia="Symbol" w:hAnsi="Symbol" w:cs="Symbol"/>
        </w:rPr>
      </w:pPr>
    </w:p>
    <w:p w14:paraId="40E318D1" w14:textId="77777777" w:rsidR="00374F7C" w:rsidRDefault="00AD0303">
      <w:pPr>
        <w:numPr>
          <w:ilvl w:val="0"/>
          <w:numId w:val="12"/>
        </w:numPr>
        <w:tabs>
          <w:tab w:val="left" w:pos="400"/>
        </w:tabs>
        <w:spacing w:line="223" w:lineRule="auto"/>
        <w:ind w:left="400" w:right="300" w:hanging="354"/>
        <w:rPr>
          <w:rFonts w:ascii="Symbol" w:eastAsia="Symbol" w:hAnsi="Symbol" w:cs="Symbol"/>
        </w:rPr>
      </w:pPr>
      <w:r>
        <w:rPr>
          <w:rFonts w:ascii="Calibri" w:eastAsia="Calibri" w:hAnsi="Calibri" w:cs="Calibri"/>
        </w:rPr>
        <w:t>If a mistake is made with pronouns or names, make a correction and move on. The important thing is not to make a big deal out of it.</w:t>
      </w:r>
    </w:p>
    <w:p w14:paraId="40E318D2" w14:textId="77777777" w:rsidR="00374F7C" w:rsidRDefault="00374F7C">
      <w:pPr>
        <w:spacing w:line="22" w:lineRule="exact"/>
        <w:rPr>
          <w:rFonts w:ascii="Symbol" w:eastAsia="Symbol" w:hAnsi="Symbol" w:cs="Symbol"/>
        </w:rPr>
      </w:pPr>
    </w:p>
    <w:p w14:paraId="40E318D3" w14:textId="77777777" w:rsidR="00374F7C" w:rsidRDefault="00AD0303">
      <w:pPr>
        <w:numPr>
          <w:ilvl w:val="0"/>
          <w:numId w:val="12"/>
        </w:numPr>
        <w:tabs>
          <w:tab w:val="left" w:pos="400"/>
        </w:tabs>
        <w:ind w:left="400" w:hanging="354"/>
        <w:rPr>
          <w:rFonts w:ascii="Symbol" w:eastAsia="Symbol" w:hAnsi="Symbol" w:cs="Symbol"/>
        </w:rPr>
      </w:pPr>
      <w:r>
        <w:rPr>
          <w:rFonts w:ascii="Calibri" w:eastAsia="Calibri" w:hAnsi="Calibri" w:cs="Calibri"/>
        </w:rPr>
        <w:t>Respect people’s privacy.</w:t>
      </w:r>
    </w:p>
    <w:p w14:paraId="40E318D4" w14:textId="77777777" w:rsidR="00374F7C" w:rsidRDefault="00374F7C">
      <w:pPr>
        <w:spacing w:line="80" w:lineRule="exact"/>
        <w:rPr>
          <w:rFonts w:ascii="Symbol" w:eastAsia="Symbol" w:hAnsi="Symbol" w:cs="Symbol"/>
        </w:rPr>
      </w:pPr>
    </w:p>
    <w:p w14:paraId="40E318D5" w14:textId="77777777" w:rsidR="00374F7C" w:rsidRDefault="00AD0303">
      <w:pPr>
        <w:numPr>
          <w:ilvl w:val="0"/>
          <w:numId w:val="12"/>
        </w:numPr>
        <w:tabs>
          <w:tab w:val="left" w:pos="400"/>
        </w:tabs>
        <w:spacing w:line="235" w:lineRule="auto"/>
        <w:ind w:left="400" w:right="40" w:hanging="354"/>
        <w:rPr>
          <w:rFonts w:ascii="Symbol" w:eastAsia="Symbol" w:hAnsi="Symbol" w:cs="Symbol"/>
        </w:rPr>
      </w:pPr>
      <w:r>
        <w:rPr>
          <w:rFonts w:ascii="Calibri" w:eastAsia="Calibri" w:hAnsi="Calibri" w:cs="Calibri"/>
        </w:rPr>
        <w:t>Do not ask what their ‘real’ or ‘birth’ name is. People can be sensitive about revealing information about their past, especially if they think that it may affect how they are perceived in the present.</w:t>
      </w:r>
    </w:p>
    <w:p w14:paraId="40E318D6" w14:textId="77777777" w:rsidR="00374F7C" w:rsidRDefault="00374F7C">
      <w:pPr>
        <w:spacing w:line="80" w:lineRule="exact"/>
        <w:rPr>
          <w:rFonts w:ascii="Symbol" w:eastAsia="Symbol" w:hAnsi="Symbol" w:cs="Symbol"/>
        </w:rPr>
      </w:pPr>
    </w:p>
    <w:p w14:paraId="40E318D7" w14:textId="77777777" w:rsidR="00374F7C" w:rsidRDefault="00AD0303">
      <w:pPr>
        <w:numPr>
          <w:ilvl w:val="0"/>
          <w:numId w:val="12"/>
        </w:numPr>
        <w:tabs>
          <w:tab w:val="left" w:pos="400"/>
        </w:tabs>
        <w:spacing w:line="223" w:lineRule="auto"/>
        <w:ind w:left="400" w:right="180" w:hanging="354"/>
        <w:rPr>
          <w:rFonts w:ascii="Symbol" w:eastAsia="Symbol" w:hAnsi="Symbol" w:cs="Symbol"/>
        </w:rPr>
      </w:pPr>
      <w:r>
        <w:rPr>
          <w:rFonts w:ascii="Calibri" w:eastAsia="Calibri" w:hAnsi="Calibri" w:cs="Calibri"/>
        </w:rPr>
        <w:t>Do not tell other people about a person’s status unless permission has been granted and it has been agreed as part of the support action plan for the student.</w:t>
      </w:r>
    </w:p>
    <w:p w14:paraId="40E318D8" w14:textId="77777777" w:rsidR="00374F7C" w:rsidRDefault="00374F7C">
      <w:pPr>
        <w:spacing w:line="22" w:lineRule="exact"/>
        <w:rPr>
          <w:rFonts w:ascii="Symbol" w:eastAsia="Symbol" w:hAnsi="Symbol" w:cs="Symbol"/>
        </w:rPr>
      </w:pPr>
    </w:p>
    <w:p w14:paraId="40E318D9" w14:textId="77777777" w:rsidR="00374F7C" w:rsidRDefault="00AD0303">
      <w:pPr>
        <w:numPr>
          <w:ilvl w:val="0"/>
          <w:numId w:val="12"/>
        </w:numPr>
        <w:tabs>
          <w:tab w:val="left" w:pos="400"/>
        </w:tabs>
        <w:ind w:left="400" w:hanging="354"/>
        <w:rPr>
          <w:rFonts w:ascii="Symbol" w:eastAsia="Symbol" w:hAnsi="Symbol" w:cs="Symbol"/>
        </w:rPr>
      </w:pPr>
      <w:r>
        <w:rPr>
          <w:rFonts w:ascii="Calibri" w:eastAsia="Calibri" w:hAnsi="Calibri" w:cs="Calibri"/>
        </w:rPr>
        <w:t>If documents have to be kept that have the previous identity on them, keep them confidential.</w:t>
      </w:r>
    </w:p>
    <w:p w14:paraId="40E318DA" w14:textId="77777777" w:rsidR="00374F7C" w:rsidRDefault="00374F7C">
      <w:pPr>
        <w:spacing w:line="82" w:lineRule="exact"/>
        <w:rPr>
          <w:rFonts w:ascii="Symbol" w:eastAsia="Symbol" w:hAnsi="Symbol" w:cs="Symbol"/>
        </w:rPr>
      </w:pPr>
    </w:p>
    <w:p w14:paraId="40E318DB" w14:textId="77777777" w:rsidR="00374F7C" w:rsidRDefault="00AD0303">
      <w:pPr>
        <w:numPr>
          <w:ilvl w:val="0"/>
          <w:numId w:val="12"/>
        </w:numPr>
        <w:tabs>
          <w:tab w:val="left" w:pos="400"/>
        </w:tabs>
        <w:ind w:left="400" w:right="80" w:hanging="354"/>
        <w:rPr>
          <w:rFonts w:ascii="Symbol" w:eastAsia="Symbol" w:hAnsi="Symbol" w:cs="Symbol"/>
        </w:rPr>
      </w:pPr>
      <w:r>
        <w:rPr>
          <w:rFonts w:ascii="Calibri" w:eastAsia="Calibri" w:hAnsi="Calibri" w:cs="Calibri"/>
        </w:rPr>
        <w:t>Respect people’s boundaries. If it is felt that it is relevant and necessary to ask a personal question, first ask permission to do so. Personal questions include anything to do with an individual’s anatomy, sex life, relationship status, sexual orientation and medical status (such as if an individual is taking hormone supplements).</w:t>
      </w:r>
    </w:p>
    <w:p w14:paraId="40E318DC" w14:textId="77777777" w:rsidR="00374F7C" w:rsidRDefault="00374F7C">
      <w:pPr>
        <w:spacing w:line="22" w:lineRule="exact"/>
        <w:rPr>
          <w:rFonts w:ascii="Symbol" w:eastAsia="Symbol" w:hAnsi="Symbol" w:cs="Symbol"/>
        </w:rPr>
      </w:pPr>
    </w:p>
    <w:p w14:paraId="40E318DD" w14:textId="77777777" w:rsidR="00374F7C" w:rsidRDefault="00AD0303">
      <w:pPr>
        <w:numPr>
          <w:ilvl w:val="0"/>
          <w:numId w:val="12"/>
        </w:numPr>
        <w:tabs>
          <w:tab w:val="left" w:pos="400"/>
        </w:tabs>
        <w:ind w:left="400" w:hanging="354"/>
        <w:rPr>
          <w:rFonts w:ascii="Symbol" w:eastAsia="Symbol" w:hAnsi="Symbol" w:cs="Symbol"/>
        </w:rPr>
      </w:pPr>
      <w:r>
        <w:rPr>
          <w:rFonts w:ascii="Calibri" w:eastAsia="Calibri" w:hAnsi="Calibri" w:cs="Calibri"/>
        </w:rPr>
        <w:t>Listen to the individual, and, if necessary, ask how they wish to be treated.</w:t>
      </w:r>
    </w:p>
    <w:p w14:paraId="40E318DF" w14:textId="77777777" w:rsidR="00374F7C" w:rsidRDefault="00374F7C">
      <w:pPr>
        <w:spacing w:line="271" w:lineRule="exact"/>
        <w:rPr>
          <w:sz w:val="20"/>
          <w:szCs w:val="20"/>
        </w:rPr>
      </w:pPr>
    </w:p>
    <w:p w14:paraId="40E318E0"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4"/>
          <w:szCs w:val="24"/>
        </w:rPr>
        <w:t>Gender Recognition Certificate</w:t>
      </w:r>
    </w:p>
    <w:p w14:paraId="40E318E1" w14:textId="77777777" w:rsidR="00374F7C" w:rsidRDefault="00374F7C">
      <w:pPr>
        <w:spacing w:line="72" w:lineRule="exact"/>
        <w:rPr>
          <w:sz w:val="20"/>
          <w:szCs w:val="20"/>
        </w:rPr>
      </w:pPr>
    </w:p>
    <w:p w14:paraId="40E318E2" w14:textId="77777777" w:rsidR="00374F7C" w:rsidRDefault="00AD0303">
      <w:pPr>
        <w:spacing w:line="227" w:lineRule="auto"/>
        <w:ind w:right="80"/>
        <w:rPr>
          <w:sz w:val="20"/>
          <w:szCs w:val="20"/>
        </w:rPr>
      </w:pPr>
      <w:r>
        <w:rPr>
          <w:rFonts w:ascii="Calibri" w:eastAsia="Calibri" w:hAnsi="Calibri" w:cs="Calibri"/>
        </w:rPr>
        <w:t>When a student or alumnus acquires a Gender Recognition Certificate they may contact the University and ask that their former name and gender is purged from old records. In almost all cases</w:t>
      </w:r>
    </w:p>
    <w:p w14:paraId="40E318E3" w14:textId="77777777" w:rsidR="00374F7C" w:rsidRDefault="00374F7C">
      <w:pPr>
        <w:spacing w:line="200" w:lineRule="exact"/>
        <w:rPr>
          <w:sz w:val="20"/>
          <w:szCs w:val="20"/>
        </w:rPr>
      </w:pPr>
    </w:p>
    <w:p w14:paraId="40E318E4" w14:textId="77777777" w:rsidR="00374F7C" w:rsidRDefault="00374F7C">
      <w:pPr>
        <w:spacing w:line="263" w:lineRule="exact"/>
        <w:rPr>
          <w:sz w:val="20"/>
          <w:szCs w:val="20"/>
        </w:rPr>
      </w:pPr>
    </w:p>
    <w:p w14:paraId="40E318EB" w14:textId="77777777" w:rsidR="00374F7C" w:rsidRDefault="00374F7C">
      <w:pPr>
        <w:sectPr w:rsidR="00374F7C">
          <w:pgSz w:w="11900" w:h="16838"/>
          <w:pgMar w:top="1317" w:right="1426" w:bottom="419" w:left="1440" w:header="0" w:footer="0" w:gutter="0"/>
          <w:cols w:space="720" w:equalWidth="0">
            <w:col w:w="9040"/>
          </w:cols>
        </w:sectPr>
      </w:pPr>
    </w:p>
    <w:p w14:paraId="40E318EC" w14:textId="77777777" w:rsidR="00374F7C" w:rsidRDefault="00AD0303">
      <w:pPr>
        <w:spacing w:line="226" w:lineRule="auto"/>
        <w:ind w:right="520"/>
        <w:rPr>
          <w:sz w:val="20"/>
          <w:szCs w:val="20"/>
        </w:rPr>
      </w:pPr>
      <w:bookmarkStart w:id="10" w:name="page11"/>
      <w:bookmarkEnd w:id="10"/>
      <w:r>
        <w:rPr>
          <w:rFonts w:ascii="Calibri" w:eastAsia="Calibri" w:hAnsi="Calibri" w:cs="Calibri"/>
        </w:rPr>
        <w:lastRenderedPageBreak/>
        <w:t>this request is lawful and must be complied with so as to ensure the future privacy of their past identity.</w:t>
      </w:r>
    </w:p>
    <w:p w14:paraId="40E318ED" w14:textId="77777777" w:rsidR="00374F7C" w:rsidRDefault="00374F7C">
      <w:pPr>
        <w:spacing w:line="234" w:lineRule="exact"/>
        <w:rPr>
          <w:sz w:val="20"/>
          <w:szCs w:val="20"/>
        </w:rPr>
      </w:pPr>
    </w:p>
    <w:p w14:paraId="40E318EE" w14:textId="30B0D8A2" w:rsidR="00374F7C" w:rsidRDefault="00AD0303">
      <w:pPr>
        <w:spacing w:line="237" w:lineRule="auto"/>
        <w:ind w:right="80"/>
        <w:rPr>
          <w:sz w:val="20"/>
          <w:szCs w:val="20"/>
        </w:rPr>
      </w:pPr>
      <w:r>
        <w:rPr>
          <w:rFonts w:ascii="Calibri" w:eastAsia="Calibri" w:hAnsi="Calibri" w:cs="Calibri"/>
        </w:rPr>
        <w:t xml:space="preserve">All correspondence and old records must be kept on secure, restricted network space to preserve confidentiality. Most </w:t>
      </w:r>
      <w:r w:rsidR="00504A9A">
        <w:rPr>
          <w:rFonts w:ascii="Calibri" w:eastAsia="Calibri" w:hAnsi="Calibri" w:cs="Calibri"/>
        </w:rPr>
        <w:t>Divisions</w:t>
      </w:r>
      <w:r>
        <w:rPr>
          <w:rFonts w:ascii="Calibri" w:eastAsia="Calibri" w:hAnsi="Calibri" w:cs="Calibri"/>
        </w:rPr>
        <w:t xml:space="preserve"> will not hold paper records, but if they do exist then these should be destroyed or passed to the student (at their request) and replaced with new covers.</w:t>
      </w:r>
    </w:p>
    <w:p w14:paraId="40E318EF" w14:textId="77777777" w:rsidR="00374F7C" w:rsidRDefault="00374F7C">
      <w:pPr>
        <w:spacing w:line="187" w:lineRule="exact"/>
        <w:rPr>
          <w:sz w:val="20"/>
          <w:szCs w:val="20"/>
        </w:rPr>
      </w:pPr>
    </w:p>
    <w:p w14:paraId="40E318F0"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6"/>
          <w:szCs w:val="26"/>
        </w:rPr>
        <w:t>Primary Contact Guidance</w:t>
      </w:r>
    </w:p>
    <w:p w14:paraId="40E318F1" w14:textId="77777777" w:rsidR="00374F7C" w:rsidRDefault="00374F7C">
      <w:pPr>
        <w:spacing w:line="70" w:lineRule="exact"/>
        <w:rPr>
          <w:sz w:val="20"/>
          <w:szCs w:val="20"/>
        </w:rPr>
      </w:pPr>
    </w:p>
    <w:p w14:paraId="40E318F2" w14:textId="2513D24B" w:rsidR="00374F7C" w:rsidRDefault="00AD0303">
      <w:pPr>
        <w:spacing w:line="244" w:lineRule="auto"/>
        <w:ind w:right="40"/>
        <w:rPr>
          <w:sz w:val="20"/>
          <w:szCs w:val="20"/>
        </w:rPr>
      </w:pPr>
      <w:r>
        <w:rPr>
          <w:rFonts w:ascii="Calibri" w:eastAsia="Calibri" w:hAnsi="Calibri" w:cs="Calibri"/>
        </w:rPr>
        <w:t xml:space="preserve">The Primary Contact is a trusted member of staff within the students’ </w:t>
      </w:r>
      <w:r w:rsidR="00504A9A">
        <w:rPr>
          <w:rFonts w:ascii="Calibri" w:eastAsia="Calibri" w:hAnsi="Calibri" w:cs="Calibri"/>
        </w:rPr>
        <w:t>Division</w:t>
      </w:r>
      <w:r>
        <w:rPr>
          <w:rFonts w:ascii="Calibri" w:eastAsia="Calibri" w:hAnsi="Calibri" w:cs="Calibri"/>
        </w:rPr>
        <w:t xml:space="preserve"> who will support the student and work with them to develop an Action Plan. It is important that this person is primarily someone who can support the student academically and, where relevant</w:t>
      </w:r>
      <w:r w:rsidR="00441733">
        <w:rPr>
          <w:rFonts w:ascii="Calibri" w:eastAsia="Calibri" w:hAnsi="Calibri" w:cs="Calibri"/>
        </w:rPr>
        <w:t>,</w:t>
      </w:r>
      <w:r>
        <w:rPr>
          <w:rFonts w:ascii="Calibri" w:eastAsia="Calibri" w:hAnsi="Calibri" w:cs="Calibri"/>
        </w:rPr>
        <w:t xml:space="preserve"> refer them to appropriate sources of emotional and social support.</w:t>
      </w:r>
    </w:p>
    <w:p w14:paraId="40E318F3" w14:textId="77777777" w:rsidR="00374F7C" w:rsidRDefault="00374F7C">
      <w:pPr>
        <w:spacing w:line="180" w:lineRule="exact"/>
        <w:rPr>
          <w:sz w:val="20"/>
          <w:szCs w:val="20"/>
        </w:rPr>
      </w:pPr>
    </w:p>
    <w:p w14:paraId="40E318F4"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4"/>
          <w:szCs w:val="24"/>
        </w:rPr>
        <w:t>Primary Contact Guidance: Responsibilities</w:t>
      </w:r>
    </w:p>
    <w:p w14:paraId="40E318F5" w14:textId="77777777" w:rsidR="00374F7C" w:rsidRDefault="00374F7C">
      <w:pPr>
        <w:spacing w:line="23" w:lineRule="exact"/>
        <w:rPr>
          <w:sz w:val="20"/>
          <w:szCs w:val="20"/>
        </w:rPr>
      </w:pPr>
    </w:p>
    <w:p w14:paraId="40E318F6" w14:textId="77777777" w:rsidR="00374F7C" w:rsidRDefault="00AD0303">
      <w:pPr>
        <w:rPr>
          <w:sz w:val="20"/>
          <w:szCs w:val="20"/>
        </w:rPr>
      </w:pPr>
      <w:r>
        <w:rPr>
          <w:rFonts w:ascii="Calibri" w:eastAsia="Calibri" w:hAnsi="Calibri" w:cs="Calibri"/>
        </w:rPr>
        <w:t>A Primary Contact supporting a registered student has the following responsibilities:</w:t>
      </w:r>
    </w:p>
    <w:p w14:paraId="40E318F7" w14:textId="77777777" w:rsidR="00374F7C" w:rsidRDefault="00374F7C">
      <w:pPr>
        <w:spacing w:line="242" w:lineRule="exact"/>
        <w:rPr>
          <w:sz w:val="20"/>
          <w:szCs w:val="20"/>
        </w:rPr>
      </w:pPr>
    </w:p>
    <w:p w14:paraId="40E318F8" w14:textId="77777777" w:rsidR="00374F7C" w:rsidRDefault="00AD0303">
      <w:pPr>
        <w:numPr>
          <w:ilvl w:val="0"/>
          <w:numId w:val="13"/>
        </w:numPr>
        <w:tabs>
          <w:tab w:val="left" w:pos="720"/>
        </w:tabs>
        <w:spacing w:line="213" w:lineRule="auto"/>
        <w:ind w:left="720" w:right="380" w:hanging="360"/>
        <w:rPr>
          <w:rFonts w:ascii="Symbol" w:eastAsia="Symbol" w:hAnsi="Symbol" w:cs="Symbol"/>
        </w:rPr>
      </w:pPr>
      <w:r>
        <w:rPr>
          <w:rFonts w:ascii="Calibri" w:eastAsia="Calibri" w:hAnsi="Calibri" w:cs="Calibri"/>
        </w:rPr>
        <w:t>To discuss with the student, without pressure and with appropriate sensitivity, how their transition may affect their study;</w:t>
      </w:r>
    </w:p>
    <w:p w14:paraId="40E318F9" w14:textId="77777777" w:rsidR="00374F7C" w:rsidRDefault="00374F7C">
      <w:pPr>
        <w:spacing w:line="62" w:lineRule="exact"/>
        <w:rPr>
          <w:rFonts w:ascii="Symbol" w:eastAsia="Symbol" w:hAnsi="Symbol" w:cs="Symbol"/>
        </w:rPr>
      </w:pPr>
    </w:p>
    <w:p w14:paraId="40E318FA" w14:textId="77777777" w:rsidR="00374F7C" w:rsidRDefault="00AD0303">
      <w:pPr>
        <w:numPr>
          <w:ilvl w:val="0"/>
          <w:numId w:val="13"/>
        </w:numPr>
        <w:tabs>
          <w:tab w:val="left" w:pos="720"/>
        </w:tabs>
        <w:spacing w:line="213" w:lineRule="auto"/>
        <w:ind w:left="720" w:right="140" w:hanging="360"/>
        <w:rPr>
          <w:rFonts w:ascii="Symbol" w:eastAsia="Symbol" w:hAnsi="Symbol" w:cs="Symbol"/>
        </w:rPr>
      </w:pPr>
      <w:r>
        <w:rPr>
          <w:rFonts w:ascii="Calibri" w:eastAsia="Calibri" w:hAnsi="Calibri" w:cs="Calibri"/>
        </w:rPr>
        <w:t>To reassure the student that the University will support them during their transition, and to explain the support options;</w:t>
      </w:r>
    </w:p>
    <w:p w14:paraId="40E318FB" w14:textId="77777777" w:rsidR="00374F7C" w:rsidRDefault="00374F7C">
      <w:pPr>
        <w:spacing w:line="62" w:lineRule="exact"/>
        <w:rPr>
          <w:rFonts w:ascii="Symbol" w:eastAsia="Symbol" w:hAnsi="Symbol" w:cs="Symbol"/>
        </w:rPr>
      </w:pPr>
    </w:p>
    <w:p w14:paraId="40E318FC" w14:textId="77777777" w:rsidR="00374F7C" w:rsidRDefault="00AD0303">
      <w:pPr>
        <w:numPr>
          <w:ilvl w:val="0"/>
          <w:numId w:val="13"/>
        </w:numPr>
        <w:tabs>
          <w:tab w:val="left" w:pos="720"/>
        </w:tabs>
        <w:spacing w:line="212" w:lineRule="auto"/>
        <w:ind w:left="720" w:right="100" w:hanging="360"/>
        <w:rPr>
          <w:rFonts w:ascii="Symbol" w:eastAsia="Symbol" w:hAnsi="Symbol" w:cs="Symbol"/>
        </w:rPr>
      </w:pPr>
      <w:r>
        <w:rPr>
          <w:rFonts w:ascii="Calibri" w:eastAsia="Calibri" w:hAnsi="Calibri" w:cs="Calibri"/>
        </w:rPr>
        <w:t>To respect the wishes of the student, and agree and document (in the form of a confidential action plan – see Appendix 5) how the University will provide such support;</w:t>
      </w:r>
    </w:p>
    <w:p w14:paraId="40E318FD" w14:textId="77777777" w:rsidR="00374F7C" w:rsidRDefault="00374F7C">
      <w:pPr>
        <w:spacing w:line="62" w:lineRule="exact"/>
        <w:rPr>
          <w:rFonts w:ascii="Symbol" w:eastAsia="Symbol" w:hAnsi="Symbol" w:cs="Symbol"/>
        </w:rPr>
      </w:pPr>
    </w:p>
    <w:p w14:paraId="40E318FE" w14:textId="77777777" w:rsidR="00374F7C" w:rsidRDefault="00AD0303">
      <w:pPr>
        <w:numPr>
          <w:ilvl w:val="0"/>
          <w:numId w:val="13"/>
        </w:numPr>
        <w:tabs>
          <w:tab w:val="left" w:pos="720"/>
        </w:tabs>
        <w:spacing w:line="222" w:lineRule="auto"/>
        <w:ind w:left="720" w:right="480" w:hanging="360"/>
        <w:rPr>
          <w:rFonts w:ascii="Symbol" w:eastAsia="Symbol" w:hAnsi="Symbol" w:cs="Symbol"/>
        </w:rPr>
      </w:pPr>
      <w:r>
        <w:rPr>
          <w:rFonts w:ascii="Calibri" w:eastAsia="Calibri" w:hAnsi="Calibri" w:cs="Calibri"/>
        </w:rPr>
        <w:t>To store sensitive information appropriately and in accordance with data protection regulations (there are tighter controls for sensitive personal data, including transgender status, than for other personal data);</w:t>
      </w:r>
    </w:p>
    <w:p w14:paraId="40E318FF" w14:textId="77777777" w:rsidR="00374F7C" w:rsidRDefault="00374F7C">
      <w:pPr>
        <w:spacing w:line="62" w:lineRule="exact"/>
        <w:rPr>
          <w:rFonts w:ascii="Symbol" w:eastAsia="Symbol" w:hAnsi="Symbol" w:cs="Symbol"/>
        </w:rPr>
      </w:pPr>
    </w:p>
    <w:p w14:paraId="40E31900" w14:textId="77777777" w:rsidR="00374F7C" w:rsidRPr="000C2264" w:rsidRDefault="00AD0303">
      <w:pPr>
        <w:numPr>
          <w:ilvl w:val="0"/>
          <w:numId w:val="13"/>
        </w:numPr>
        <w:tabs>
          <w:tab w:val="left" w:pos="720"/>
        </w:tabs>
        <w:spacing w:line="223" w:lineRule="auto"/>
        <w:ind w:left="720" w:right="320" w:hanging="360"/>
        <w:rPr>
          <w:rFonts w:ascii="Symbol" w:eastAsia="Symbol" w:hAnsi="Symbol" w:cs="Symbol"/>
        </w:rPr>
      </w:pPr>
      <w:r w:rsidRPr="000C2264">
        <w:rPr>
          <w:rFonts w:ascii="Calibri" w:eastAsia="Calibri" w:hAnsi="Calibri" w:cs="Calibri"/>
        </w:rPr>
        <w:t>To implement the confidential Action Plan agreed with the student, including reviewing progress, until the transition has been completed or to a point agreed with the individual;</w:t>
      </w:r>
    </w:p>
    <w:p w14:paraId="40E31901" w14:textId="77777777" w:rsidR="00374F7C" w:rsidRPr="000C2264" w:rsidRDefault="00374F7C">
      <w:pPr>
        <w:spacing w:line="62" w:lineRule="exact"/>
        <w:rPr>
          <w:rFonts w:ascii="Symbol" w:eastAsia="Symbol" w:hAnsi="Symbol" w:cs="Symbol"/>
        </w:rPr>
      </w:pPr>
    </w:p>
    <w:p w14:paraId="40E31902" w14:textId="4504A55B" w:rsidR="00374F7C" w:rsidRPr="000C2264" w:rsidRDefault="00AD0303">
      <w:pPr>
        <w:numPr>
          <w:ilvl w:val="0"/>
          <w:numId w:val="13"/>
        </w:numPr>
        <w:tabs>
          <w:tab w:val="left" w:pos="720"/>
        </w:tabs>
        <w:spacing w:line="232" w:lineRule="auto"/>
        <w:ind w:left="720" w:right="640" w:hanging="360"/>
        <w:rPr>
          <w:rFonts w:ascii="Symbol" w:eastAsia="Symbol" w:hAnsi="Symbol" w:cs="Symbol"/>
        </w:rPr>
      </w:pPr>
      <w:r w:rsidRPr="000C2264">
        <w:rPr>
          <w:rFonts w:ascii="Calibri" w:eastAsia="Calibri" w:hAnsi="Calibri" w:cs="Calibri"/>
        </w:rPr>
        <w:t xml:space="preserve">To obtain explicit written permission from the student before discussing their gender transition with others, for example with the Academic Adviser or Senior Tutor, or with colleagues in the Central </w:t>
      </w:r>
      <w:r w:rsidR="00BF25F6" w:rsidRPr="000C2264">
        <w:rPr>
          <w:rFonts w:ascii="Calibri" w:eastAsia="Calibri" w:hAnsi="Calibri" w:cs="Calibri"/>
        </w:rPr>
        <w:t xml:space="preserve">or Medway </w:t>
      </w:r>
      <w:r w:rsidRPr="000C2264">
        <w:rPr>
          <w:rFonts w:ascii="Calibri" w:eastAsia="Calibri" w:hAnsi="Calibri" w:cs="Calibri"/>
        </w:rPr>
        <w:t>Student Administration Office who update KentVision / SDS;</w:t>
      </w:r>
    </w:p>
    <w:p w14:paraId="40E31903" w14:textId="77777777" w:rsidR="00374F7C" w:rsidRDefault="00374F7C">
      <w:pPr>
        <w:spacing w:line="62" w:lineRule="exact"/>
        <w:rPr>
          <w:rFonts w:ascii="Symbol" w:eastAsia="Symbol" w:hAnsi="Symbol" w:cs="Symbol"/>
          <w:sz w:val="21"/>
          <w:szCs w:val="21"/>
        </w:rPr>
      </w:pPr>
    </w:p>
    <w:p w14:paraId="40E31904" w14:textId="77777777" w:rsidR="00374F7C" w:rsidRDefault="00AD0303">
      <w:pPr>
        <w:numPr>
          <w:ilvl w:val="0"/>
          <w:numId w:val="13"/>
        </w:numPr>
        <w:tabs>
          <w:tab w:val="left" w:pos="720"/>
        </w:tabs>
        <w:spacing w:line="213" w:lineRule="auto"/>
        <w:ind w:left="720" w:right="620" w:hanging="360"/>
        <w:rPr>
          <w:rFonts w:ascii="Symbol" w:eastAsia="Symbol" w:hAnsi="Symbol" w:cs="Symbol"/>
        </w:rPr>
      </w:pPr>
      <w:r>
        <w:rPr>
          <w:rFonts w:ascii="Calibri" w:eastAsia="Calibri" w:hAnsi="Calibri" w:cs="Calibri"/>
        </w:rPr>
        <w:t>To arrange for the update of University records at the request of, and with the explicit written permission of the student;</w:t>
      </w:r>
    </w:p>
    <w:p w14:paraId="40E31905" w14:textId="77777777" w:rsidR="00374F7C" w:rsidRDefault="00374F7C">
      <w:pPr>
        <w:spacing w:line="62" w:lineRule="exact"/>
        <w:rPr>
          <w:rFonts w:ascii="Symbol" w:eastAsia="Symbol" w:hAnsi="Symbol" w:cs="Symbol"/>
        </w:rPr>
      </w:pPr>
    </w:p>
    <w:p w14:paraId="40E31906" w14:textId="77777777" w:rsidR="00374F7C" w:rsidRDefault="00AD0303">
      <w:pPr>
        <w:numPr>
          <w:ilvl w:val="0"/>
          <w:numId w:val="13"/>
        </w:numPr>
        <w:tabs>
          <w:tab w:val="left" w:pos="720"/>
        </w:tabs>
        <w:spacing w:line="222" w:lineRule="auto"/>
        <w:ind w:left="720" w:right="360" w:hanging="360"/>
        <w:rPr>
          <w:rFonts w:ascii="Symbol" w:eastAsia="Symbol" w:hAnsi="Symbol" w:cs="Symbol"/>
        </w:rPr>
      </w:pPr>
      <w:r>
        <w:rPr>
          <w:rFonts w:ascii="Calibri" w:eastAsia="Calibri" w:hAnsi="Calibri" w:cs="Calibri"/>
        </w:rPr>
        <w:t>To promote understanding of gender identity issues amongst other staff or students who have regular contact with the student concerned, with the students explicit written permission;</w:t>
      </w:r>
    </w:p>
    <w:p w14:paraId="40E31907" w14:textId="77777777" w:rsidR="00374F7C" w:rsidRDefault="00374F7C">
      <w:pPr>
        <w:spacing w:line="59" w:lineRule="exact"/>
        <w:rPr>
          <w:rFonts w:ascii="Symbol" w:eastAsia="Symbol" w:hAnsi="Symbol" w:cs="Symbol"/>
        </w:rPr>
      </w:pPr>
    </w:p>
    <w:p w14:paraId="40E31908" w14:textId="77777777" w:rsidR="00374F7C" w:rsidRDefault="00AD0303">
      <w:pPr>
        <w:numPr>
          <w:ilvl w:val="0"/>
          <w:numId w:val="13"/>
        </w:numPr>
        <w:tabs>
          <w:tab w:val="left" w:pos="720"/>
        </w:tabs>
        <w:spacing w:line="213" w:lineRule="auto"/>
        <w:ind w:left="720" w:right="420" w:hanging="360"/>
        <w:rPr>
          <w:rFonts w:ascii="Symbol" w:eastAsia="Symbol" w:hAnsi="Symbol" w:cs="Symbol"/>
        </w:rPr>
      </w:pPr>
      <w:r>
        <w:rPr>
          <w:rFonts w:ascii="Calibri" w:eastAsia="Calibri" w:hAnsi="Calibri" w:cs="Calibri"/>
        </w:rPr>
        <w:t>To resolve any potential issues or conflict that could undermine support provided by the University to a transitioning student.</w:t>
      </w:r>
    </w:p>
    <w:p w14:paraId="40E31909" w14:textId="77777777" w:rsidR="00374F7C" w:rsidRDefault="00374F7C">
      <w:pPr>
        <w:spacing w:line="62" w:lineRule="exact"/>
        <w:rPr>
          <w:rFonts w:ascii="Symbol" w:eastAsia="Symbol" w:hAnsi="Symbol" w:cs="Symbol"/>
        </w:rPr>
      </w:pPr>
    </w:p>
    <w:p w14:paraId="40E3190A" w14:textId="77777777" w:rsidR="00374F7C" w:rsidRDefault="00AD0303">
      <w:pPr>
        <w:numPr>
          <w:ilvl w:val="0"/>
          <w:numId w:val="13"/>
        </w:numPr>
        <w:tabs>
          <w:tab w:val="left" w:pos="720"/>
        </w:tabs>
        <w:spacing w:line="213" w:lineRule="auto"/>
        <w:ind w:left="720" w:right="160" w:hanging="360"/>
        <w:rPr>
          <w:rFonts w:ascii="Symbol" w:eastAsia="Symbol" w:hAnsi="Symbol" w:cs="Symbol"/>
        </w:rPr>
      </w:pPr>
      <w:r>
        <w:rPr>
          <w:rFonts w:ascii="Calibri" w:eastAsia="Calibri" w:hAnsi="Calibri" w:cs="Calibri"/>
        </w:rPr>
        <w:t>To signpost the student to internal and external support services, particularly for emotional support (see Appendix 4).</w:t>
      </w:r>
    </w:p>
    <w:p w14:paraId="40E3190B" w14:textId="77777777" w:rsidR="00374F7C" w:rsidRDefault="00374F7C">
      <w:pPr>
        <w:spacing w:line="270" w:lineRule="exact"/>
        <w:rPr>
          <w:sz w:val="20"/>
          <w:szCs w:val="20"/>
        </w:rPr>
      </w:pPr>
    </w:p>
    <w:p w14:paraId="40E3190C" w14:textId="77777777" w:rsidR="00374F7C" w:rsidRDefault="00AD0303">
      <w:pPr>
        <w:rPr>
          <w:sz w:val="20"/>
          <w:szCs w:val="20"/>
        </w:rPr>
      </w:pPr>
      <w:r>
        <w:rPr>
          <w:rFonts w:ascii="Calibri" w:eastAsia="Calibri" w:hAnsi="Calibri" w:cs="Calibri"/>
        </w:rPr>
        <w:t>A Primary Contact supporting a former student has the following responsibilities:</w:t>
      </w:r>
    </w:p>
    <w:p w14:paraId="40E3190D" w14:textId="77777777" w:rsidR="00374F7C" w:rsidRDefault="00374F7C">
      <w:pPr>
        <w:spacing w:line="241" w:lineRule="exact"/>
        <w:rPr>
          <w:sz w:val="20"/>
          <w:szCs w:val="20"/>
        </w:rPr>
      </w:pPr>
    </w:p>
    <w:p w14:paraId="40E3190E" w14:textId="653A2F87" w:rsidR="00374F7C" w:rsidRDefault="00AD0303">
      <w:pPr>
        <w:numPr>
          <w:ilvl w:val="0"/>
          <w:numId w:val="14"/>
        </w:numPr>
        <w:tabs>
          <w:tab w:val="left" w:pos="720"/>
        </w:tabs>
        <w:spacing w:line="213" w:lineRule="auto"/>
        <w:ind w:left="720" w:right="180" w:hanging="360"/>
        <w:rPr>
          <w:rFonts w:ascii="Symbol" w:eastAsia="Symbol" w:hAnsi="Symbol" w:cs="Symbol"/>
        </w:rPr>
      </w:pPr>
      <w:r>
        <w:rPr>
          <w:rFonts w:ascii="Calibri" w:eastAsia="Calibri" w:hAnsi="Calibri" w:cs="Calibri"/>
        </w:rPr>
        <w:t xml:space="preserve">To refer the former student to the </w:t>
      </w:r>
      <w:hyperlink r:id="rId40" w:history="1">
        <w:r w:rsidRPr="000C2264">
          <w:rPr>
            <w:rStyle w:val="Hyperlink"/>
            <w:rFonts w:ascii="Calibri" w:eastAsia="Calibri" w:hAnsi="Calibri" w:cs="Calibri"/>
          </w:rPr>
          <w:t xml:space="preserve">Central </w:t>
        </w:r>
        <w:r w:rsidR="004160CB" w:rsidRPr="000C2264">
          <w:rPr>
            <w:rStyle w:val="Hyperlink"/>
            <w:rFonts w:ascii="Calibri" w:eastAsia="Calibri" w:hAnsi="Calibri" w:cs="Calibri"/>
          </w:rPr>
          <w:t xml:space="preserve">or Medway </w:t>
        </w:r>
        <w:r w:rsidRPr="000C2264">
          <w:rPr>
            <w:rStyle w:val="Hyperlink"/>
            <w:rFonts w:ascii="Calibri" w:eastAsia="Calibri" w:hAnsi="Calibri" w:cs="Calibri"/>
          </w:rPr>
          <w:t>Student Administration Office</w:t>
        </w:r>
      </w:hyperlink>
      <w:r>
        <w:rPr>
          <w:rFonts w:ascii="Calibri" w:eastAsia="Calibri" w:hAnsi="Calibri" w:cs="Calibri"/>
        </w:rPr>
        <w:t xml:space="preserve"> with their request to change University documents, records and systems;</w:t>
      </w:r>
    </w:p>
    <w:p w14:paraId="40E3190F" w14:textId="77777777" w:rsidR="00374F7C" w:rsidRDefault="00374F7C">
      <w:pPr>
        <w:spacing w:line="63" w:lineRule="exact"/>
        <w:rPr>
          <w:rFonts w:ascii="Symbol" w:eastAsia="Symbol" w:hAnsi="Symbol" w:cs="Symbol"/>
        </w:rPr>
      </w:pPr>
    </w:p>
    <w:p w14:paraId="40E31910" w14:textId="77777777" w:rsidR="00374F7C" w:rsidRDefault="00AD0303">
      <w:pPr>
        <w:numPr>
          <w:ilvl w:val="0"/>
          <w:numId w:val="14"/>
        </w:numPr>
        <w:tabs>
          <w:tab w:val="left" w:pos="720"/>
        </w:tabs>
        <w:spacing w:line="226" w:lineRule="auto"/>
        <w:ind w:left="720" w:right="100" w:hanging="360"/>
        <w:rPr>
          <w:rFonts w:ascii="Symbol" w:eastAsia="Symbol" w:hAnsi="Symbol" w:cs="Symbol"/>
        </w:rPr>
      </w:pPr>
      <w:r>
        <w:rPr>
          <w:rFonts w:ascii="Calibri" w:eastAsia="Calibri" w:hAnsi="Calibri" w:cs="Calibri"/>
        </w:rPr>
        <w:t xml:space="preserve">To explain to the former student that evidence of official name change (such as a Deed Poll certificate) is required in order to replace degree certificates. </w:t>
      </w:r>
      <w:r>
        <w:rPr>
          <w:rFonts w:ascii="Calibri" w:eastAsia="Calibri" w:hAnsi="Calibri" w:cs="Calibri"/>
          <w:b/>
          <w:bCs/>
          <w:u w:val="single"/>
        </w:rPr>
        <w:t>Staff should not ask a student</w:t>
      </w:r>
      <w:r>
        <w:rPr>
          <w:rFonts w:ascii="Calibri" w:eastAsia="Calibri" w:hAnsi="Calibri" w:cs="Calibri"/>
        </w:rPr>
        <w:t xml:space="preserve"> </w:t>
      </w:r>
      <w:r>
        <w:rPr>
          <w:rFonts w:ascii="Calibri" w:eastAsia="Calibri" w:hAnsi="Calibri" w:cs="Calibri"/>
          <w:b/>
          <w:bCs/>
          <w:u w:val="single"/>
        </w:rPr>
        <w:t>if they have a Gender Recognition Certificate as this is unlawful</w:t>
      </w:r>
      <w:r>
        <w:rPr>
          <w:rFonts w:ascii="Calibri" w:eastAsia="Calibri" w:hAnsi="Calibri" w:cs="Calibri"/>
          <w:b/>
          <w:bCs/>
        </w:rPr>
        <w:t xml:space="preserve"> </w:t>
      </w:r>
      <w:r>
        <w:rPr>
          <w:rFonts w:ascii="Calibri" w:eastAsia="Calibri" w:hAnsi="Calibri" w:cs="Calibri"/>
        </w:rPr>
        <w:t>(and no trans person will</w:t>
      </w:r>
      <w:r>
        <w:rPr>
          <w:rFonts w:ascii="Calibri" w:eastAsia="Calibri" w:hAnsi="Calibri" w:cs="Calibri"/>
          <w:b/>
          <w:bCs/>
        </w:rPr>
        <w:t xml:space="preserve"> </w:t>
      </w:r>
      <w:r>
        <w:rPr>
          <w:rFonts w:ascii="Calibri" w:eastAsia="Calibri" w:hAnsi="Calibri" w:cs="Calibri"/>
        </w:rPr>
        <w:t>have one until after a transition has been completed in any case);</w:t>
      </w:r>
    </w:p>
    <w:p w14:paraId="40E31911" w14:textId="77777777" w:rsidR="00374F7C" w:rsidRDefault="00374F7C">
      <w:pPr>
        <w:spacing w:line="62" w:lineRule="exact"/>
        <w:rPr>
          <w:rFonts w:ascii="Symbol" w:eastAsia="Symbol" w:hAnsi="Symbol" w:cs="Symbol"/>
        </w:rPr>
      </w:pPr>
    </w:p>
    <w:p w14:paraId="552EDED2" w14:textId="77777777" w:rsidR="00CF10A8" w:rsidRDefault="00AD0303" w:rsidP="00CF10A8">
      <w:pPr>
        <w:numPr>
          <w:ilvl w:val="0"/>
          <w:numId w:val="14"/>
        </w:numPr>
        <w:tabs>
          <w:tab w:val="left" w:pos="720"/>
        </w:tabs>
        <w:spacing w:line="222" w:lineRule="auto"/>
        <w:ind w:left="720" w:right="20" w:hanging="360"/>
        <w:rPr>
          <w:rFonts w:ascii="Symbol" w:eastAsia="Symbol" w:hAnsi="Symbol" w:cs="Symbol"/>
        </w:rPr>
      </w:pPr>
      <w:r>
        <w:rPr>
          <w:rFonts w:ascii="Calibri" w:eastAsia="Calibri" w:hAnsi="Calibri" w:cs="Calibri"/>
        </w:rPr>
        <w:t>In exceptional circumstances where the necessary changes cannot reasonably be made, to explain to the former student the reasonable alternative arrangements put in place, who will continue to have access to the information, and for what purpose;</w:t>
      </w:r>
    </w:p>
    <w:p w14:paraId="40E3191A" w14:textId="77857037" w:rsidR="00CF10A8" w:rsidRPr="00CF10A8" w:rsidRDefault="00CF10A8" w:rsidP="00CF10A8">
      <w:pPr>
        <w:tabs>
          <w:tab w:val="left" w:pos="720"/>
        </w:tabs>
        <w:spacing w:line="222" w:lineRule="auto"/>
        <w:ind w:left="360" w:right="20"/>
        <w:rPr>
          <w:rFonts w:ascii="Symbol" w:eastAsia="Symbol" w:hAnsi="Symbol" w:cs="Symbol"/>
        </w:rPr>
        <w:sectPr w:rsidR="00CF10A8" w:rsidRPr="00CF10A8">
          <w:pgSz w:w="11900" w:h="16838"/>
          <w:pgMar w:top="1317" w:right="1426" w:bottom="419" w:left="1440" w:header="0" w:footer="0" w:gutter="0"/>
          <w:cols w:space="720" w:equalWidth="0">
            <w:col w:w="9040"/>
          </w:cols>
        </w:sectPr>
      </w:pPr>
    </w:p>
    <w:p w14:paraId="40E3191B" w14:textId="77777777" w:rsidR="00374F7C" w:rsidRPr="00CF10A8" w:rsidRDefault="00AD0303" w:rsidP="00CF10A8">
      <w:pPr>
        <w:pStyle w:val="ListParagraph"/>
        <w:numPr>
          <w:ilvl w:val="0"/>
          <w:numId w:val="34"/>
        </w:numPr>
        <w:tabs>
          <w:tab w:val="left" w:pos="720"/>
        </w:tabs>
        <w:spacing w:line="212" w:lineRule="auto"/>
        <w:ind w:right="820"/>
        <w:rPr>
          <w:rFonts w:ascii="Symbol" w:eastAsia="Symbol" w:hAnsi="Symbol" w:cs="Symbol"/>
        </w:rPr>
      </w:pPr>
      <w:bookmarkStart w:id="11" w:name="page12"/>
      <w:bookmarkEnd w:id="11"/>
      <w:r w:rsidRPr="00CF10A8">
        <w:rPr>
          <w:rFonts w:ascii="Calibri" w:eastAsia="Calibri" w:hAnsi="Calibri" w:cs="Calibri"/>
        </w:rPr>
        <w:lastRenderedPageBreak/>
        <w:t>To store sensitive information appropriately and in accordance with data protection legislation.</w:t>
      </w:r>
    </w:p>
    <w:p w14:paraId="40E3191C" w14:textId="77777777" w:rsidR="00374F7C" w:rsidRDefault="00374F7C">
      <w:pPr>
        <w:spacing w:line="312" w:lineRule="exact"/>
        <w:rPr>
          <w:sz w:val="20"/>
          <w:szCs w:val="20"/>
        </w:rPr>
      </w:pPr>
    </w:p>
    <w:p w14:paraId="40E3191D" w14:textId="77777777" w:rsidR="00374F7C" w:rsidRPr="00B40F1A" w:rsidRDefault="00AD0303">
      <w:pPr>
        <w:rPr>
          <w:color w:val="44546A" w:themeColor="text2"/>
          <w:sz w:val="20"/>
          <w:szCs w:val="20"/>
        </w:rPr>
      </w:pPr>
      <w:r w:rsidRPr="00B40F1A">
        <w:rPr>
          <w:rFonts w:ascii="Calibri Light" w:eastAsia="Calibri Light" w:hAnsi="Calibri Light" w:cs="Calibri Light"/>
          <w:color w:val="44546A" w:themeColor="text2"/>
          <w:sz w:val="24"/>
          <w:szCs w:val="24"/>
        </w:rPr>
        <w:t>Primary Contact Guidance: Developing an Action Plan</w:t>
      </w:r>
    </w:p>
    <w:p w14:paraId="40E3191E" w14:textId="77777777" w:rsidR="00374F7C" w:rsidRDefault="00374F7C">
      <w:pPr>
        <w:spacing w:line="72" w:lineRule="exact"/>
        <w:rPr>
          <w:sz w:val="20"/>
          <w:szCs w:val="20"/>
        </w:rPr>
      </w:pPr>
    </w:p>
    <w:p w14:paraId="40E3191F" w14:textId="77777777" w:rsidR="00374F7C" w:rsidRDefault="00AD0303">
      <w:pPr>
        <w:spacing w:line="244" w:lineRule="auto"/>
        <w:ind w:right="140"/>
        <w:rPr>
          <w:sz w:val="20"/>
          <w:szCs w:val="20"/>
        </w:rPr>
      </w:pPr>
      <w:r>
        <w:rPr>
          <w:rFonts w:ascii="Calibri" w:eastAsia="Calibri" w:hAnsi="Calibri" w:cs="Calibri"/>
        </w:rPr>
        <w:t>The Primary Contact staff member, with the Student EDI Officer in Student Services if required, will meet with the student and offer advice on the support available to them whilst at University and during the transition process. The student may also bring a friend or family member to this meeting for support.</w:t>
      </w:r>
    </w:p>
    <w:p w14:paraId="40E31920" w14:textId="77777777" w:rsidR="00374F7C" w:rsidRDefault="00374F7C">
      <w:pPr>
        <w:spacing w:line="225" w:lineRule="exact"/>
        <w:rPr>
          <w:sz w:val="20"/>
          <w:szCs w:val="20"/>
        </w:rPr>
      </w:pPr>
    </w:p>
    <w:p w14:paraId="40E31921" w14:textId="77777777" w:rsidR="00374F7C" w:rsidRDefault="00AD0303">
      <w:pPr>
        <w:spacing w:line="244" w:lineRule="auto"/>
        <w:ind w:right="40"/>
        <w:rPr>
          <w:sz w:val="20"/>
          <w:szCs w:val="20"/>
        </w:rPr>
      </w:pPr>
      <w:r>
        <w:rPr>
          <w:rFonts w:ascii="Calibri" w:eastAsia="Calibri" w:hAnsi="Calibri" w:cs="Calibri"/>
        </w:rPr>
        <w:t>An Action Plan or timescale will be agreed to ensure that the appropriate steps are taken during the student’s transition. Such arrangements are not intended to be prescriptive and should be confidential, with agreement on where copies are kept and who should be informed of the student’s circumstances. A template Action Plan can be found in Appendix 5.</w:t>
      </w:r>
    </w:p>
    <w:p w14:paraId="40E31922" w14:textId="77777777" w:rsidR="00374F7C" w:rsidRDefault="00374F7C">
      <w:pPr>
        <w:spacing w:line="228" w:lineRule="exact"/>
        <w:rPr>
          <w:sz w:val="20"/>
          <w:szCs w:val="20"/>
        </w:rPr>
      </w:pPr>
    </w:p>
    <w:p w14:paraId="40E31923" w14:textId="77777777" w:rsidR="00374F7C" w:rsidRDefault="00AD0303">
      <w:pPr>
        <w:spacing w:line="248" w:lineRule="auto"/>
        <w:ind w:right="220"/>
        <w:rPr>
          <w:sz w:val="20"/>
          <w:szCs w:val="20"/>
        </w:rPr>
      </w:pPr>
      <w:r>
        <w:rPr>
          <w:rFonts w:ascii="Calibri" w:eastAsia="Calibri" w:hAnsi="Calibri" w:cs="Calibri"/>
        </w:rPr>
        <w:t>An Action Plan will enable the University to make arrangements for time off study (such as visits to the doctor, post-surgery recovery period etc.) and to agree when changes to records should be made. Any plan and timescales should remain flexible in response to the student’s needs with special attention given to students in programmes of study that require them to undertake course placements, years in industry or years abroad.</w:t>
      </w:r>
    </w:p>
    <w:p w14:paraId="40E31924" w14:textId="77777777" w:rsidR="00374F7C" w:rsidRDefault="00374F7C">
      <w:pPr>
        <w:spacing w:line="172" w:lineRule="exact"/>
        <w:rPr>
          <w:sz w:val="20"/>
          <w:szCs w:val="20"/>
        </w:rPr>
      </w:pPr>
    </w:p>
    <w:p w14:paraId="40E31925" w14:textId="77777777" w:rsidR="00374F7C" w:rsidRDefault="00AD0303">
      <w:pPr>
        <w:rPr>
          <w:sz w:val="20"/>
          <w:szCs w:val="20"/>
        </w:rPr>
      </w:pPr>
      <w:r>
        <w:rPr>
          <w:rFonts w:ascii="Calibri" w:eastAsia="Calibri" w:hAnsi="Calibri" w:cs="Calibri"/>
        </w:rPr>
        <w:t>This Action Plan may address:</w:t>
      </w:r>
    </w:p>
    <w:p w14:paraId="40E31926" w14:textId="77777777" w:rsidR="00374F7C" w:rsidRDefault="00374F7C">
      <w:pPr>
        <w:spacing w:line="232" w:lineRule="exact"/>
        <w:rPr>
          <w:sz w:val="20"/>
          <w:szCs w:val="20"/>
        </w:rPr>
      </w:pPr>
    </w:p>
    <w:p w14:paraId="40E31927" w14:textId="77777777" w:rsidR="00374F7C" w:rsidRDefault="00AD0303">
      <w:pPr>
        <w:numPr>
          <w:ilvl w:val="0"/>
          <w:numId w:val="16"/>
        </w:numPr>
        <w:tabs>
          <w:tab w:val="left" w:pos="400"/>
        </w:tabs>
        <w:spacing w:line="227" w:lineRule="auto"/>
        <w:ind w:left="400" w:right="60" w:hanging="354"/>
        <w:rPr>
          <w:rFonts w:ascii="Calibri" w:eastAsia="Calibri" w:hAnsi="Calibri" w:cs="Calibri"/>
        </w:rPr>
      </w:pPr>
      <w:r>
        <w:rPr>
          <w:rFonts w:ascii="Calibri" w:eastAsia="Calibri" w:hAnsi="Calibri" w:cs="Calibri"/>
        </w:rPr>
        <w:t>The date when the student intends to commence any definitive actions, such as (but not limited to):</w:t>
      </w:r>
    </w:p>
    <w:p w14:paraId="40E31928" w14:textId="77777777" w:rsidR="00374F7C" w:rsidRDefault="00374F7C">
      <w:pPr>
        <w:spacing w:line="21" w:lineRule="exact"/>
        <w:rPr>
          <w:rFonts w:ascii="Calibri" w:eastAsia="Calibri" w:hAnsi="Calibri" w:cs="Calibri"/>
        </w:rPr>
      </w:pPr>
    </w:p>
    <w:p w14:paraId="40E31929" w14:textId="77777777" w:rsidR="00374F7C" w:rsidRDefault="00AD0303">
      <w:pPr>
        <w:numPr>
          <w:ilvl w:val="1"/>
          <w:numId w:val="16"/>
        </w:numPr>
        <w:tabs>
          <w:tab w:val="left" w:pos="1120"/>
        </w:tabs>
        <w:ind w:left="1120" w:hanging="354"/>
        <w:rPr>
          <w:rFonts w:ascii="Calibri" w:eastAsia="Calibri" w:hAnsi="Calibri" w:cs="Calibri"/>
        </w:rPr>
      </w:pPr>
      <w:r>
        <w:rPr>
          <w:rFonts w:ascii="Calibri" w:eastAsia="Calibri" w:hAnsi="Calibri" w:cs="Calibri"/>
        </w:rPr>
        <w:t>Public change of gender expression</w:t>
      </w:r>
    </w:p>
    <w:p w14:paraId="40E3192A" w14:textId="77777777" w:rsidR="00374F7C" w:rsidRDefault="00374F7C">
      <w:pPr>
        <w:spacing w:line="21" w:lineRule="exact"/>
        <w:rPr>
          <w:rFonts w:ascii="Calibri" w:eastAsia="Calibri" w:hAnsi="Calibri" w:cs="Calibri"/>
        </w:rPr>
      </w:pPr>
    </w:p>
    <w:p w14:paraId="40E3192B" w14:textId="77777777" w:rsidR="00374F7C" w:rsidRDefault="00AD0303">
      <w:pPr>
        <w:numPr>
          <w:ilvl w:val="1"/>
          <w:numId w:val="16"/>
        </w:numPr>
        <w:tabs>
          <w:tab w:val="left" w:pos="1120"/>
        </w:tabs>
        <w:ind w:left="1120" w:hanging="354"/>
        <w:rPr>
          <w:rFonts w:ascii="Calibri" w:eastAsia="Calibri" w:hAnsi="Calibri" w:cs="Calibri"/>
        </w:rPr>
      </w:pPr>
      <w:r>
        <w:rPr>
          <w:rFonts w:ascii="Calibri" w:eastAsia="Calibri" w:hAnsi="Calibri" w:cs="Calibri"/>
        </w:rPr>
        <w:t>Medical appointments</w:t>
      </w:r>
    </w:p>
    <w:p w14:paraId="40E3192C" w14:textId="77777777" w:rsidR="00374F7C" w:rsidRDefault="00374F7C">
      <w:pPr>
        <w:spacing w:line="21" w:lineRule="exact"/>
        <w:rPr>
          <w:rFonts w:ascii="Calibri" w:eastAsia="Calibri" w:hAnsi="Calibri" w:cs="Calibri"/>
        </w:rPr>
      </w:pPr>
    </w:p>
    <w:p w14:paraId="40E3192D" w14:textId="77777777" w:rsidR="00374F7C" w:rsidRDefault="00AD0303">
      <w:pPr>
        <w:numPr>
          <w:ilvl w:val="1"/>
          <w:numId w:val="16"/>
        </w:numPr>
        <w:tabs>
          <w:tab w:val="left" w:pos="1120"/>
        </w:tabs>
        <w:ind w:left="1120" w:hanging="354"/>
        <w:rPr>
          <w:rFonts w:ascii="Calibri" w:eastAsia="Calibri" w:hAnsi="Calibri" w:cs="Calibri"/>
        </w:rPr>
      </w:pPr>
      <w:r>
        <w:rPr>
          <w:rFonts w:ascii="Calibri" w:eastAsia="Calibri" w:hAnsi="Calibri" w:cs="Calibri"/>
        </w:rPr>
        <w:t>Formal request for a change of name on Kent Vision / SDS</w:t>
      </w:r>
    </w:p>
    <w:p w14:paraId="40E3192E" w14:textId="77777777" w:rsidR="00374F7C" w:rsidRDefault="00374F7C">
      <w:pPr>
        <w:spacing w:line="21" w:lineRule="exact"/>
        <w:rPr>
          <w:rFonts w:ascii="Calibri" w:eastAsia="Calibri" w:hAnsi="Calibri" w:cs="Calibri"/>
        </w:rPr>
      </w:pPr>
    </w:p>
    <w:p w14:paraId="40E3192F" w14:textId="77777777" w:rsidR="00374F7C" w:rsidRDefault="00AD0303">
      <w:pPr>
        <w:numPr>
          <w:ilvl w:val="1"/>
          <w:numId w:val="16"/>
        </w:numPr>
        <w:tabs>
          <w:tab w:val="left" w:pos="1120"/>
        </w:tabs>
        <w:ind w:left="1120" w:hanging="354"/>
        <w:rPr>
          <w:rFonts w:ascii="Calibri" w:eastAsia="Calibri" w:hAnsi="Calibri" w:cs="Calibri"/>
        </w:rPr>
      </w:pPr>
      <w:r>
        <w:rPr>
          <w:rFonts w:ascii="Calibri" w:eastAsia="Calibri" w:hAnsi="Calibri" w:cs="Calibri"/>
        </w:rPr>
        <w:t>Hormone therapy</w:t>
      </w:r>
    </w:p>
    <w:p w14:paraId="40E31930" w14:textId="77777777" w:rsidR="00374F7C" w:rsidRDefault="00374F7C">
      <w:pPr>
        <w:spacing w:line="68" w:lineRule="exact"/>
        <w:rPr>
          <w:rFonts w:ascii="Calibri" w:eastAsia="Calibri" w:hAnsi="Calibri" w:cs="Calibri"/>
        </w:rPr>
      </w:pPr>
    </w:p>
    <w:p w14:paraId="40E31931" w14:textId="2E69D96E" w:rsidR="00374F7C" w:rsidRDefault="00AD0303">
      <w:pPr>
        <w:numPr>
          <w:ilvl w:val="0"/>
          <w:numId w:val="16"/>
        </w:numPr>
        <w:tabs>
          <w:tab w:val="left" w:pos="400"/>
        </w:tabs>
        <w:spacing w:line="251" w:lineRule="auto"/>
        <w:ind w:left="400" w:right="20" w:hanging="354"/>
        <w:rPr>
          <w:rFonts w:ascii="Calibri" w:eastAsia="Calibri" w:hAnsi="Calibri" w:cs="Calibri"/>
        </w:rPr>
      </w:pPr>
      <w:r>
        <w:rPr>
          <w:rFonts w:ascii="Calibri" w:eastAsia="Calibri" w:hAnsi="Calibri" w:cs="Calibri"/>
        </w:rPr>
        <w:t xml:space="preserve">What time off the student will need for medical appointments or procedures, and/or possible side-effects of medication which may have an impact on their academic performance or wellbeing. Students should be aware that module Learning Outcomes will still need to be met and any absences will need to be agreed with this in mind. If a student or </w:t>
      </w:r>
      <w:r w:rsidR="00504A9A">
        <w:rPr>
          <w:rFonts w:ascii="Calibri" w:eastAsia="Calibri" w:hAnsi="Calibri" w:cs="Calibri"/>
        </w:rPr>
        <w:t xml:space="preserve">Division </w:t>
      </w:r>
      <w:r>
        <w:rPr>
          <w:rFonts w:ascii="Calibri" w:eastAsia="Calibri" w:hAnsi="Calibri" w:cs="Calibri"/>
        </w:rPr>
        <w:t>feels that the transition process is starting to have a negative impact on Learning Outcomes, then Intermission may need to be considered as an option. Students should be made aware that this process will vary between programmes of study and may be unique to their individual requirements.</w:t>
      </w:r>
    </w:p>
    <w:p w14:paraId="40E31932" w14:textId="77777777" w:rsidR="00374F7C" w:rsidRDefault="00374F7C">
      <w:pPr>
        <w:spacing w:line="15" w:lineRule="exact"/>
        <w:rPr>
          <w:rFonts w:ascii="Calibri" w:eastAsia="Calibri" w:hAnsi="Calibri" w:cs="Calibri"/>
        </w:rPr>
      </w:pPr>
    </w:p>
    <w:p w14:paraId="40E31933" w14:textId="77777777" w:rsidR="00374F7C" w:rsidRDefault="00AD0303">
      <w:pPr>
        <w:numPr>
          <w:ilvl w:val="0"/>
          <w:numId w:val="16"/>
        </w:numPr>
        <w:tabs>
          <w:tab w:val="left" w:pos="400"/>
        </w:tabs>
        <w:ind w:left="400" w:hanging="354"/>
        <w:rPr>
          <w:rFonts w:ascii="Calibri" w:eastAsia="Calibri" w:hAnsi="Calibri" w:cs="Calibri"/>
        </w:rPr>
      </w:pPr>
      <w:r>
        <w:rPr>
          <w:rFonts w:ascii="Calibri" w:eastAsia="Calibri" w:hAnsi="Calibri" w:cs="Calibri"/>
        </w:rPr>
        <w:t>What supportive arrangements and adjustments are available to the student.</w:t>
      </w:r>
    </w:p>
    <w:p w14:paraId="40E31934" w14:textId="77777777" w:rsidR="00374F7C" w:rsidRDefault="00374F7C">
      <w:pPr>
        <w:spacing w:line="68" w:lineRule="exact"/>
        <w:rPr>
          <w:rFonts w:ascii="Calibri" w:eastAsia="Calibri" w:hAnsi="Calibri" w:cs="Calibri"/>
        </w:rPr>
      </w:pPr>
    </w:p>
    <w:p w14:paraId="40E31935" w14:textId="4DC66AC0" w:rsidR="00374F7C" w:rsidRPr="00333EEE" w:rsidRDefault="004F0DB6" w:rsidP="00333EEE">
      <w:pPr>
        <w:numPr>
          <w:ilvl w:val="0"/>
          <w:numId w:val="16"/>
        </w:numPr>
        <w:tabs>
          <w:tab w:val="left" w:pos="400"/>
        </w:tabs>
        <w:spacing w:line="238" w:lineRule="auto"/>
        <w:ind w:left="400" w:right="140" w:hanging="354"/>
        <w:rPr>
          <w:rFonts w:ascii="Calibri" w:eastAsia="Calibri" w:hAnsi="Calibri" w:cs="Calibri"/>
        </w:rPr>
      </w:pPr>
      <w:r>
        <w:rPr>
          <w:rFonts w:ascii="Calibri" w:eastAsia="Calibri" w:hAnsi="Calibri" w:cs="Calibri"/>
        </w:rPr>
        <w:t xml:space="preserve">If or when </w:t>
      </w:r>
      <w:r w:rsidR="00AD0303">
        <w:rPr>
          <w:rFonts w:ascii="Calibri" w:eastAsia="Calibri" w:hAnsi="Calibri" w:cs="Calibri"/>
        </w:rPr>
        <w:t xml:space="preserve">to inform the rest of the </w:t>
      </w:r>
      <w:r w:rsidR="00053FD8" w:rsidRPr="00333EEE">
        <w:rPr>
          <w:rFonts w:ascii="Calibri" w:eastAsia="Calibri" w:hAnsi="Calibri" w:cs="Calibri"/>
        </w:rPr>
        <w:t xml:space="preserve">Division </w:t>
      </w:r>
      <w:r w:rsidR="00AD0303" w:rsidRPr="00333EEE">
        <w:rPr>
          <w:rFonts w:ascii="Calibri" w:eastAsia="Calibri" w:hAnsi="Calibri" w:cs="Calibri"/>
        </w:rPr>
        <w:t>and their fellow students, and whether the student would prefer to do this in person, or have it done for them and if so how they wish this to occur.</w:t>
      </w:r>
    </w:p>
    <w:p w14:paraId="40E31936" w14:textId="77777777" w:rsidR="00374F7C" w:rsidRDefault="00374F7C">
      <w:pPr>
        <w:spacing w:line="72" w:lineRule="exact"/>
        <w:rPr>
          <w:rFonts w:ascii="Calibri" w:eastAsia="Calibri" w:hAnsi="Calibri" w:cs="Calibri"/>
        </w:rPr>
      </w:pPr>
    </w:p>
    <w:p w14:paraId="40E31937" w14:textId="77777777" w:rsidR="00374F7C" w:rsidRDefault="00AD0303">
      <w:pPr>
        <w:numPr>
          <w:ilvl w:val="0"/>
          <w:numId w:val="16"/>
        </w:numPr>
        <w:tabs>
          <w:tab w:val="left" w:pos="400"/>
        </w:tabs>
        <w:spacing w:line="226" w:lineRule="auto"/>
        <w:ind w:left="400" w:right="200" w:hanging="354"/>
        <w:rPr>
          <w:rFonts w:ascii="Calibri" w:eastAsia="Calibri" w:hAnsi="Calibri" w:cs="Calibri"/>
        </w:rPr>
      </w:pPr>
      <w:r>
        <w:rPr>
          <w:rFonts w:ascii="Calibri" w:eastAsia="Calibri" w:hAnsi="Calibri" w:cs="Calibri"/>
        </w:rPr>
        <w:t>What emotional and mental health support can be put in place for the student if they feel that they would require it, such as counselling or referrals to other relevant agencies.</w:t>
      </w:r>
    </w:p>
    <w:p w14:paraId="40E31938" w14:textId="77777777" w:rsidR="00374F7C" w:rsidRDefault="00374F7C">
      <w:pPr>
        <w:spacing w:line="23" w:lineRule="exact"/>
        <w:rPr>
          <w:rFonts w:ascii="Calibri" w:eastAsia="Calibri" w:hAnsi="Calibri" w:cs="Calibri"/>
        </w:rPr>
      </w:pPr>
    </w:p>
    <w:p w14:paraId="40E31939" w14:textId="77777777" w:rsidR="00374F7C" w:rsidRDefault="00AD0303">
      <w:pPr>
        <w:numPr>
          <w:ilvl w:val="0"/>
          <w:numId w:val="16"/>
        </w:numPr>
        <w:tabs>
          <w:tab w:val="left" w:pos="400"/>
        </w:tabs>
        <w:ind w:left="400" w:hanging="354"/>
        <w:rPr>
          <w:rFonts w:ascii="Calibri" w:eastAsia="Calibri" w:hAnsi="Calibri" w:cs="Calibri"/>
        </w:rPr>
      </w:pPr>
      <w:r>
        <w:rPr>
          <w:rFonts w:ascii="Calibri" w:eastAsia="Calibri" w:hAnsi="Calibri" w:cs="Calibri"/>
        </w:rPr>
        <w:t xml:space="preserve">Explain how the student is covered by existing polices, such as the </w:t>
      </w:r>
      <w:hyperlink r:id="rId41">
        <w:r>
          <w:rPr>
            <w:rFonts w:ascii="Calibri" w:eastAsia="Calibri" w:hAnsi="Calibri" w:cs="Calibri"/>
            <w:color w:val="0563C1"/>
            <w:u w:val="single"/>
          </w:rPr>
          <w:t>Respect at Kent Policy</w:t>
        </w:r>
        <w:r>
          <w:rPr>
            <w:rFonts w:ascii="Calibri" w:eastAsia="Calibri" w:hAnsi="Calibri" w:cs="Calibri"/>
            <w:u w:val="single"/>
          </w:rPr>
          <w:t>.</w:t>
        </w:r>
      </w:hyperlink>
    </w:p>
    <w:p w14:paraId="40E3193A" w14:textId="77777777" w:rsidR="00374F7C" w:rsidRDefault="00374F7C">
      <w:pPr>
        <w:spacing w:line="232" w:lineRule="exact"/>
        <w:rPr>
          <w:sz w:val="20"/>
          <w:szCs w:val="20"/>
        </w:rPr>
      </w:pPr>
    </w:p>
    <w:p w14:paraId="40E3193B" w14:textId="77777777" w:rsidR="00374F7C" w:rsidRDefault="00AD0303">
      <w:pPr>
        <w:spacing w:line="226" w:lineRule="auto"/>
        <w:ind w:right="340"/>
        <w:rPr>
          <w:sz w:val="20"/>
          <w:szCs w:val="20"/>
        </w:rPr>
      </w:pPr>
      <w:r>
        <w:rPr>
          <w:rFonts w:ascii="Calibri" w:eastAsia="Calibri" w:hAnsi="Calibri" w:cs="Calibri"/>
        </w:rPr>
        <w:t>When a student starts to express their gender identity, relevant departments and services should ensure that everything is in place to avoid any contradictory information</w:t>
      </w:r>
    </w:p>
    <w:p w14:paraId="40E3193C" w14:textId="77777777" w:rsidR="00374F7C" w:rsidRDefault="00374F7C">
      <w:pPr>
        <w:spacing w:line="233" w:lineRule="exact"/>
        <w:rPr>
          <w:sz w:val="20"/>
          <w:szCs w:val="20"/>
        </w:rPr>
      </w:pPr>
    </w:p>
    <w:p w14:paraId="40E3193D" w14:textId="77777777" w:rsidR="00374F7C" w:rsidRDefault="00AD0303">
      <w:pPr>
        <w:spacing w:line="244" w:lineRule="auto"/>
        <w:ind w:right="240"/>
        <w:rPr>
          <w:sz w:val="20"/>
          <w:szCs w:val="20"/>
        </w:rPr>
      </w:pPr>
      <w:r>
        <w:rPr>
          <w:rFonts w:ascii="Calibri" w:eastAsia="Calibri" w:hAnsi="Calibri" w:cs="Calibri"/>
        </w:rPr>
        <w:t>It is appropriate to discuss how other colleagues and students will be informed. The student may wish to do this themselves, or they may wish for this to be done for them. The student must maintain full control however, including over language, terminology and means of the information being disclosed and this should be agreed in writing before any information is circulated.</w:t>
      </w:r>
    </w:p>
    <w:p w14:paraId="40E31945" w14:textId="77777777" w:rsidR="00374F7C" w:rsidRDefault="00374F7C">
      <w:pPr>
        <w:sectPr w:rsidR="00374F7C">
          <w:pgSz w:w="11900" w:h="16838"/>
          <w:pgMar w:top="1329" w:right="1426" w:bottom="419" w:left="1440" w:header="0" w:footer="0" w:gutter="0"/>
          <w:cols w:space="720" w:equalWidth="0">
            <w:col w:w="9040"/>
          </w:cols>
        </w:sectPr>
      </w:pPr>
    </w:p>
    <w:p w14:paraId="40E31946" w14:textId="77777777" w:rsidR="00374F7C" w:rsidRPr="00756974" w:rsidRDefault="00AD0303">
      <w:pPr>
        <w:rPr>
          <w:color w:val="44546A" w:themeColor="text2"/>
          <w:sz w:val="20"/>
          <w:szCs w:val="20"/>
        </w:rPr>
      </w:pPr>
      <w:bookmarkStart w:id="12" w:name="page13"/>
      <w:bookmarkEnd w:id="12"/>
      <w:r w:rsidRPr="00756974">
        <w:rPr>
          <w:rFonts w:ascii="Calibri Light" w:eastAsia="Calibri Light" w:hAnsi="Calibri Light" w:cs="Calibri Light"/>
          <w:color w:val="44546A" w:themeColor="text2"/>
          <w:sz w:val="24"/>
          <w:szCs w:val="24"/>
        </w:rPr>
        <w:lastRenderedPageBreak/>
        <w:t>Primary Contact Guidance: Intermission or withdrawal from a module or qualification</w:t>
      </w:r>
    </w:p>
    <w:p w14:paraId="40E31947" w14:textId="77777777" w:rsidR="00374F7C" w:rsidRDefault="00374F7C">
      <w:pPr>
        <w:spacing w:line="70" w:lineRule="exact"/>
        <w:rPr>
          <w:sz w:val="20"/>
          <w:szCs w:val="20"/>
        </w:rPr>
      </w:pPr>
    </w:p>
    <w:p w14:paraId="40E31948" w14:textId="77777777" w:rsidR="00374F7C" w:rsidRDefault="00AD0303">
      <w:pPr>
        <w:spacing w:line="248" w:lineRule="auto"/>
        <w:ind w:right="160"/>
        <w:rPr>
          <w:sz w:val="20"/>
          <w:szCs w:val="20"/>
        </w:rPr>
      </w:pPr>
      <w:r>
        <w:rPr>
          <w:rFonts w:ascii="Calibri" w:eastAsia="Calibri" w:hAnsi="Calibri" w:cs="Calibri"/>
        </w:rPr>
        <w:t>The University of Kent recognises if a student undergoes surgical procedures they may need to take time out of study of between one and twelve weeks, or more. A student should discuss timescales for medical treatment with their Primary Contact as early as possible so that appropriate information, advice and guidance can be given. It is important to consider financial implications as well.</w:t>
      </w:r>
    </w:p>
    <w:p w14:paraId="40E31949" w14:textId="77777777" w:rsidR="00374F7C" w:rsidRDefault="00374F7C">
      <w:pPr>
        <w:spacing w:line="223" w:lineRule="exact"/>
        <w:rPr>
          <w:sz w:val="20"/>
          <w:szCs w:val="20"/>
        </w:rPr>
      </w:pPr>
    </w:p>
    <w:p w14:paraId="74B5F907" w14:textId="1EC8F714" w:rsidR="00D500B5" w:rsidRDefault="00AD0303">
      <w:pPr>
        <w:spacing w:line="254" w:lineRule="auto"/>
        <w:ind w:right="140"/>
        <w:rPr>
          <w:rFonts w:ascii="Calibri" w:eastAsia="Calibri" w:hAnsi="Calibri" w:cs="Calibri"/>
        </w:rPr>
      </w:pPr>
      <w:r>
        <w:rPr>
          <w:rFonts w:ascii="Calibri" w:eastAsia="Calibri" w:hAnsi="Calibri" w:cs="Calibri"/>
        </w:rPr>
        <w:t xml:space="preserve">A number of options may be possible, depending on the course of study being undertaken by the student, such as banking the assessment scores already completed, taking one or more years out of study, continuing to study but on a part-time basis or maintaining full-time attendance but studying different modules from those the student is currently registered on (please note that this option is normally time restricted). The student should be made aware that not all of these options will be available on all </w:t>
      </w:r>
      <w:r w:rsidR="00853AE3">
        <w:rPr>
          <w:rFonts w:ascii="Calibri" w:eastAsia="Calibri" w:hAnsi="Calibri" w:cs="Calibri"/>
        </w:rPr>
        <w:t>programmes</w:t>
      </w:r>
      <w:r>
        <w:rPr>
          <w:rFonts w:ascii="Calibri" w:eastAsia="Calibri" w:hAnsi="Calibri" w:cs="Calibri"/>
        </w:rPr>
        <w:t xml:space="preserve">, depending on the academic requirements of the </w:t>
      </w:r>
      <w:r w:rsidR="00504A9A">
        <w:rPr>
          <w:rFonts w:ascii="Calibri" w:eastAsia="Calibri" w:hAnsi="Calibri" w:cs="Calibri"/>
        </w:rPr>
        <w:t>Division</w:t>
      </w:r>
      <w:r>
        <w:rPr>
          <w:rFonts w:ascii="Calibri" w:eastAsia="Calibri" w:hAnsi="Calibri" w:cs="Calibri"/>
        </w:rPr>
        <w:t xml:space="preserve">, the assessment criteria, learning outcomes and other factors. The Primary Contact should explore the different options with the student and advise what the most viable course of action would be for the students’ individual circumstances. </w:t>
      </w:r>
    </w:p>
    <w:p w14:paraId="45518A46" w14:textId="77777777" w:rsidR="00D500B5" w:rsidRDefault="00D500B5">
      <w:pPr>
        <w:spacing w:line="254" w:lineRule="auto"/>
        <w:ind w:right="140"/>
        <w:rPr>
          <w:rFonts w:ascii="Calibri" w:eastAsia="Calibri" w:hAnsi="Calibri" w:cs="Calibri"/>
        </w:rPr>
      </w:pPr>
    </w:p>
    <w:p w14:paraId="49DFEC95" w14:textId="3F265928" w:rsidR="00EE3A97" w:rsidRDefault="00D500B5">
      <w:pPr>
        <w:spacing w:line="254" w:lineRule="auto"/>
        <w:ind w:right="140"/>
        <w:rPr>
          <w:rFonts w:ascii="Calibri" w:eastAsia="Calibri" w:hAnsi="Calibri" w:cs="Calibri"/>
        </w:rPr>
      </w:pPr>
      <w:r>
        <w:rPr>
          <w:rFonts w:ascii="Calibri" w:eastAsia="Calibri" w:hAnsi="Calibri" w:cs="Calibri"/>
        </w:rPr>
        <w:t xml:space="preserve">For some students, </w:t>
      </w:r>
      <w:hyperlink r:id="rId42" w:history="1">
        <w:r w:rsidRPr="00CB45FA">
          <w:rPr>
            <w:rStyle w:val="Hyperlink"/>
            <w:rFonts w:ascii="Calibri" w:eastAsia="Calibri" w:hAnsi="Calibri" w:cs="Calibri"/>
          </w:rPr>
          <w:t>Intermission</w:t>
        </w:r>
      </w:hyperlink>
      <w:r>
        <w:rPr>
          <w:rFonts w:ascii="Calibri" w:eastAsia="Calibri" w:hAnsi="Calibri" w:cs="Calibri"/>
        </w:rPr>
        <w:t xml:space="preserve"> may be the best option. </w:t>
      </w:r>
      <w:r w:rsidR="00AD0303">
        <w:rPr>
          <w:rFonts w:ascii="Calibri" w:eastAsia="Calibri" w:hAnsi="Calibri" w:cs="Calibri"/>
        </w:rPr>
        <w:t>Further advice and guidance can be found here</w:t>
      </w:r>
      <w:r w:rsidR="00EE3A97">
        <w:rPr>
          <w:rFonts w:ascii="Calibri" w:eastAsia="Calibri" w:hAnsi="Calibri" w:cs="Calibri"/>
        </w:rPr>
        <w:t>:</w:t>
      </w:r>
    </w:p>
    <w:p w14:paraId="57E86159" w14:textId="47CB07D7" w:rsidR="00EE3A97" w:rsidRPr="00813BC9" w:rsidRDefault="00CE414E" w:rsidP="00813BC9">
      <w:pPr>
        <w:pStyle w:val="ListParagraph"/>
        <w:numPr>
          <w:ilvl w:val="0"/>
          <w:numId w:val="34"/>
        </w:numPr>
        <w:spacing w:line="254" w:lineRule="auto"/>
        <w:ind w:right="140"/>
        <w:rPr>
          <w:rFonts w:ascii="Calibri" w:eastAsia="Calibri" w:hAnsi="Calibri" w:cs="Calibri"/>
        </w:rPr>
      </w:pPr>
      <w:hyperlink r:id="rId43" w:history="1">
        <w:r w:rsidR="00EE3A97" w:rsidRPr="00813BC9">
          <w:rPr>
            <w:rStyle w:val="Hyperlink"/>
            <w:rFonts w:ascii="Calibri" w:eastAsia="Calibri" w:hAnsi="Calibri" w:cs="Calibri"/>
          </w:rPr>
          <w:t>Undergraduate students</w:t>
        </w:r>
      </w:hyperlink>
    </w:p>
    <w:p w14:paraId="5BE804C6" w14:textId="160426F8" w:rsidR="00E43941" w:rsidRPr="00813BC9" w:rsidRDefault="00CE414E" w:rsidP="00813BC9">
      <w:pPr>
        <w:pStyle w:val="ListParagraph"/>
        <w:numPr>
          <w:ilvl w:val="0"/>
          <w:numId w:val="34"/>
        </w:numPr>
        <w:spacing w:line="254" w:lineRule="auto"/>
        <w:ind w:right="140"/>
        <w:rPr>
          <w:rFonts w:ascii="Calibri" w:eastAsia="Calibri" w:hAnsi="Calibri" w:cs="Calibri"/>
        </w:rPr>
      </w:pPr>
      <w:hyperlink r:id="rId44" w:history="1">
        <w:r w:rsidR="00E43941" w:rsidRPr="00813BC9">
          <w:rPr>
            <w:rStyle w:val="Hyperlink"/>
            <w:rFonts w:ascii="Calibri" w:eastAsia="Calibri" w:hAnsi="Calibri" w:cs="Calibri"/>
          </w:rPr>
          <w:t>Taught Postgraduate students</w:t>
        </w:r>
      </w:hyperlink>
    </w:p>
    <w:p w14:paraId="3857B144" w14:textId="06A87A42" w:rsidR="00E43941" w:rsidRPr="00813BC9" w:rsidRDefault="00CE414E" w:rsidP="00813BC9">
      <w:pPr>
        <w:pStyle w:val="ListParagraph"/>
        <w:numPr>
          <w:ilvl w:val="0"/>
          <w:numId w:val="34"/>
        </w:numPr>
        <w:spacing w:line="254" w:lineRule="auto"/>
        <w:ind w:right="140"/>
        <w:rPr>
          <w:rFonts w:ascii="Calibri" w:eastAsia="Calibri" w:hAnsi="Calibri" w:cs="Calibri"/>
        </w:rPr>
      </w:pPr>
      <w:hyperlink r:id="rId45" w:history="1">
        <w:r w:rsidR="00E43941" w:rsidRPr="00813BC9">
          <w:rPr>
            <w:rStyle w:val="Hyperlink"/>
            <w:rFonts w:ascii="Calibri" w:eastAsia="Calibri" w:hAnsi="Calibri" w:cs="Calibri"/>
          </w:rPr>
          <w:t>Research Postgraduate students</w:t>
        </w:r>
      </w:hyperlink>
    </w:p>
    <w:p w14:paraId="40E3194B" w14:textId="77777777" w:rsidR="00374F7C" w:rsidRDefault="00374F7C">
      <w:pPr>
        <w:spacing w:line="168" w:lineRule="exact"/>
        <w:rPr>
          <w:sz w:val="20"/>
          <w:szCs w:val="20"/>
        </w:rPr>
      </w:pPr>
    </w:p>
    <w:p w14:paraId="40E3194C"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4"/>
          <w:szCs w:val="24"/>
        </w:rPr>
        <w:t>International Students (Tier 4)</w:t>
      </w:r>
    </w:p>
    <w:p w14:paraId="40E3194D" w14:textId="77777777" w:rsidR="00374F7C" w:rsidRDefault="00374F7C">
      <w:pPr>
        <w:spacing w:line="72" w:lineRule="exact"/>
        <w:rPr>
          <w:sz w:val="20"/>
          <w:szCs w:val="20"/>
        </w:rPr>
      </w:pPr>
    </w:p>
    <w:p w14:paraId="40E3194E" w14:textId="77777777" w:rsidR="00374F7C" w:rsidRDefault="00AD0303">
      <w:pPr>
        <w:spacing w:line="248" w:lineRule="auto"/>
        <w:ind w:right="20"/>
        <w:rPr>
          <w:sz w:val="20"/>
          <w:szCs w:val="20"/>
        </w:rPr>
      </w:pPr>
      <w:r>
        <w:rPr>
          <w:rFonts w:ascii="Calibri" w:eastAsia="Calibri" w:hAnsi="Calibri" w:cs="Calibri"/>
        </w:rPr>
        <w:t>If an international student requires a Tier 4 General Student Visa to remain in the UK during their period of study, UK Visa’s and Immigration (UKVI) regulations must be taken into consideration. The University has a legal responsibility in relation to the sponsorship of international students under the points-based immigration system. Unfortunately UK Visas and Immigration offer no special Visa concessions to Tier 4 Visa holders who are transitioning.</w:t>
      </w:r>
    </w:p>
    <w:p w14:paraId="40E3194F" w14:textId="77777777" w:rsidR="00374F7C" w:rsidRDefault="00374F7C">
      <w:pPr>
        <w:spacing w:line="220" w:lineRule="exact"/>
        <w:rPr>
          <w:sz w:val="20"/>
          <w:szCs w:val="20"/>
        </w:rPr>
      </w:pPr>
    </w:p>
    <w:p w14:paraId="40E31950" w14:textId="77777777" w:rsidR="00374F7C" w:rsidRDefault="00AD0303">
      <w:pPr>
        <w:spacing w:line="248" w:lineRule="auto"/>
        <w:ind w:right="20"/>
        <w:rPr>
          <w:sz w:val="20"/>
          <w:szCs w:val="20"/>
        </w:rPr>
      </w:pPr>
      <w:r>
        <w:rPr>
          <w:rFonts w:ascii="Calibri" w:eastAsia="Calibri" w:hAnsi="Calibri" w:cs="Calibri"/>
        </w:rPr>
        <w:t>The University is not able to continue sponsoring students on a Tier 4 Visa if they take a period of leave or intermission of more than 60 days, regardless of the reason for taking an intermission. If the intermission will result in the student being unable to complete their course within their current grant of leave then Tier 4 sponsorship will be withdrawn. After the end of the 60 day period students are expected to return to their full-time studies and continue as before.</w:t>
      </w:r>
    </w:p>
    <w:p w14:paraId="40E31951" w14:textId="77777777" w:rsidR="00374F7C" w:rsidRDefault="00374F7C">
      <w:pPr>
        <w:spacing w:line="223" w:lineRule="exact"/>
        <w:rPr>
          <w:sz w:val="20"/>
          <w:szCs w:val="20"/>
        </w:rPr>
      </w:pPr>
    </w:p>
    <w:p w14:paraId="40E31952" w14:textId="574F529A" w:rsidR="00374F7C" w:rsidRDefault="00AD0303">
      <w:pPr>
        <w:spacing w:line="249" w:lineRule="auto"/>
        <w:ind w:right="220"/>
        <w:rPr>
          <w:rFonts w:ascii="Calibri" w:eastAsia="Calibri" w:hAnsi="Calibri" w:cs="Calibri"/>
        </w:rPr>
      </w:pPr>
      <w:r>
        <w:rPr>
          <w:rFonts w:ascii="Calibri" w:eastAsia="Calibri" w:hAnsi="Calibri" w:cs="Calibri"/>
        </w:rPr>
        <w:t xml:space="preserve">Intermissions of more than 60 days mean students will not be engaged in studies for a significant period of time. In line with the Tier 4 Sponsor Guidance, as well as the University’s </w:t>
      </w:r>
      <w:hyperlink r:id="rId46">
        <w:r>
          <w:rPr>
            <w:rFonts w:ascii="Calibri" w:eastAsia="Calibri" w:hAnsi="Calibri" w:cs="Calibri"/>
            <w:color w:val="0563C1"/>
            <w:u w:val="single"/>
          </w:rPr>
          <w:t>policy</w:t>
        </w:r>
        <w:r>
          <w:rPr>
            <w:rFonts w:ascii="Calibri" w:eastAsia="Calibri" w:hAnsi="Calibri" w:cs="Calibri"/>
            <w:u w:val="single"/>
          </w:rPr>
          <w:t xml:space="preserve"> </w:t>
        </w:r>
      </w:hyperlink>
      <w:r>
        <w:rPr>
          <w:rFonts w:ascii="Calibri" w:eastAsia="Calibri" w:hAnsi="Calibri" w:cs="Calibri"/>
        </w:rPr>
        <w:t>on intermissions for Tier 4 students, the University will report students to the Home Office where an intermission is more than 60 days and the student will be expected to leave the UK. A report made to the Home Office will result in a Home Office Curtailment Letter being sent to a student which requires the student to leave the UK by a specific date.</w:t>
      </w:r>
    </w:p>
    <w:p w14:paraId="40E31953" w14:textId="77777777" w:rsidR="00374F7C" w:rsidRDefault="00374F7C">
      <w:pPr>
        <w:spacing w:line="227" w:lineRule="exact"/>
        <w:rPr>
          <w:sz w:val="20"/>
          <w:szCs w:val="20"/>
        </w:rPr>
      </w:pPr>
    </w:p>
    <w:p w14:paraId="40E31954" w14:textId="1AC0E2F5" w:rsidR="00374F7C" w:rsidRDefault="00AD0303">
      <w:pPr>
        <w:spacing w:line="250" w:lineRule="auto"/>
        <w:ind w:right="80"/>
        <w:rPr>
          <w:sz w:val="20"/>
          <w:szCs w:val="20"/>
        </w:rPr>
      </w:pPr>
      <w:r>
        <w:rPr>
          <w:rFonts w:ascii="Calibri" w:eastAsia="Calibri" w:hAnsi="Calibri" w:cs="Calibri"/>
        </w:rPr>
        <w:t xml:space="preserve">An international student wishing to suspend their studies for more than 60 days (such as for medical reasons post-surgery) will need to leave the UK. Both the </w:t>
      </w:r>
      <w:r w:rsidR="00504A9A">
        <w:rPr>
          <w:rFonts w:ascii="Calibri" w:eastAsia="Calibri" w:hAnsi="Calibri" w:cs="Calibri"/>
        </w:rPr>
        <w:t xml:space="preserve">Division </w:t>
      </w:r>
      <w:r>
        <w:rPr>
          <w:rFonts w:ascii="Calibri" w:eastAsia="Calibri" w:hAnsi="Calibri" w:cs="Calibri"/>
        </w:rPr>
        <w:t xml:space="preserve">and the student should seek advice from the Kent Union Advice </w:t>
      </w:r>
      <w:r w:rsidR="00504A9A">
        <w:rPr>
          <w:rFonts w:ascii="Calibri" w:eastAsia="Calibri" w:hAnsi="Calibri" w:cs="Calibri"/>
        </w:rPr>
        <w:t xml:space="preserve">Service </w:t>
      </w:r>
      <w:r>
        <w:rPr>
          <w:rFonts w:ascii="Calibri" w:eastAsia="Calibri" w:hAnsi="Calibri" w:cs="Calibri"/>
        </w:rPr>
        <w:t>or GK Unions Advice Service as early as possible during the transition process. This will enable colleagues to ensure that any arrangements agreed with the student comply with UKVI requirements. Early discussions are also important because a late or unexpected decision to fly home could be affected by health considerations.</w:t>
      </w:r>
    </w:p>
    <w:p w14:paraId="40E31955" w14:textId="77777777" w:rsidR="00374F7C" w:rsidRDefault="00374F7C">
      <w:pPr>
        <w:spacing w:line="221" w:lineRule="exact"/>
        <w:rPr>
          <w:sz w:val="20"/>
          <w:szCs w:val="20"/>
        </w:rPr>
      </w:pPr>
    </w:p>
    <w:p w14:paraId="40E31956" w14:textId="77777777" w:rsidR="00374F7C" w:rsidRDefault="00AD0303">
      <w:pPr>
        <w:spacing w:line="238" w:lineRule="auto"/>
        <w:ind w:right="140"/>
        <w:rPr>
          <w:sz w:val="20"/>
          <w:szCs w:val="20"/>
        </w:rPr>
      </w:pPr>
      <w:r>
        <w:rPr>
          <w:rFonts w:ascii="Calibri" w:eastAsia="Calibri" w:hAnsi="Calibri" w:cs="Calibri"/>
        </w:rPr>
        <w:t>It is recognised that students may be unable to return home depending on the stage of transition, medical issues or complications which may arise. We recommend that students speak to the Advice Centre at the earliest opportunity or seek specialist immigration advice if unable to leave the UK.</w:t>
      </w:r>
    </w:p>
    <w:p w14:paraId="40E31957" w14:textId="77777777" w:rsidR="00374F7C" w:rsidRDefault="00374F7C">
      <w:pPr>
        <w:spacing w:line="200" w:lineRule="exact"/>
        <w:rPr>
          <w:sz w:val="20"/>
          <w:szCs w:val="20"/>
        </w:rPr>
      </w:pPr>
    </w:p>
    <w:p w14:paraId="40E31961" w14:textId="77777777" w:rsidR="00374F7C" w:rsidRDefault="00374F7C">
      <w:pPr>
        <w:sectPr w:rsidR="00374F7C">
          <w:pgSz w:w="11900" w:h="16838"/>
          <w:pgMar w:top="1269" w:right="1426" w:bottom="419" w:left="1440" w:header="0" w:footer="0" w:gutter="0"/>
          <w:cols w:space="720" w:equalWidth="0">
            <w:col w:w="9040"/>
          </w:cols>
        </w:sectPr>
      </w:pPr>
    </w:p>
    <w:p w14:paraId="40E31962" w14:textId="77777777" w:rsidR="00374F7C" w:rsidRDefault="00AD0303">
      <w:pPr>
        <w:spacing w:line="226" w:lineRule="auto"/>
        <w:ind w:right="20"/>
        <w:jc w:val="center"/>
        <w:rPr>
          <w:sz w:val="20"/>
          <w:szCs w:val="20"/>
        </w:rPr>
      </w:pPr>
      <w:bookmarkStart w:id="13" w:name="page14"/>
      <w:bookmarkEnd w:id="13"/>
      <w:r>
        <w:rPr>
          <w:rFonts w:ascii="Calibri" w:eastAsia="Calibri" w:hAnsi="Calibri" w:cs="Calibri"/>
          <w:b/>
          <w:bCs/>
          <w:i/>
          <w:iCs/>
        </w:rPr>
        <w:lastRenderedPageBreak/>
        <w:t>Please note that international students in the UK with a Tier 4 General Student Visa are not permitted to change to part-time study.</w:t>
      </w:r>
    </w:p>
    <w:p w14:paraId="40E31963" w14:textId="77777777" w:rsidR="00374F7C" w:rsidRDefault="00374F7C">
      <w:pPr>
        <w:spacing w:line="234" w:lineRule="exact"/>
        <w:rPr>
          <w:sz w:val="20"/>
          <w:szCs w:val="20"/>
        </w:rPr>
      </w:pPr>
    </w:p>
    <w:p w14:paraId="40E31964" w14:textId="74CF8A3F" w:rsidR="00374F7C" w:rsidRDefault="00AD0303">
      <w:pPr>
        <w:spacing w:line="227" w:lineRule="auto"/>
        <w:ind w:right="20"/>
        <w:jc w:val="center"/>
        <w:rPr>
          <w:sz w:val="20"/>
          <w:szCs w:val="20"/>
        </w:rPr>
      </w:pPr>
      <w:r>
        <w:rPr>
          <w:rFonts w:ascii="Calibri" w:eastAsia="Calibri" w:hAnsi="Calibri" w:cs="Calibri"/>
          <w:b/>
          <w:bCs/>
          <w:i/>
          <w:iCs/>
        </w:rPr>
        <w:t xml:space="preserve">Home students’ intermission restrictions may vary depending on your </w:t>
      </w:r>
      <w:r w:rsidR="00504A9A">
        <w:rPr>
          <w:rFonts w:ascii="Calibri" w:eastAsia="Calibri" w:hAnsi="Calibri" w:cs="Calibri"/>
          <w:b/>
          <w:bCs/>
          <w:i/>
          <w:iCs/>
        </w:rPr>
        <w:t xml:space="preserve">Division </w:t>
      </w:r>
      <w:r>
        <w:rPr>
          <w:rFonts w:ascii="Calibri" w:eastAsia="Calibri" w:hAnsi="Calibri" w:cs="Calibri"/>
          <w:b/>
          <w:bCs/>
          <w:i/>
          <w:iCs/>
        </w:rPr>
        <w:t>and course. Please speak to your course advisor for further details.</w:t>
      </w:r>
    </w:p>
    <w:p w14:paraId="40E31965" w14:textId="77777777" w:rsidR="00374F7C" w:rsidRDefault="00374F7C">
      <w:pPr>
        <w:spacing w:line="183" w:lineRule="exact"/>
        <w:rPr>
          <w:sz w:val="20"/>
          <w:szCs w:val="20"/>
        </w:rPr>
      </w:pPr>
    </w:p>
    <w:p w14:paraId="40E31966"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4"/>
          <w:szCs w:val="24"/>
        </w:rPr>
        <w:t>Primary Contact Guidance: Telling People</w:t>
      </w:r>
    </w:p>
    <w:p w14:paraId="40E31967" w14:textId="77777777" w:rsidR="00374F7C" w:rsidRDefault="00374F7C">
      <w:pPr>
        <w:spacing w:line="72" w:lineRule="exact"/>
        <w:rPr>
          <w:sz w:val="20"/>
          <w:szCs w:val="20"/>
        </w:rPr>
      </w:pPr>
    </w:p>
    <w:p w14:paraId="40E31968" w14:textId="77777777" w:rsidR="00374F7C" w:rsidRDefault="00AD0303">
      <w:pPr>
        <w:spacing w:line="244" w:lineRule="auto"/>
        <w:ind w:right="180"/>
        <w:rPr>
          <w:sz w:val="20"/>
          <w:szCs w:val="20"/>
        </w:rPr>
      </w:pPr>
      <w:r>
        <w:rPr>
          <w:rFonts w:ascii="Calibri" w:eastAsia="Calibri" w:hAnsi="Calibri" w:cs="Calibri"/>
        </w:rPr>
        <w:t>If appropriate, and with the agreement of the student, relevant colleagues in the following services may need to be informed. The Primary Staff Contact and the student should identify a list of appropriate people to tell and how, when and by whom they will be told when completing the student’s Action Plan.</w:t>
      </w:r>
    </w:p>
    <w:p w14:paraId="40E31969" w14:textId="77777777" w:rsidR="00374F7C" w:rsidRDefault="00374F7C">
      <w:pPr>
        <w:spacing w:line="177" w:lineRule="exact"/>
        <w:rPr>
          <w:sz w:val="20"/>
          <w:szCs w:val="20"/>
        </w:rPr>
      </w:pPr>
    </w:p>
    <w:p w14:paraId="40E3196A" w14:textId="3112E97D" w:rsidR="00374F7C" w:rsidRPr="00CD2F26" w:rsidRDefault="00AD0303" w:rsidP="00CD2F26">
      <w:pPr>
        <w:numPr>
          <w:ilvl w:val="0"/>
          <w:numId w:val="17"/>
        </w:numPr>
        <w:tabs>
          <w:tab w:val="left" w:pos="400"/>
        </w:tabs>
        <w:ind w:left="400" w:hanging="354"/>
        <w:rPr>
          <w:rFonts w:ascii="Symbol" w:eastAsia="Symbol" w:hAnsi="Symbol" w:cs="Symbol"/>
        </w:rPr>
      </w:pPr>
      <w:r>
        <w:rPr>
          <w:rFonts w:ascii="Calibri" w:eastAsia="Calibri" w:hAnsi="Calibri" w:cs="Calibri"/>
        </w:rPr>
        <w:t xml:space="preserve">Programme teams such as tutors, </w:t>
      </w:r>
      <w:r w:rsidR="00504A9A">
        <w:rPr>
          <w:rFonts w:ascii="Calibri" w:eastAsia="Calibri" w:hAnsi="Calibri" w:cs="Calibri"/>
        </w:rPr>
        <w:t>Division</w:t>
      </w:r>
      <w:r w:rsidR="00606716">
        <w:rPr>
          <w:rFonts w:ascii="Calibri" w:eastAsia="Calibri" w:hAnsi="Calibri" w:cs="Calibri"/>
        </w:rPr>
        <w:t>al</w:t>
      </w:r>
      <w:r w:rsidR="00CD2F26">
        <w:rPr>
          <w:rFonts w:ascii="Calibri" w:eastAsia="Calibri" w:hAnsi="Calibri" w:cs="Calibri"/>
        </w:rPr>
        <w:t xml:space="preserve"> Programme teams</w:t>
      </w:r>
      <w:r w:rsidR="00CD2F26" w:rsidRPr="00CD2F26">
        <w:rPr>
          <w:rFonts w:ascii="Calibri" w:eastAsia="Calibri" w:hAnsi="Calibri" w:cs="Calibri"/>
        </w:rPr>
        <w:t xml:space="preserve"> </w:t>
      </w:r>
      <w:r w:rsidRPr="00CD2F26">
        <w:rPr>
          <w:rFonts w:ascii="Calibri" w:eastAsia="Calibri" w:hAnsi="Calibri" w:cs="Calibri"/>
        </w:rPr>
        <w:t xml:space="preserve">and </w:t>
      </w:r>
      <w:r w:rsidR="00606716">
        <w:rPr>
          <w:rFonts w:ascii="Calibri" w:eastAsia="Calibri" w:hAnsi="Calibri" w:cs="Calibri"/>
        </w:rPr>
        <w:t>Divisional Student</w:t>
      </w:r>
      <w:r w:rsidR="00CD2F26" w:rsidRPr="00CD2F26">
        <w:rPr>
          <w:rFonts w:ascii="Calibri" w:eastAsia="Calibri" w:hAnsi="Calibri" w:cs="Calibri"/>
        </w:rPr>
        <w:t xml:space="preserve"> Support </w:t>
      </w:r>
      <w:r w:rsidR="00CD2F26">
        <w:rPr>
          <w:rFonts w:ascii="Calibri" w:eastAsia="Calibri" w:hAnsi="Calibri" w:cs="Calibri"/>
        </w:rPr>
        <w:t>Teams</w:t>
      </w:r>
    </w:p>
    <w:p w14:paraId="40E3196B" w14:textId="77777777" w:rsidR="00374F7C" w:rsidRDefault="00374F7C">
      <w:pPr>
        <w:spacing w:line="22" w:lineRule="exact"/>
        <w:rPr>
          <w:rFonts w:ascii="Symbol" w:eastAsia="Symbol" w:hAnsi="Symbol" w:cs="Symbol"/>
        </w:rPr>
      </w:pPr>
    </w:p>
    <w:p w14:paraId="40E3196C" w14:textId="06DB6981" w:rsidR="00374F7C" w:rsidRDefault="00CE414E">
      <w:pPr>
        <w:numPr>
          <w:ilvl w:val="0"/>
          <w:numId w:val="17"/>
        </w:numPr>
        <w:tabs>
          <w:tab w:val="left" w:pos="400"/>
        </w:tabs>
        <w:ind w:left="400" w:hanging="354"/>
        <w:rPr>
          <w:rFonts w:ascii="Symbol" w:eastAsia="Symbol" w:hAnsi="Symbol" w:cs="Symbol"/>
        </w:rPr>
      </w:pPr>
      <w:hyperlink r:id="rId47" w:history="1">
        <w:r w:rsidR="00AD0303" w:rsidRPr="00283259">
          <w:rPr>
            <w:rStyle w:val="Hyperlink"/>
            <w:rFonts w:ascii="Calibri" w:eastAsia="Calibri" w:hAnsi="Calibri" w:cs="Calibri"/>
          </w:rPr>
          <w:t xml:space="preserve">Central </w:t>
        </w:r>
        <w:r w:rsidR="00CD2F26" w:rsidRPr="00283259">
          <w:rPr>
            <w:rStyle w:val="Hyperlink"/>
            <w:rFonts w:ascii="Calibri" w:eastAsia="Calibri" w:hAnsi="Calibri" w:cs="Calibri"/>
          </w:rPr>
          <w:t xml:space="preserve">or Medway </w:t>
        </w:r>
        <w:r w:rsidR="00AD0303" w:rsidRPr="00283259">
          <w:rPr>
            <w:rStyle w:val="Hyperlink"/>
            <w:rFonts w:ascii="Calibri" w:eastAsia="Calibri" w:hAnsi="Calibri" w:cs="Calibri"/>
          </w:rPr>
          <w:t>Student Administration Office</w:t>
        </w:r>
      </w:hyperlink>
    </w:p>
    <w:p w14:paraId="40E3196D" w14:textId="77777777" w:rsidR="00374F7C" w:rsidRDefault="00374F7C">
      <w:pPr>
        <w:spacing w:line="22" w:lineRule="exact"/>
        <w:rPr>
          <w:rFonts w:ascii="Symbol" w:eastAsia="Symbol" w:hAnsi="Symbol" w:cs="Symbol"/>
        </w:rPr>
      </w:pPr>
    </w:p>
    <w:p w14:paraId="40E3196E"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Academic Adviser</w:t>
      </w:r>
    </w:p>
    <w:p w14:paraId="40E3196F" w14:textId="77777777" w:rsidR="00374F7C" w:rsidRDefault="00374F7C">
      <w:pPr>
        <w:spacing w:line="19" w:lineRule="exact"/>
        <w:rPr>
          <w:rFonts w:ascii="Symbol" w:eastAsia="Symbol" w:hAnsi="Symbol" w:cs="Symbol"/>
        </w:rPr>
      </w:pPr>
    </w:p>
    <w:p w14:paraId="40E31970"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Fellow students</w:t>
      </w:r>
    </w:p>
    <w:p w14:paraId="40E31971" w14:textId="77777777" w:rsidR="00374F7C" w:rsidRDefault="00374F7C">
      <w:pPr>
        <w:spacing w:line="22" w:lineRule="exact"/>
        <w:rPr>
          <w:rFonts w:ascii="Symbol" w:eastAsia="Symbol" w:hAnsi="Symbol" w:cs="Symbol"/>
        </w:rPr>
      </w:pPr>
    </w:p>
    <w:p w14:paraId="40E31972" w14:textId="697CFFE1" w:rsidR="00374F7C" w:rsidRDefault="00CE414E">
      <w:pPr>
        <w:numPr>
          <w:ilvl w:val="0"/>
          <w:numId w:val="17"/>
        </w:numPr>
        <w:tabs>
          <w:tab w:val="left" w:pos="400"/>
        </w:tabs>
        <w:ind w:left="400" w:hanging="354"/>
        <w:rPr>
          <w:rFonts w:ascii="Symbol" w:eastAsia="Symbol" w:hAnsi="Symbol" w:cs="Symbol"/>
        </w:rPr>
      </w:pPr>
      <w:hyperlink r:id="rId48" w:history="1">
        <w:r w:rsidR="00AD0303" w:rsidRPr="00480956">
          <w:rPr>
            <w:rStyle w:val="Hyperlink"/>
            <w:rFonts w:ascii="Calibri" w:eastAsia="Calibri" w:hAnsi="Calibri" w:cs="Calibri"/>
          </w:rPr>
          <w:t xml:space="preserve">Student </w:t>
        </w:r>
        <w:r w:rsidR="00480956" w:rsidRPr="00480956">
          <w:rPr>
            <w:rStyle w:val="Hyperlink"/>
            <w:rFonts w:ascii="Calibri" w:eastAsia="Calibri" w:hAnsi="Calibri" w:cs="Calibri"/>
          </w:rPr>
          <w:t>Loans Company</w:t>
        </w:r>
      </w:hyperlink>
    </w:p>
    <w:p w14:paraId="40E31973" w14:textId="77777777" w:rsidR="00374F7C" w:rsidRDefault="00374F7C">
      <w:pPr>
        <w:spacing w:line="22" w:lineRule="exact"/>
        <w:rPr>
          <w:rFonts w:ascii="Symbol" w:eastAsia="Symbol" w:hAnsi="Symbol" w:cs="Symbol"/>
        </w:rPr>
      </w:pPr>
    </w:p>
    <w:p w14:paraId="40E31974" w14:textId="4ECDB7D6" w:rsidR="00374F7C" w:rsidRDefault="00CE414E">
      <w:pPr>
        <w:numPr>
          <w:ilvl w:val="0"/>
          <w:numId w:val="17"/>
        </w:numPr>
        <w:tabs>
          <w:tab w:val="left" w:pos="400"/>
        </w:tabs>
        <w:ind w:left="400" w:hanging="354"/>
        <w:rPr>
          <w:rFonts w:ascii="Symbol" w:eastAsia="Symbol" w:hAnsi="Symbol" w:cs="Symbol"/>
        </w:rPr>
      </w:pPr>
      <w:hyperlink r:id="rId49" w:history="1">
        <w:r w:rsidR="00AD0303" w:rsidRPr="008257C1">
          <w:rPr>
            <w:rStyle w:val="Hyperlink"/>
            <w:rFonts w:ascii="Calibri" w:eastAsia="Calibri" w:hAnsi="Calibri" w:cs="Calibri"/>
          </w:rPr>
          <w:t>Scholarships Office</w:t>
        </w:r>
      </w:hyperlink>
    </w:p>
    <w:p w14:paraId="40E31975" w14:textId="77777777" w:rsidR="00374F7C" w:rsidRDefault="00374F7C">
      <w:pPr>
        <w:spacing w:line="19" w:lineRule="exact"/>
        <w:rPr>
          <w:rFonts w:ascii="Symbol" w:eastAsia="Symbol" w:hAnsi="Symbol" w:cs="Symbol"/>
        </w:rPr>
      </w:pPr>
    </w:p>
    <w:p w14:paraId="40E31976" w14:textId="537FB3D9" w:rsidR="00374F7C" w:rsidRDefault="00CE414E">
      <w:pPr>
        <w:numPr>
          <w:ilvl w:val="0"/>
          <w:numId w:val="17"/>
        </w:numPr>
        <w:tabs>
          <w:tab w:val="left" w:pos="400"/>
        </w:tabs>
        <w:ind w:left="400" w:hanging="354"/>
        <w:rPr>
          <w:rFonts w:ascii="Symbol" w:eastAsia="Symbol" w:hAnsi="Symbol" w:cs="Symbol"/>
        </w:rPr>
      </w:pPr>
      <w:hyperlink r:id="rId50" w:history="1">
        <w:r w:rsidR="00AD0303" w:rsidRPr="008257C1">
          <w:rPr>
            <w:rStyle w:val="Hyperlink"/>
            <w:rFonts w:ascii="Calibri" w:eastAsia="Calibri" w:hAnsi="Calibri" w:cs="Calibri"/>
          </w:rPr>
          <w:t>Congregations Office</w:t>
        </w:r>
      </w:hyperlink>
    </w:p>
    <w:p w14:paraId="40E31977" w14:textId="77777777" w:rsidR="00374F7C" w:rsidRDefault="00374F7C">
      <w:pPr>
        <w:spacing w:line="22" w:lineRule="exact"/>
        <w:rPr>
          <w:rFonts w:ascii="Symbol" w:eastAsia="Symbol" w:hAnsi="Symbol" w:cs="Symbol"/>
        </w:rPr>
      </w:pPr>
    </w:p>
    <w:p w14:paraId="40E31978" w14:textId="52FEC7C4" w:rsidR="00374F7C" w:rsidRDefault="00CE414E">
      <w:pPr>
        <w:numPr>
          <w:ilvl w:val="0"/>
          <w:numId w:val="17"/>
        </w:numPr>
        <w:tabs>
          <w:tab w:val="left" w:pos="400"/>
        </w:tabs>
        <w:ind w:left="400" w:hanging="354"/>
        <w:rPr>
          <w:rFonts w:ascii="Symbol" w:eastAsia="Symbol" w:hAnsi="Symbol" w:cs="Symbol"/>
        </w:rPr>
      </w:pPr>
      <w:hyperlink r:id="rId51" w:history="1">
        <w:r w:rsidR="00174118" w:rsidRPr="00174118">
          <w:rPr>
            <w:rStyle w:val="Hyperlink"/>
            <w:rFonts w:ascii="Calibri" w:eastAsia="Calibri" w:hAnsi="Calibri" w:cs="Calibri"/>
          </w:rPr>
          <w:t>Graduate and Researcher College</w:t>
        </w:r>
      </w:hyperlink>
    </w:p>
    <w:p w14:paraId="40E31979" w14:textId="77777777" w:rsidR="00374F7C" w:rsidRDefault="00374F7C">
      <w:pPr>
        <w:spacing w:line="22" w:lineRule="exact"/>
        <w:rPr>
          <w:rFonts w:ascii="Symbol" w:eastAsia="Symbol" w:hAnsi="Symbol" w:cs="Symbol"/>
        </w:rPr>
      </w:pPr>
    </w:p>
    <w:p w14:paraId="40E3197B" w14:textId="77777777" w:rsidR="00374F7C" w:rsidRDefault="00374F7C">
      <w:pPr>
        <w:spacing w:line="19" w:lineRule="exact"/>
        <w:rPr>
          <w:rFonts w:ascii="Symbol" w:eastAsia="Symbol" w:hAnsi="Symbol" w:cs="Symbol"/>
        </w:rPr>
      </w:pPr>
    </w:p>
    <w:p w14:paraId="40E3197C" w14:textId="6350F557" w:rsidR="00374F7C" w:rsidRDefault="00CE414E">
      <w:pPr>
        <w:numPr>
          <w:ilvl w:val="0"/>
          <w:numId w:val="17"/>
        </w:numPr>
        <w:tabs>
          <w:tab w:val="left" w:pos="400"/>
        </w:tabs>
        <w:ind w:left="400" w:hanging="354"/>
        <w:rPr>
          <w:rFonts w:ascii="Symbol" w:eastAsia="Symbol" w:hAnsi="Symbol" w:cs="Symbol"/>
        </w:rPr>
      </w:pPr>
      <w:hyperlink r:id="rId52" w:history="1">
        <w:r w:rsidR="00AD0303" w:rsidRPr="00174118">
          <w:rPr>
            <w:rStyle w:val="Hyperlink"/>
            <w:rFonts w:ascii="Calibri" w:eastAsia="Calibri" w:hAnsi="Calibri" w:cs="Calibri"/>
          </w:rPr>
          <w:t>Student Support and Wellbeing</w:t>
        </w:r>
      </w:hyperlink>
    </w:p>
    <w:p w14:paraId="40E3197D" w14:textId="77777777" w:rsidR="00374F7C" w:rsidRDefault="00374F7C">
      <w:pPr>
        <w:spacing w:line="22" w:lineRule="exact"/>
        <w:rPr>
          <w:rFonts w:ascii="Symbol" w:eastAsia="Symbol" w:hAnsi="Symbol" w:cs="Symbol"/>
        </w:rPr>
      </w:pPr>
    </w:p>
    <w:p w14:paraId="40E3197E" w14:textId="23628C3B" w:rsidR="00374F7C" w:rsidRDefault="00CE414E">
      <w:pPr>
        <w:numPr>
          <w:ilvl w:val="0"/>
          <w:numId w:val="17"/>
        </w:numPr>
        <w:tabs>
          <w:tab w:val="left" w:pos="400"/>
        </w:tabs>
        <w:ind w:left="400" w:hanging="354"/>
        <w:rPr>
          <w:rFonts w:ascii="Symbol" w:eastAsia="Symbol" w:hAnsi="Symbol" w:cs="Symbol"/>
        </w:rPr>
      </w:pPr>
      <w:hyperlink r:id="rId53" w:history="1">
        <w:r w:rsidR="00AD0303" w:rsidRPr="00E372C4">
          <w:rPr>
            <w:rStyle w:val="Hyperlink"/>
            <w:rFonts w:ascii="Calibri" w:eastAsia="Calibri" w:hAnsi="Calibri" w:cs="Calibri"/>
          </w:rPr>
          <w:t>Examinations Office</w:t>
        </w:r>
      </w:hyperlink>
    </w:p>
    <w:p w14:paraId="40E3197F" w14:textId="77777777" w:rsidR="00374F7C" w:rsidRDefault="00374F7C">
      <w:pPr>
        <w:spacing w:line="19" w:lineRule="exact"/>
        <w:rPr>
          <w:rFonts w:ascii="Symbol" w:eastAsia="Symbol" w:hAnsi="Symbol" w:cs="Symbol"/>
        </w:rPr>
      </w:pPr>
    </w:p>
    <w:p w14:paraId="1E7A6378" w14:textId="6104D488" w:rsidR="004F4476" w:rsidRPr="004F4476" w:rsidRDefault="00CE414E">
      <w:pPr>
        <w:numPr>
          <w:ilvl w:val="0"/>
          <w:numId w:val="17"/>
        </w:numPr>
        <w:tabs>
          <w:tab w:val="left" w:pos="400"/>
        </w:tabs>
        <w:ind w:left="400" w:hanging="354"/>
        <w:rPr>
          <w:rFonts w:ascii="Symbol" w:eastAsia="Symbol" w:hAnsi="Symbol" w:cs="Symbol"/>
        </w:rPr>
      </w:pPr>
      <w:hyperlink r:id="rId54" w:history="1">
        <w:r w:rsidR="00AD0303" w:rsidRPr="00337C2F">
          <w:rPr>
            <w:rStyle w:val="Hyperlink"/>
            <w:rFonts w:ascii="Calibri" w:eastAsia="Calibri" w:hAnsi="Calibri" w:cs="Calibri"/>
          </w:rPr>
          <w:t>Financial Support Office</w:t>
        </w:r>
      </w:hyperlink>
    </w:p>
    <w:p w14:paraId="40E31981" w14:textId="77777777" w:rsidR="00374F7C" w:rsidRDefault="00374F7C">
      <w:pPr>
        <w:spacing w:line="22" w:lineRule="exact"/>
        <w:rPr>
          <w:rFonts w:ascii="Symbol" w:eastAsia="Symbol" w:hAnsi="Symbol" w:cs="Symbol"/>
        </w:rPr>
      </w:pPr>
    </w:p>
    <w:p w14:paraId="40E31983" w14:textId="77777777" w:rsidR="00374F7C" w:rsidRDefault="00374F7C">
      <w:pPr>
        <w:spacing w:line="22" w:lineRule="exact"/>
        <w:rPr>
          <w:rFonts w:ascii="Symbol" w:eastAsia="Symbol" w:hAnsi="Symbol" w:cs="Symbol"/>
        </w:rPr>
      </w:pPr>
    </w:p>
    <w:p w14:paraId="40E31984" w14:textId="5DCE1A3D" w:rsidR="00374F7C" w:rsidRDefault="00CE414E">
      <w:pPr>
        <w:numPr>
          <w:ilvl w:val="0"/>
          <w:numId w:val="17"/>
        </w:numPr>
        <w:tabs>
          <w:tab w:val="left" w:pos="400"/>
        </w:tabs>
        <w:ind w:left="400" w:hanging="354"/>
        <w:rPr>
          <w:rFonts w:ascii="Symbol" w:eastAsia="Symbol" w:hAnsi="Symbol" w:cs="Symbol"/>
        </w:rPr>
      </w:pPr>
      <w:hyperlink r:id="rId55" w:history="1">
        <w:r w:rsidR="00AD0303" w:rsidRPr="00337C2F">
          <w:rPr>
            <w:rStyle w:val="Hyperlink"/>
            <w:rFonts w:ascii="Calibri" w:eastAsia="Calibri" w:hAnsi="Calibri" w:cs="Calibri"/>
          </w:rPr>
          <w:t xml:space="preserve">International </w:t>
        </w:r>
        <w:r w:rsidR="00337C2F" w:rsidRPr="00337C2F">
          <w:rPr>
            <w:rStyle w:val="Hyperlink"/>
            <w:rFonts w:ascii="Calibri" w:eastAsia="Calibri" w:hAnsi="Calibri" w:cs="Calibri"/>
          </w:rPr>
          <w:t>Support</w:t>
        </w:r>
      </w:hyperlink>
    </w:p>
    <w:p w14:paraId="40E31985" w14:textId="77777777" w:rsidR="00374F7C" w:rsidRDefault="00374F7C">
      <w:pPr>
        <w:spacing w:line="19" w:lineRule="exact"/>
        <w:rPr>
          <w:rFonts w:ascii="Symbol" w:eastAsia="Symbol" w:hAnsi="Symbol" w:cs="Symbol"/>
        </w:rPr>
      </w:pPr>
    </w:p>
    <w:p w14:paraId="40E31987" w14:textId="77777777" w:rsidR="00374F7C" w:rsidRDefault="00374F7C">
      <w:pPr>
        <w:spacing w:line="22" w:lineRule="exact"/>
        <w:rPr>
          <w:rFonts w:ascii="Symbol" w:eastAsia="Symbol" w:hAnsi="Symbol" w:cs="Symbol"/>
        </w:rPr>
      </w:pPr>
    </w:p>
    <w:p w14:paraId="40E31988" w14:textId="26C27E84" w:rsidR="00374F7C" w:rsidRPr="00A71E29" w:rsidRDefault="00CE414E">
      <w:pPr>
        <w:numPr>
          <w:ilvl w:val="0"/>
          <w:numId w:val="17"/>
        </w:numPr>
        <w:tabs>
          <w:tab w:val="left" w:pos="400"/>
        </w:tabs>
        <w:ind w:left="400" w:hanging="354"/>
        <w:rPr>
          <w:rFonts w:ascii="Symbol" w:eastAsia="Symbol" w:hAnsi="Symbol" w:cs="Symbol"/>
        </w:rPr>
      </w:pPr>
      <w:hyperlink r:id="rId56" w:history="1">
        <w:r w:rsidR="00AD0303" w:rsidRPr="00A71E29">
          <w:rPr>
            <w:rStyle w:val="Hyperlink"/>
            <w:rFonts w:ascii="Calibri" w:eastAsia="Calibri" w:hAnsi="Calibri" w:cs="Calibri"/>
          </w:rPr>
          <w:t>Accommodation Office</w:t>
        </w:r>
      </w:hyperlink>
    </w:p>
    <w:p w14:paraId="0E7C4328" w14:textId="67A9CE5D" w:rsidR="00A71E29" w:rsidRDefault="00CE414E">
      <w:pPr>
        <w:numPr>
          <w:ilvl w:val="0"/>
          <w:numId w:val="17"/>
        </w:numPr>
        <w:tabs>
          <w:tab w:val="left" w:pos="400"/>
        </w:tabs>
        <w:ind w:left="400" w:hanging="354"/>
        <w:rPr>
          <w:rFonts w:ascii="Symbol" w:eastAsia="Symbol" w:hAnsi="Symbol" w:cs="Symbol"/>
        </w:rPr>
      </w:pPr>
      <w:hyperlink r:id="rId57" w:history="1">
        <w:r w:rsidR="00A71E29" w:rsidRPr="00A71E29">
          <w:rPr>
            <w:rStyle w:val="Hyperlink"/>
            <w:rFonts w:ascii="Calibri" w:eastAsia="Calibri" w:hAnsi="Calibri" w:cs="Calibri"/>
          </w:rPr>
          <w:t>College and Community Life Team</w:t>
        </w:r>
      </w:hyperlink>
    </w:p>
    <w:p w14:paraId="40E31989" w14:textId="77777777" w:rsidR="00374F7C" w:rsidRDefault="00374F7C">
      <w:pPr>
        <w:spacing w:line="22" w:lineRule="exact"/>
        <w:rPr>
          <w:rFonts w:ascii="Symbol" w:eastAsia="Symbol" w:hAnsi="Symbol" w:cs="Symbol"/>
        </w:rPr>
      </w:pPr>
    </w:p>
    <w:p w14:paraId="40E3198A" w14:textId="00123E57" w:rsidR="00374F7C" w:rsidRDefault="00CE414E">
      <w:pPr>
        <w:numPr>
          <w:ilvl w:val="0"/>
          <w:numId w:val="17"/>
        </w:numPr>
        <w:tabs>
          <w:tab w:val="left" w:pos="400"/>
        </w:tabs>
        <w:ind w:left="400" w:hanging="354"/>
        <w:rPr>
          <w:rFonts w:ascii="Symbol" w:eastAsia="Symbol" w:hAnsi="Symbol" w:cs="Symbol"/>
        </w:rPr>
      </w:pPr>
      <w:hyperlink r:id="rId58" w:history="1">
        <w:r w:rsidR="00AD0303" w:rsidRPr="003C4C2B">
          <w:rPr>
            <w:rStyle w:val="Hyperlink"/>
            <w:rFonts w:ascii="Calibri" w:eastAsia="Calibri" w:hAnsi="Calibri" w:cs="Calibri"/>
          </w:rPr>
          <w:t>Library</w:t>
        </w:r>
      </w:hyperlink>
    </w:p>
    <w:p w14:paraId="40E3198B" w14:textId="77777777" w:rsidR="00374F7C" w:rsidRDefault="00374F7C">
      <w:pPr>
        <w:spacing w:line="19" w:lineRule="exact"/>
        <w:rPr>
          <w:rFonts w:ascii="Symbol" w:eastAsia="Symbol" w:hAnsi="Symbol" w:cs="Symbol"/>
        </w:rPr>
      </w:pPr>
    </w:p>
    <w:p w14:paraId="40E3198C" w14:textId="473940BB" w:rsidR="00374F7C" w:rsidRDefault="00CE414E">
      <w:pPr>
        <w:numPr>
          <w:ilvl w:val="0"/>
          <w:numId w:val="17"/>
        </w:numPr>
        <w:tabs>
          <w:tab w:val="left" w:pos="400"/>
        </w:tabs>
        <w:ind w:left="400" w:hanging="354"/>
        <w:rPr>
          <w:rFonts w:ascii="Symbol" w:eastAsia="Symbol" w:hAnsi="Symbol" w:cs="Symbol"/>
        </w:rPr>
      </w:pPr>
      <w:hyperlink r:id="rId59" w:history="1">
        <w:r w:rsidR="00AD0303" w:rsidRPr="008151FB">
          <w:rPr>
            <w:rStyle w:val="Hyperlink"/>
            <w:rFonts w:ascii="Calibri" w:eastAsia="Calibri" w:hAnsi="Calibri" w:cs="Calibri"/>
          </w:rPr>
          <w:t>Sports Centre</w:t>
        </w:r>
      </w:hyperlink>
    </w:p>
    <w:p w14:paraId="40E3198D" w14:textId="77777777" w:rsidR="00374F7C" w:rsidRDefault="00374F7C">
      <w:pPr>
        <w:spacing w:line="22" w:lineRule="exact"/>
        <w:rPr>
          <w:rFonts w:ascii="Symbol" w:eastAsia="Symbol" w:hAnsi="Symbol" w:cs="Symbol"/>
        </w:rPr>
      </w:pPr>
    </w:p>
    <w:p w14:paraId="40E3198E" w14:textId="4E6B2C18" w:rsidR="00374F7C" w:rsidRDefault="00CE414E">
      <w:pPr>
        <w:numPr>
          <w:ilvl w:val="0"/>
          <w:numId w:val="17"/>
        </w:numPr>
        <w:tabs>
          <w:tab w:val="left" w:pos="400"/>
        </w:tabs>
        <w:ind w:left="400" w:hanging="354"/>
        <w:rPr>
          <w:rFonts w:ascii="Symbol" w:eastAsia="Symbol" w:hAnsi="Symbol" w:cs="Symbol"/>
        </w:rPr>
      </w:pPr>
      <w:hyperlink r:id="rId60" w:history="1">
        <w:r w:rsidR="00AD0303" w:rsidRPr="00D42705">
          <w:rPr>
            <w:rStyle w:val="Hyperlink"/>
            <w:rFonts w:ascii="Calibri" w:eastAsia="Calibri" w:hAnsi="Calibri" w:cs="Calibri"/>
          </w:rPr>
          <w:t>Kent Union</w:t>
        </w:r>
      </w:hyperlink>
      <w:r w:rsidR="00D42705">
        <w:rPr>
          <w:rFonts w:ascii="Calibri" w:eastAsia="Calibri" w:hAnsi="Calibri" w:cs="Calibri"/>
        </w:rPr>
        <w:t xml:space="preserve"> or </w:t>
      </w:r>
      <w:hyperlink r:id="rId61" w:history="1">
        <w:r w:rsidR="00D42705" w:rsidRPr="00D42705">
          <w:rPr>
            <w:rStyle w:val="Hyperlink"/>
            <w:rFonts w:ascii="Calibri" w:eastAsia="Calibri" w:hAnsi="Calibri" w:cs="Calibri"/>
          </w:rPr>
          <w:t>GK Unions</w:t>
        </w:r>
      </w:hyperlink>
      <w:r w:rsidR="00AD0303">
        <w:rPr>
          <w:rFonts w:ascii="Calibri" w:eastAsia="Calibri" w:hAnsi="Calibri" w:cs="Calibri"/>
        </w:rPr>
        <w:t xml:space="preserve"> </w:t>
      </w:r>
      <w:r w:rsidR="008151FB">
        <w:rPr>
          <w:rFonts w:ascii="Calibri" w:eastAsia="Calibri" w:hAnsi="Calibri" w:cs="Calibri"/>
        </w:rPr>
        <w:t>(including clubs and societies)</w:t>
      </w:r>
    </w:p>
    <w:p w14:paraId="40E3198F" w14:textId="77777777" w:rsidR="00374F7C" w:rsidRDefault="00374F7C">
      <w:pPr>
        <w:spacing w:line="22" w:lineRule="exact"/>
        <w:rPr>
          <w:rFonts w:ascii="Symbol" w:eastAsia="Symbol" w:hAnsi="Symbol" w:cs="Symbol"/>
        </w:rPr>
      </w:pPr>
    </w:p>
    <w:p w14:paraId="40E31990"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Volunteer placements</w:t>
      </w:r>
    </w:p>
    <w:p w14:paraId="40E31991" w14:textId="77777777" w:rsidR="00374F7C" w:rsidRDefault="00374F7C">
      <w:pPr>
        <w:spacing w:line="19" w:lineRule="exact"/>
        <w:rPr>
          <w:rFonts w:ascii="Symbol" w:eastAsia="Symbol" w:hAnsi="Symbol" w:cs="Symbol"/>
        </w:rPr>
      </w:pPr>
    </w:p>
    <w:p w14:paraId="40E31992"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Work based study placement</w:t>
      </w:r>
    </w:p>
    <w:p w14:paraId="40E31993" w14:textId="77777777" w:rsidR="00374F7C" w:rsidRDefault="00374F7C">
      <w:pPr>
        <w:spacing w:line="22" w:lineRule="exact"/>
        <w:rPr>
          <w:rFonts w:ascii="Symbol" w:eastAsia="Symbol" w:hAnsi="Symbol" w:cs="Symbol"/>
        </w:rPr>
      </w:pPr>
    </w:p>
    <w:p w14:paraId="40E31994"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Year in industry placement</w:t>
      </w:r>
    </w:p>
    <w:p w14:paraId="40E31995" w14:textId="77777777" w:rsidR="00374F7C" w:rsidRDefault="00374F7C">
      <w:pPr>
        <w:spacing w:line="19" w:lineRule="exact"/>
        <w:rPr>
          <w:rFonts w:ascii="Symbol" w:eastAsia="Symbol" w:hAnsi="Symbol" w:cs="Symbol"/>
        </w:rPr>
      </w:pPr>
    </w:p>
    <w:p w14:paraId="40E31996"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Employer</w:t>
      </w:r>
    </w:p>
    <w:p w14:paraId="40E31997" w14:textId="77777777" w:rsidR="00374F7C" w:rsidRDefault="00374F7C">
      <w:pPr>
        <w:spacing w:line="22" w:lineRule="exact"/>
        <w:rPr>
          <w:rFonts w:ascii="Symbol" w:eastAsia="Symbol" w:hAnsi="Symbol" w:cs="Symbol"/>
        </w:rPr>
      </w:pPr>
    </w:p>
    <w:p w14:paraId="40E31998" w14:textId="77777777" w:rsidR="00374F7C" w:rsidRDefault="00AD0303">
      <w:pPr>
        <w:numPr>
          <w:ilvl w:val="0"/>
          <w:numId w:val="17"/>
        </w:numPr>
        <w:tabs>
          <w:tab w:val="left" w:pos="400"/>
        </w:tabs>
        <w:ind w:left="400" w:hanging="354"/>
        <w:rPr>
          <w:rFonts w:ascii="Symbol" w:eastAsia="Symbol" w:hAnsi="Symbol" w:cs="Symbol"/>
        </w:rPr>
      </w:pPr>
      <w:r>
        <w:rPr>
          <w:rFonts w:ascii="Calibri" w:eastAsia="Calibri" w:hAnsi="Calibri" w:cs="Calibri"/>
        </w:rPr>
        <w:t>Year abroad / Year in industry placement co-ordinators</w:t>
      </w:r>
    </w:p>
    <w:p w14:paraId="40E31999" w14:textId="77777777" w:rsidR="00374F7C" w:rsidRDefault="00374F7C">
      <w:pPr>
        <w:spacing w:line="200" w:lineRule="exact"/>
        <w:rPr>
          <w:sz w:val="20"/>
          <w:szCs w:val="20"/>
        </w:rPr>
      </w:pPr>
    </w:p>
    <w:p w14:paraId="40E3199A" w14:textId="77777777" w:rsidR="00374F7C" w:rsidRDefault="00374F7C">
      <w:pPr>
        <w:spacing w:line="200" w:lineRule="exact"/>
        <w:rPr>
          <w:sz w:val="20"/>
          <w:szCs w:val="20"/>
        </w:rPr>
      </w:pPr>
    </w:p>
    <w:p w14:paraId="40E3199B" w14:textId="77777777" w:rsidR="00374F7C" w:rsidRDefault="00374F7C">
      <w:pPr>
        <w:spacing w:line="200" w:lineRule="exact"/>
        <w:rPr>
          <w:sz w:val="20"/>
          <w:szCs w:val="20"/>
        </w:rPr>
      </w:pPr>
    </w:p>
    <w:p w14:paraId="40E3199C" w14:textId="77777777" w:rsidR="00374F7C" w:rsidRDefault="00374F7C">
      <w:pPr>
        <w:spacing w:line="200" w:lineRule="exact"/>
        <w:rPr>
          <w:sz w:val="20"/>
          <w:szCs w:val="20"/>
        </w:rPr>
      </w:pPr>
    </w:p>
    <w:p w14:paraId="40E3199D" w14:textId="77777777" w:rsidR="00374F7C" w:rsidRDefault="00374F7C">
      <w:pPr>
        <w:spacing w:line="200" w:lineRule="exact"/>
        <w:rPr>
          <w:sz w:val="20"/>
          <w:szCs w:val="20"/>
        </w:rPr>
      </w:pPr>
    </w:p>
    <w:p w14:paraId="40E3199E" w14:textId="77777777" w:rsidR="00374F7C" w:rsidRDefault="00374F7C">
      <w:pPr>
        <w:spacing w:line="200" w:lineRule="exact"/>
        <w:rPr>
          <w:sz w:val="20"/>
          <w:szCs w:val="20"/>
        </w:rPr>
      </w:pPr>
    </w:p>
    <w:p w14:paraId="40E3199F" w14:textId="77777777" w:rsidR="00374F7C" w:rsidRDefault="00374F7C">
      <w:pPr>
        <w:spacing w:line="200" w:lineRule="exact"/>
        <w:rPr>
          <w:sz w:val="20"/>
          <w:szCs w:val="20"/>
        </w:rPr>
      </w:pPr>
    </w:p>
    <w:p w14:paraId="40E319A0" w14:textId="77777777" w:rsidR="00374F7C" w:rsidRDefault="00374F7C">
      <w:pPr>
        <w:spacing w:line="200" w:lineRule="exact"/>
        <w:rPr>
          <w:sz w:val="20"/>
          <w:szCs w:val="20"/>
        </w:rPr>
      </w:pPr>
    </w:p>
    <w:p w14:paraId="40E319A1" w14:textId="77777777" w:rsidR="00374F7C" w:rsidRDefault="00374F7C">
      <w:pPr>
        <w:spacing w:line="200" w:lineRule="exact"/>
        <w:rPr>
          <w:sz w:val="20"/>
          <w:szCs w:val="20"/>
        </w:rPr>
      </w:pPr>
    </w:p>
    <w:p w14:paraId="40E319A2" w14:textId="77777777" w:rsidR="00374F7C" w:rsidRDefault="00374F7C">
      <w:pPr>
        <w:spacing w:line="200" w:lineRule="exact"/>
        <w:rPr>
          <w:sz w:val="20"/>
          <w:szCs w:val="20"/>
        </w:rPr>
      </w:pPr>
    </w:p>
    <w:p w14:paraId="40E319A3" w14:textId="77777777" w:rsidR="00374F7C" w:rsidRDefault="00374F7C">
      <w:pPr>
        <w:spacing w:line="200" w:lineRule="exact"/>
        <w:rPr>
          <w:sz w:val="20"/>
          <w:szCs w:val="20"/>
        </w:rPr>
      </w:pPr>
    </w:p>
    <w:p w14:paraId="40E319A4" w14:textId="77777777" w:rsidR="00374F7C" w:rsidRDefault="00374F7C">
      <w:pPr>
        <w:spacing w:line="200" w:lineRule="exact"/>
        <w:rPr>
          <w:sz w:val="20"/>
          <w:szCs w:val="20"/>
        </w:rPr>
      </w:pPr>
    </w:p>
    <w:p w14:paraId="40E319A5" w14:textId="77777777" w:rsidR="00374F7C" w:rsidRDefault="00374F7C">
      <w:pPr>
        <w:spacing w:line="200" w:lineRule="exact"/>
        <w:rPr>
          <w:sz w:val="20"/>
          <w:szCs w:val="20"/>
        </w:rPr>
      </w:pPr>
    </w:p>
    <w:p w14:paraId="40E319A6" w14:textId="77777777" w:rsidR="00374F7C" w:rsidRDefault="00374F7C">
      <w:pPr>
        <w:spacing w:line="200" w:lineRule="exact"/>
        <w:rPr>
          <w:sz w:val="20"/>
          <w:szCs w:val="20"/>
        </w:rPr>
      </w:pPr>
    </w:p>
    <w:p w14:paraId="40E319A7" w14:textId="77777777" w:rsidR="00374F7C" w:rsidRDefault="00374F7C">
      <w:pPr>
        <w:spacing w:line="200" w:lineRule="exact"/>
        <w:rPr>
          <w:sz w:val="20"/>
          <w:szCs w:val="20"/>
        </w:rPr>
      </w:pPr>
    </w:p>
    <w:p w14:paraId="40E319A8" w14:textId="77777777" w:rsidR="00374F7C" w:rsidRDefault="00374F7C">
      <w:pPr>
        <w:spacing w:line="200" w:lineRule="exact"/>
        <w:rPr>
          <w:sz w:val="20"/>
          <w:szCs w:val="20"/>
        </w:rPr>
      </w:pPr>
    </w:p>
    <w:p w14:paraId="40E319A9" w14:textId="77777777" w:rsidR="00374F7C" w:rsidRDefault="00374F7C">
      <w:pPr>
        <w:spacing w:line="200" w:lineRule="exact"/>
        <w:rPr>
          <w:sz w:val="20"/>
          <w:szCs w:val="20"/>
        </w:rPr>
      </w:pPr>
    </w:p>
    <w:p w14:paraId="40E319AA" w14:textId="77777777" w:rsidR="00374F7C" w:rsidRDefault="00374F7C">
      <w:pPr>
        <w:spacing w:line="318" w:lineRule="exact"/>
        <w:rPr>
          <w:sz w:val="20"/>
          <w:szCs w:val="20"/>
        </w:rPr>
      </w:pPr>
    </w:p>
    <w:p w14:paraId="40E319B1" w14:textId="77777777" w:rsidR="00374F7C" w:rsidRDefault="00374F7C">
      <w:pPr>
        <w:sectPr w:rsidR="00374F7C">
          <w:pgSz w:w="11900" w:h="16838"/>
          <w:pgMar w:top="1317" w:right="1426" w:bottom="419" w:left="1440" w:header="0" w:footer="0" w:gutter="0"/>
          <w:cols w:space="720" w:equalWidth="0">
            <w:col w:w="9040"/>
          </w:cols>
        </w:sectPr>
      </w:pPr>
    </w:p>
    <w:p w14:paraId="40E319B2" w14:textId="77777777" w:rsidR="00374F7C" w:rsidRDefault="00AD0303">
      <w:pPr>
        <w:jc w:val="center"/>
        <w:rPr>
          <w:sz w:val="20"/>
          <w:szCs w:val="20"/>
        </w:rPr>
      </w:pPr>
      <w:bookmarkStart w:id="14" w:name="page15"/>
      <w:bookmarkEnd w:id="14"/>
      <w:r>
        <w:rPr>
          <w:rFonts w:ascii="Calibri" w:eastAsia="Calibri" w:hAnsi="Calibri" w:cs="Calibri"/>
          <w:b/>
          <w:bCs/>
          <w:sz w:val="28"/>
          <w:szCs w:val="28"/>
        </w:rPr>
        <w:lastRenderedPageBreak/>
        <w:t>UNIVERSITY OF KENT</w:t>
      </w:r>
    </w:p>
    <w:p w14:paraId="40E319B3" w14:textId="77777777" w:rsidR="00374F7C" w:rsidRDefault="00374F7C">
      <w:pPr>
        <w:spacing w:line="334" w:lineRule="exact"/>
        <w:rPr>
          <w:sz w:val="20"/>
          <w:szCs w:val="20"/>
        </w:rPr>
      </w:pPr>
    </w:p>
    <w:p w14:paraId="40E319B4" w14:textId="77777777" w:rsidR="00374F7C" w:rsidRPr="00756974" w:rsidRDefault="00AD0303">
      <w:pPr>
        <w:spacing w:line="227" w:lineRule="auto"/>
        <w:ind w:left="560" w:right="580"/>
        <w:jc w:val="center"/>
        <w:rPr>
          <w:color w:val="44546A" w:themeColor="text2"/>
          <w:sz w:val="20"/>
          <w:szCs w:val="20"/>
        </w:rPr>
      </w:pPr>
      <w:r w:rsidRPr="00756974">
        <w:rPr>
          <w:rFonts w:ascii="Calibri Light" w:eastAsia="Calibri Light" w:hAnsi="Calibri Light" w:cs="Calibri Light"/>
          <w:color w:val="44546A" w:themeColor="text2"/>
          <w:sz w:val="32"/>
          <w:szCs w:val="32"/>
        </w:rPr>
        <w:t>Appendix 2: General Advice and Guidance to support all trans students</w:t>
      </w:r>
    </w:p>
    <w:p w14:paraId="40E319B5" w14:textId="77777777" w:rsidR="00374F7C" w:rsidRPr="00756974" w:rsidRDefault="00374F7C">
      <w:pPr>
        <w:rPr>
          <w:color w:val="44546A" w:themeColor="text2"/>
        </w:rPr>
        <w:sectPr w:rsidR="00374F7C" w:rsidRPr="00756974">
          <w:pgSz w:w="11900" w:h="16838"/>
          <w:pgMar w:top="1271" w:right="1426" w:bottom="419" w:left="1440" w:header="0" w:footer="0" w:gutter="0"/>
          <w:cols w:space="720" w:equalWidth="0">
            <w:col w:w="9040"/>
          </w:cols>
        </w:sectPr>
      </w:pPr>
    </w:p>
    <w:p w14:paraId="40E319B6" w14:textId="77777777" w:rsidR="00374F7C" w:rsidRDefault="00374F7C">
      <w:pPr>
        <w:spacing w:line="304" w:lineRule="exact"/>
        <w:rPr>
          <w:sz w:val="20"/>
          <w:szCs w:val="20"/>
        </w:rPr>
      </w:pPr>
    </w:p>
    <w:p w14:paraId="40E319B7" w14:textId="77777777" w:rsidR="00374F7C" w:rsidRDefault="00AD0303">
      <w:pPr>
        <w:rPr>
          <w:sz w:val="20"/>
          <w:szCs w:val="20"/>
        </w:rPr>
      </w:pPr>
      <w:r>
        <w:rPr>
          <w:rFonts w:ascii="Calibri" w:eastAsia="Calibri" w:hAnsi="Calibri" w:cs="Calibri"/>
        </w:rPr>
        <w:t>TG Pals Support Group (Canterbury) and MGSDC (Medway)</w:t>
      </w:r>
    </w:p>
    <w:p w14:paraId="40E319B8" w14:textId="77777777" w:rsidR="00374F7C" w:rsidRDefault="00374F7C">
      <w:pPr>
        <w:spacing w:line="19" w:lineRule="exact"/>
        <w:rPr>
          <w:sz w:val="20"/>
          <w:szCs w:val="20"/>
        </w:rPr>
      </w:pPr>
    </w:p>
    <w:p w14:paraId="40E319B9" w14:textId="77777777" w:rsidR="00374F7C" w:rsidRDefault="00AD0303">
      <w:pPr>
        <w:rPr>
          <w:sz w:val="20"/>
          <w:szCs w:val="20"/>
        </w:rPr>
      </w:pPr>
      <w:r>
        <w:rPr>
          <w:rFonts w:ascii="Calibri" w:eastAsia="Calibri" w:hAnsi="Calibri" w:cs="Calibri"/>
        </w:rPr>
        <w:t>Bullying, Discrimination and Harassment</w:t>
      </w:r>
    </w:p>
    <w:p w14:paraId="40E319BA" w14:textId="77777777" w:rsidR="00374F7C" w:rsidRDefault="00374F7C">
      <w:pPr>
        <w:spacing w:line="22" w:lineRule="exact"/>
        <w:rPr>
          <w:sz w:val="20"/>
          <w:szCs w:val="20"/>
        </w:rPr>
      </w:pPr>
    </w:p>
    <w:p w14:paraId="40E319BB" w14:textId="77777777" w:rsidR="00374F7C" w:rsidRDefault="00AD0303">
      <w:pPr>
        <w:rPr>
          <w:sz w:val="20"/>
          <w:szCs w:val="20"/>
        </w:rPr>
      </w:pPr>
      <w:r>
        <w:rPr>
          <w:rFonts w:ascii="Calibri" w:eastAsia="Calibri" w:hAnsi="Calibri" w:cs="Calibri"/>
        </w:rPr>
        <w:t>Confidentiality</w:t>
      </w:r>
    </w:p>
    <w:p w14:paraId="40E319BC" w14:textId="77777777" w:rsidR="00374F7C" w:rsidRDefault="00374F7C">
      <w:pPr>
        <w:spacing w:line="22" w:lineRule="exact"/>
        <w:rPr>
          <w:sz w:val="20"/>
          <w:szCs w:val="20"/>
        </w:rPr>
      </w:pPr>
    </w:p>
    <w:p w14:paraId="40E319BD" w14:textId="77777777" w:rsidR="00374F7C" w:rsidRDefault="00AD0303">
      <w:pPr>
        <w:rPr>
          <w:sz w:val="20"/>
          <w:szCs w:val="20"/>
        </w:rPr>
      </w:pPr>
      <w:r>
        <w:rPr>
          <w:rFonts w:ascii="Calibri" w:eastAsia="Calibri" w:hAnsi="Calibri" w:cs="Calibri"/>
        </w:rPr>
        <w:t>Accommodation</w:t>
      </w:r>
    </w:p>
    <w:p w14:paraId="40E319BE" w14:textId="77777777" w:rsidR="00374F7C" w:rsidRDefault="00374F7C">
      <w:pPr>
        <w:spacing w:line="22" w:lineRule="exact"/>
        <w:rPr>
          <w:sz w:val="20"/>
          <w:szCs w:val="20"/>
        </w:rPr>
      </w:pPr>
    </w:p>
    <w:p w14:paraId="40E319BF" w14:textId="77777777" w:rsidR="00374F7C" w:rsidRDefault="00AD0303">
      <w:pPr>
        <w:rPr>
          <w:sz w:val="20"/>
          <w:szCs w:val="20"/>
        </w:rPr>
      </w:pPr>
      <w:r>
        <w:rPr>
          <w:rFonts w:ascii="Calibri" w:eastAsia="Calibri" w:hAnsi="Calibri" w:cs="Calibri"/>
        </w:rPr>
        <w:t>Toilet and Changing Facilities</w:t>
      </w:r>
    </w:p>
    <w:p w14:paraId="40E319C0" w14:textId="77777777" w:rsidR="00374F7C" w:rsidRDefault="00374F7C">
      <w:pPr>
        <w:spacing w:line="19" w:lineRule="exact"/>
        <w:rPr>
          <w:sz w:val="20"/>
          <w:szCs w:val="20"/>
        </w:rPr>
      </w:pPr>
    </w:p>
    <w:p w14:paraId="40E319C1" w14:textId="77777777" w:rsidR="00374F7C" w:rsidRDefault="00AD0303">
      <w:pPr>
        <w:rPr>
          <w:sz w:val="20"/>
          <w:szCs w:val="20"/>
        </w:rPr>
      </w:pPr>
      <w:r>
        <w:rPr>
          <w:rFonts w:ascii="Calibri" w:eastAsia="Calibri" w:hAnsi="Calibri" w:cs="Calibri"/>
        </w:rPr>
        <w:t>Sport and Leisure Activities</w:t>
      </w:r>
    </w:p>
    <w:p w14:paraId="40E319C2" w14:textId="77777777" w:rsidR="00374F7C" w:rsidRDefault="00374F7C">
      <w:pPr>
        <w:spacing w:line="22" w:lineRule="exact"/>
        <w:rPr>
          <w:sz w:val="20"/>
          <w:szCs w:val="20"/>
        </w:rPr>
      </w:pPr>
    </w:p>
    <w:p w14:paraId="40E319C3" w14:textId="77777777" w:rsidR="00374F7C" w:rsidRDefault="00AD0303">
      <w:pPr>
        <w:rPr>
          <w:sz w:val="20"/>
          <w:szCs w:val="20"/>
        </w:rPr>
      </w:pPr>
      <w:r>
        <w:rPr>
          <w:rFonts w:ascii="Calibri" w:eastAsia="Calibri" w:hAnsi="Calibri" w:cs="Calibri"/>
        </w:rPr>
        <w:t>Examinations and alternative arrangements</w:t>
      </w:r>
    </w:p>
    <w:p w14:paraId="40E319C4" w14:textId="77777777" w:rsidR="00374F7C" w:rsidRDefault="00374F7C">
      <w:pPr>
        <w:spacing w:line="22" w:lineRule="exact"/>
        <w:rPr>
          <w:sz w:val="20"/>
          <w:szCs w:val="20"/>
        </w:rPr>
      </w:pPr>
    </w:p>
    <w:p w14:paraId="40E319C5" w14:textId="77777777" w:rsidR="00374F7C" w:rsidRDefault="00AD0303">
      <w:pPr>
        <w:rPr>
          <w:sz w:val="20"/>
          <w:szCs w:val="20"/>
        </w:rPr>
      </w:pPr>
      <w:r>
        <w:rPr>
          <w:rFonts w:ascii="Calibri" w:eastAsia="Calibri" w:hAnsi="Calibri" w:cs="Calibri"/>
        </w:rPr>
        <w:t>Careers Advice</w:t>
      </w:r>
    </w:p>
    <w:p w14:paraId="40E319C6" w14:textId="77777777" w:rsidR="00374F7C" w:rsidRDefault="00374F7C">
      <w:pPr>
        <w:spacing w:line="22" w:lineRule="exact"/>
        <w:rPr>
          <w:sz w:val="20"/>
          <w:szCs w:val="20"/>
        </w:rPr>
      </w:pPr>
    </w:p>
    <w:p w14:paraId="40E319C7" w14:textId="77777777" w:rsidR="00374F7C" w:rsidRDefault="00AD0303">
      <w:pPr>
        <w:rPr>
          <w:sz w:val="20"/>
          <w:szCs w:val="20"/>
        </w:rPr>
      </w:pPr>
      <w:r>
        <w:rPr>
          <w:rFonts w:ascii="Calibri" w:eastAsia="Calibri" w:hAnsi="Calibri" w:cs="Calibri"/>
        </w:rPr>
        <w:t>Study Abroad</w:t>
      </w:r>
    </w:p>
    <w:p w14:paraId="40E319C8" w14:textId="77777777" w:rsidR="00374F7C" w:rsidRDefault="00374F7C">
      <w:pPr>
        <w:spacing w:line="20" w:lineRule="exact"/>
        <w:rPr>
          <w:sz w:val="20"/>
          <w:szCs w:val="20"/>
        </w:rPr>
      </w:pPr>
    </w:p>
    <w:p w14:paraId="40E319C9" w14:textId="77777777" w:rsidR="00374F7C" w:rsidRDefault="00AD0303">
      <w:pPr>
        <w:rPr>
          <w:sz w:val="20"/>
          <w:szCs w:val="20"/>
        </w:rPr>
      </w:pPr>
      <w:r>
        <w:rPr>
          <w:rFonts w:ascii="Calibri" w:eastAsia="Calibri" w:hAnsi="Calibri" w:cs="Calibri"/>
        </w:rPr>
        <w:t>Year in Industry / Placements</w:t>
      </w:r>
    </w:p>
    <w:p w14:paraId="40E319CA" w14:textId="77777777" w:rsidR="00374F7C" w:rsidRDefault="00374F7C">
      <w:pPr>
        <w:spacing w:line="22" w:lineRule="exact"/>
        <w:rPr>
          <w:sz w:val="20"/>
          <w:szCs w:val="20"/>
        </w:rPr>
      </w:pPr>
    </w:p>
    <w:p w14:paraId="40E319CB" w14:textId="77777777" w:rsidR="00374F7C" w:rsidRDefault="00AD0303">
      <w:pPr>
        <w:rPr>
          <w:sz w:val="20"/>
          <w:szCs w:val="20"/>
        </w:rPr>
      </w:pPr>
      <w:r>
        <w:rPr>
          <w:rFonts w:ascii="Calibri" w:eastAsia="Calibri" w:hAnsi="Calibri" w:cs="Calibri"/>
        </w:rPr>
        <w:t>Graduates Requesting Change of Status</w:t>
      </w:r>
    </w:p>
    <w:p w14:paraId="40E319CC" w14:textId="77777777" w:rsidR="00374F7C" w:rsidRDefault="00374F7C">
      <w:pPr>
        <w:spacing w:line="22" w:lineRule="exact"/>
        <w:rPr>
          <w:sz w:val="20"/>
          <w:szCs w:val="20"/>
        </w:rPr>
      </w:pPr>
    </w:p>
    <w:p w14:paraId="40E319CD" w14:textId="77777777" w:rsidR="00374F7C" w:rsidRDefault="00AD0303">
      <w:pPr>
        <w:rPr>
          <w:sz w:val="20"/>
          <w:szCs w:val="20"/>
        </w:rPr>
      </w:pPr>
      <w:r>
        <w:rPr>
          <w:rFonts w:ascii="Calibri" w:eastAsia="Calibri" w:hAnsi="Calibri" w:cs="Calibri"/>
        </w:rPr>
        <w:t>Replacement Degree Certificates</w:t>
      </w:r>
    </w:p>
    <w:p w14:paraId="40E319CE" w14:textId="77777777" w:rsidR="00374F7C" w:rsidRDefault="00AD0303">
      <w:pPr>
        <w:spacing w:line="20" w:lineRule="exact"/>
        <w:rPr>
          <w:sz w:val="20"/>
          <w:szCs w:val="20"/>
        </w:rPr>
      </w:pPr>
      <w:r>
        <w:rPr>
          <w:sz w:val="20"/>
          <w:szCs w:val="20"/>
        </w:rPr>
        <w:br w:type="column"/>
      </w:r>
    </w:p>
    <w:p w14:paraId="40E319CF" w14:textId="77777777" w:rsidR="00374F7C" w:rsidRDefault="00374F7C">
      <w:pPr>
        <w:spacing w:line="296" w:lineRule="exact"/>
        <w:rPr>
          <w:sz w:val="20"/>
          <w:szCs w:val="20"/>
        </w:rPr>
      </w:pPr>
    </w:p>
    <w:p w14:paraId="40E319D0" w14:textId="77777777" w:rsidR="00374F7C" w:rsidRPr="00333EEE" w:rsidRDefault="00AD0303">
      <w:pPr>
        <w:rPr>
          <w:sz w:val="20"/>
          <w:szCs w:val="20"/>
          <w:lang w:val="fr-FR"/>
        </w:rPr>
      </w:pPr>
      <w:r w:rsidRPr="00333EEE">
        <w:rPr>
          <w:rFonts w:ascii="Calibri" w:eastAsia="Calibri" w:hAnsi="Calibri" w:cs="Calibri"/>
          <w:sz w:val="21"/>
          <w:szCs w:val="21"/>
          <w:lang w:val="fr-FR"/>
        </w:rPr>
        <w:t>Page 14</w:t>
      </w:r>
    </w:p>
    <w:p w14:paraId="40E319D1" w14:textId="77777777" w:rsidR="00374F7C" w:rsidRPr="00333EEE" w:rsidRDefault="00374F7C">
      <w:pPr>
        <w:spacing w:line="32" w:lineRule="exact"/>
        <w:rPr>
          <w:sz w:val="20"/>
          <w:szCs w:val="20"/>
          <w:lang w:val="fr-FR"/>
        </w:rPr>
      </w:pPr>
    </w:p>
    <w:p w14:paraId="40E319D2" w14:textId="77777777" w:rsidR="00374F7C" w:rsidRPr="00333EEE" w:rsidRDefault="00AD0303">
      <w:pPr>
        <w:rPr>
          <w:sz w:val="20"/>
          <w:szCs w:val="20"/>
          <w:lang w:val="fr-FR"/>
        </w:rPr>
      </w:pPr>
      <w:r w:rsidRPr="00333EEE">
        <w:rPr>
          <w:rFonts w:ascii="Calibri" w:eastAsia="Calibri" w:hAnsi="Calibri" w:cs="Calibri"/>
          <w:sz w:val="21"/>
          <w:szCs w:val="21"/>
          <w:lang w:val="fr-FR"/>
        </w:rPr>
        <w:t>Page 14</w:t>
      </w:r>
    </w:p>
    <w:p w14:paraId="40E319D3" w14:textId="77777777" w:rsidR="00374F7C" w:rsidRPr="00333EEE" w:rsidRDefault="00374F7C">
      <w:pPr>
        <w:spacing w:line="34" w:lineRule="exact"/>
        <w:rPr>
          <w:sz w:val="20"/>
          <w:szCs w:val="20"/>
          <w:lang w:val="fr-FR"/>
        </w:rPr>
      </w:pPr>
    </w:p>
    <w:p w14:paraId="40E319D4" w14:textId="77777777" w:rsidR="00374F7C" w:rsidRPr="00333EEE" w:rsidRDefault="00AD0303">
      <w:pPr>
        <w:rPr>
          <w:sz w:val="20"/>
          <w:szCs w:val="20"/>
          <w:lang w:val="fr-FR"/>
        </w:rPr>
      </w:pPr>
      <w:r w:rsidRPr="00333EEE">
        <w:rPr>
          <w:rFonts w:ascii="Calibri" w:eastAsia="Calibri" w:hAnsi="Calibri" w:cs="Calibri"/>
          <w:sz w:val="21"/>
          <w:szCs w:val="21"/>
          <w:lang w:val="fr-FR"/>
        </w:rPr>
        <w:t>Page 15</w:t>
      </w:r>
    </w:p>
    <w:p w14:paraId="40E319D5" w14:textId="77777777" w:rsidR="00374F7C" w:rsidRPr="00333EEE" w:rsidRDefault="00374F7C">
      <w:pPr>
        <w:spacing w:line="34" w:lineRule="exact"/>
        <w:rPr>
          <w:sz w:val="20"/>
          <w:szCs w:val="20"/>
          <w:lang w:val="fr-FR"/>
        </w:rPr>
      </w:pPr>
    </w:p>
    <w:p w14:paraId="40E319D6" w14:textId="77777777" w:rsidR="00374F7C" w:rsidRPr="00333EEE" w:rsidRDefault="00AD0303">
      <w:pPr>
        <w:rPr>
          <w:sz w:val="20"/>
          <w:szCs w:val="20"/>
          <w:lang w:val="fr-FR"/>
        </w:rPr>
      </w:pPr>
      <w:r w:rsidRPr="00333EEE">
        <w:rPr>
          <w:rFonts w:ascii="Calibri" w:eastAsia="Calibri" w:hAnsi="Calibri" w:cs="Calibri"/>
          <w:sz w:val="21"/>
          <w:szCs w:val="21"/>
          <w:lang w:val="fr-FR"/>
        </w:rPr>
        <w:t>Page 15</w:t>
      </w:r>
    </w:p>
    <w:p w14:paraId="40E319D7" w14:textId="77777777" w:rsidR="00374F7C" w:rsidRPr="00333EEE" w:rsidRDefault="00374F7C">
      <w:pPr>
        <w:spacing w:line="34" w:lineRule="exact"/>
        <w:rPr>
          <w:sz w:val="20"/>
          <w:szCs w:val="20"/>
          <w:lang w:val="fr-FR"/>
        </w:rPr>
      </w:pPr>
    </w:p>
    <w:p w14:paraId="40E319D8" w14:textId="77777777" w:rsidR="00374F7C" w:rsidRPr="00333EEE" w:rsidRDefault="00AD0303">
      <w:pPr>
        <w:rPr>
          <w:sz w:val="20"/>
          <w:szCs w:val="20"/>
          <w:lang w:val="fr-FR"/>
        </w:rPr>
      </w:pPr>
      <w:r w:rsidRPr="00333EEE">
        <w:rPr>
          <w:rFonts w:ascii="Calibri" w:eastAsia="Calibri" w:hAnsi="Calibri" w:cs="Calibri"/>
          <w:sz w:val="21"/>
          <w:szCs w:val="21"/>
          <w:lang w:val="fr-FR"/>
        </w:rPr>
        <w:t>Page 15</w:t>
      </w:r>
    </w:p>
    <w:p w14:paraId="40E319D9" w14:textId="77777777" w:rsidR="00374F7C" w:rsidRPr="00333EEE" w:rsidRDefault="00374F7C">
      <w:pPr>
        <w:spacing w:line="32" w:lineRule="exact"/>
        <w:rPr>
          <w:sz w:val="20"/>
          <w:szCs w:val="20"/>
          <w:lang w:val="fr-FR"/>
        </w:rPr>
      </w:pPr>
    </w:p>
    <w:p w14:paraId="40E319DA" w14:textId="77777777" w:rsidR="00374F7C" w:rsidRPr="00333EEE" w:rsidRDefault="00AD0303">
      <w:pPr>
        <w:rPr>
          <w:sz w:val="20"/>
          <w:szCs w:val="20"/>
          <w:lang w:val="fr-FR"/>
        </w:rPr>
      </w:pPr>
      <w:r w:rsidRPr="00333EEE">
        <w:rPr>
          <w:rFonts w:ascii="Calibri" w:eastAsia="Calibri" w:hAnsi="Calibri" w:cs="Calibri"/>
          <w:sz w:val="21"/>
          <w:szCs w:val="21"/>
          <w:lang w:val="fr-FR"/>
        </w:rPr>
        <w:t>Page 16</w:t>
      </w:r>
    </w:p>
    <w:p w14:paraId="40E319DB" w14:textId="77777777" w:rsidR="00374F7C" w:rsidRPr="00333EEE" w:rsidRDefault="00374F7C">
      <w:pPr>
        <w:spacing w:line="34" w:lineRule="exact"/>
        <w:rPr>
          <w:sz w:val="20"/>
          <w:szCs w:val="20"/>
          <w:lang w:val="fr-FR"/>
        </w:rPr>
      </w:pPr>
    </w:p>
    <w:p w14:paraId="40E319DC" w14:textId="77777777" w:rsidR="00374F7C" w:rsidRPr="00333EEE" w:rsidRDefault="00AD0303">
      <w:pPr>
        <w:rPr>
          <w:sz w:val="20"/>
          <w:szCs w:val="20"/>
          <w:lang w:val="fr-FR"/>
        </w:rPr>
      </w:pPr>
      <w:r w:rsidRPr="00333EEE">
        <w:rPr>
          <w:rFonts w:ascii="Calibri" w:eastAsia="Calibri" w:hAnsi="Calibri" w:cs="Calibri"/>
          <w:sz w:val="21"/>
          <w:szCs w:val="21"/>
          <w:lang w:val="fr-FR"/>
        </w:rPr>
        <w:t>Page 16</w:t>
      </w:r>
    </w:p>
    <w:p w14:paraId="40E319DD" w14:textId="77777777" w:rsidR="00374F7C" w:rsidRPr="00333EEE" w:rsidRDefault="00374F7C">
      <w:pPr>
        <w:spacing w:line="34" w:lineRule="exact"/>
        <w:rPr>
          <w:sz w:val="20"/>
          <w:szCs w:val="20"/>
          <w:lang w:val="fr-FR"/>
        </w:rPr>
      </w:pPr>
    </w:p>
    <w:p w14:paraId="40E319DE" w14:textId="52A4D576" w:rsidR="00374F7C" w:rsidRPr="00333EEE" w:rsidRDefault="00AD0303">
      <w:pPr>
        <w:rPr>
          <w:sz w:val="20"/>
          <w:szCs w:val="20"/>
          <w:lang w:val="fr-FR"/>
        </w:rPr>
      </w:pPr>
      <w:r w:rsidRPr="00333EEE">
        <w:rPr>
          <w:rFonts w:ascii="Calibri" w:eastAsia="Calibri" w:hAnsi="Calibri" w:cs="Calibri"/>
          <w:sz w:val="21"/>
          <w:szCs w:val="21"/>
          <w:lang w:val="fr-FR"/>
        </w:rPr>
        <w:t>Page 1</w:t>
      </w:r>
      <w:r w:rsidR="00C1047A">
        <w:rPr>
          <w:rFonts w:ascii="Calibri" w:eastAsia="Calibri" w:hAnsi="Calibri" w:cs="Calibri"/>
          <w:sz w:val="21"/>
          <w:szCs w:val="21"/>
          <w:lang w:val="fr-FR"/>
        </w:rPr>
        <w:t>6</w:t>
      </w:r>
    </w:p>
    <w:p w14:paraId="40E319DF" w14:textId="77777777" w:rsidR="00374F7C" w:rsidRPr="00333EEE" w:rsidRDefault="00374F7C">
      <w:pPr>
        <w:spacing w:line="34" w:lineRule="exact"/>
        <w:rPr>
          <w:sz w:val="20"/>
          <w:szCs w:val="20"/>
          <w:lang w:val="fr-FR"/>
        </w:rPr>
      </w:pPr>
    </w:p>
    <w:p w14:paraId="40E319E0" w14:textId="77777777" w:rsidR="00374F7C" w:rsidRPr="00333EEE" w:rsidRDefault="00AD0303">
      <w:pPr>
        <w:rPr>
          <w:sz w:val="20"/>
          <w:szCs w:val="20"/>
          <w:lang w:val="fr-FR"/>
        </w:rPr>
      </w:pPr>
      <w:r w:rsidRPr="00333EEE">
        <w:rPr>
          <w:rFonts w:ascii="Calibri" w:eastAsia="Calibri" w:hAnsi="Calibri" w:cs="Calibri"/>
          <w:sz w:val="21"/>
          <w:szCs w:val="21"/>
          <w:lang w:val="fr-FR"/>
        </w:rPr>
        <w:t>Page 17</w:t>
      </w:r>
    </w:p>
    <w:p w14:paraId="40E319E1" w14:textId="77777777" w:rsidR="00374F7C" w:rsidRPr="00333EEE" w:rsidRDefault="00374F7C">
      <w:pPr>
        <w:spacing w:line="32" w:lineRule="exact"/>
        <w:rPr>
          <w:sz w:val="20"/>
          <w:szCs w:val="20"/>
          <w:lang w:val="fr-FR"/>
        </w:rPr>
      </w:pPr>
    </w:p>
    <w:p w14:paraId="40E319E2" w14:textId="00BEEC87" w:rsidR="00374F7C" w:rsidRPr="00333EEE" w:rsidRDefault="00AD0303">
      <w:pPr>
        <w:rPr>
          <w:sz w:val="20"/>
          <w:szCs w:val="20"/>
          <w:lang w:val="fr-FR"/>
        </w:rPr>
      </w:pPr>
      <w:r w:rsidRPr="00333EEE">
        <w:rPr>
          <w:rFonts w:ascii="Calibri" w:eastAsia="Calibri" w:hAnsi="Calibri" w:cs="Calibri"/>
          <w:sz w:val="21"/>
          <w:szCs w:val="21"/>
          <w:lang w:val="fr-FR"/>
        </w:rPr>
        <w:t>Page 1</w:t>
      </w:r>
      <w:r w:rsidR="00C1047A">
        <w:rPr>
          <w:rFonts w:ascii="Calibri" w:eastAsia="Calibri" w:hAnsi="Calibri" w:cs="Calibri"/>
          <w:sz w:val="21"/>
          <w:szCs w:val="21"/>
          <w:lang w:val="fr-FR"/>
        </w:rPr>
        <w:t>7</w:t>
      </w:r>
    </w:p>
    <w:p w14:paraId="40E319E3" w14:textId="77777777" w:rsidR="00374F7C" w:rsidRPr="00333EEE" w:rsidRDefault="00374F7C">
      <w:pPr>
        <w:spacing w:line="34" w:lineRule="exact"/>
        <w:rPr>
          <w:sz w:val="20"/>
          <w:szCs w:val="20"/>
          <w:lang w:val="fr-FR"/>
        </w:rPr>
      </w:pPr>
    </w:p>
    <w:p w14:paraId="40E319E4" w14:textId="77777777" w:rsidR="00374F7C" w:rsidRDefault="00AD0303">
      <w:pPr>
        <w:rPr>
          <w:sz w:val="20"/>
          <w:szCs w:val="20"/>
        </w:rPr>
      </w:pPr>
      <w:r>
        <w:rPr>
          <w:rFonts w:ascii="Calibri" w:eastAsia="Calibri" w:hAnsi="Calibri" w:cs="Calibri"/>
          <w:sz w:val="21"/>
          <w:szCs w:val="21"/>
        </w:rPr>
        <w:t>Page 18</w:t>
      </w:r>
    </w:p>
    <w:p w14:paraId="40E319E5" w14:textId="77777777" w:rsidR="00374F7C" w:rsidRDefault="00374F7C">
      <w:pPr>
        <w:spacing w:line="34" w:lineRule="exact"/>
        <w:rPr>
          <w:sz w:val="20"/>
          <w:szCs w:val="20"/>
        </w:rPr>
      </w:pPr>
    </w:p>
    <w:p w14:paraId="40E319E6" w14:textId="77777777" w:rsidR="00374F7C" w:rsidRDefault="00AD0303">
      <w:pPr>
        <w:rPr>
          <w:sz w:val="20"/>
          <w:szCs w:val="20"/>
        </w:rPr>
      </w:pPr>
      <w:r>
        <w:rPr>
          <w:rFonts w:ascii="Calibri" w:eastAsia="Calibri" w:hAnsi="Calibri" w:cs="Calibri"/>
          <w:sz w:val="21"/>
          <w:szCs w:val="21"/>
        </w:rPr>
        <w:t>Page 18</w:t>
      </w:r>
    </w:p>
    <w:p w14:paraId="40E319E8" w14:textId="77777777" w:rsidR="00374F7C" w:rsidRDefault="00374F7C">
      <w:pPr>
        <w:sectPr w:rsidR="00374F7C">
          <w:type w:val="continuous"/>
          <w:pgSz w:w="11900" w:h="16838"/>
          <w:pgMar w:top="1271" w:right="1426" w:bottom="419" w:left="1440" w:header="0" w:footer="0" w:gutter="0"/>
          <w:cols w:num="2" w:space="720" w:equalWidth="0">
            <w:col w:w="7200" w:space="720"/>
            <w:col w:w="1120"/>
          </w:cols>
        </w:sectPr>
      </w:pPr>
    </w:p>
    <w:p w14:paraId="40E319E9" w14:textId="77777777" w:rsidR="00374F7C" w:rsidRDefault="00374F7C">
      <w:pPr>
        <w:spacing w:line="246" w:lineRule="exact"/>
        <w:rPr>
          <w:sz w:val="20"/>
          <w:szCs w:val="20"/>
        </w:rPr>
      </w:pPr>
    </w:p>
    <w:p w14:paraId="40E319EA"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TG Pals Support Group (Canterbury) and MGSDC (Medway)</w:t>
      </w:r>
    </w:p>
    <w:p w14:paraId="40E319EB" w14:textId="77777777" w:rsidR="00374F7C" w:rsidRDefault="00374F7C">
      <w:pPr>
        <w:spacing w:line="70" w:lineRule="exact"/>
        <w:rPr>
          <w:sz w:val="20"/>
          <w:szCs w:val="20"/>
        </w:rPr>
      </w:pPr>
    </w:p>
    <w:p w14:paraId="40E319EC" w14:textId="7654D25F" w:rsidR="00374F7C" w:rsidRDefault="00AD0303">
      <w:pPr>
        <w:spacing w:line="250" w:lineRule="auto"/>
        <w:ind w:right="80"/>
        <w:rPr>
          <w:rFonts w:ascii="Calibri" w:eastAsia="Calibri" w:hAnsi="Calibri" w:cs="Calibri"/>
          <w:color w:val="0563C1"/>
          <w:u w:val="single"/>
        </w:rPr>
      </w:pPr>
      <w:r>
        <w:rPr>
          <w:rFonts w:ascii="Calibri" w:eastAsia="Calibri" w:hAnsi="Calibri" w:cs="Calibri"/>
        </w:rPr>
        <w:t xml:space="preserve">There is a free, confidential peer-support group run in partnership with TG Pals for all trans, intersex and non-binary gender people at the University of Kent. The group is based </w:t>
      </w:r>
      <w:r w:rsidR="00786179">
        <w:rPr>
          <w:rFonts w:ascii="Calibri" w:eastAsia="Calibri" w:hAnsi="Calibri" w:cs="Calibri"/>
        </w:rPr>
        <w:t>in</w:t>
      </w:r>
      <w:r>
        <w:rPr>
          <w:rFonts w:ascii="Calibri" w:eastAsia="Calibri" w:hAnsi="Calibri" w:cs="Calibri"/>
        </w:rPr>
        <w:t xml:space="preserve"> Canterbury and is run by non-binary people for non-binary people. Family and partners are welcome. The group welcomes folk in drab (birth gender mode) or dressed (true gender mode). There are facilities for those who may wish to change on site. </w:t>
      </w:r>
      <w:hyperlink r:id="rId62">
        <w:r>
          <w:rPr>
            <w:rFonts w:ascii="Calibri" w:eastAsia="Calibri" w:hAnsi="Calibri" w:cs="Calibri"/>
            <w:color w:val="0563C1"/>
            <w:u w:val="single"/>
          </w:rPr>
          <w:t>Full details and meeting dates are available on</w:t>
        </w:r>
      </w:hyperlink>
      <w:r>
        <w:rPr>
          <w:rFonts w:ascii="Calibri" w:eastAsia="Calibri" w:hAnsi="Calibri" w:cs="Calibri"/>
        </w:rPr>
        <w:t xml:space="preserve"> </w:t>
      </w:r>
      <w:hyperlink r:id="rId63">
        <w:r>
          <w:rPr>
            <w:rFonts w:ascii="Calibri" w:eastAsia="Calibri" w:hAnsi="Calibri" w:cs="Calibri"/>
            <w:color w:val="0563C1"/>
            <w:u w:val="single"/>
          </w:rPr>
          <w:t>the Student Guide.</w:t>
        </w:r>
      </w:hyperlink>
    </w:p>
    <w:p w14:paraId="40E319ED" w14:textId="77777777" w:rsidR="00374F7C" w:rsidRDefault="00374F7C">
      <w:pPr>
        <w:spacing w:line="222" w:lineRule="exact"/>
        <w:rPr>
          <w:sz w:val="20"/>
          <w:szCs w:val="20"/>
        </w:rPr>
      </w:pPr>
    </w:p>
    <w:p w14:paraId="40E319EE" w14:textId="77777777" w:rsidR="00374F7C" w:rsidRDefault="00AD0303">
      <w:pPr>
        <w:spacing w:line="237" w:lineRule="auto"/>
        <w:ind w:right="340"/>
        <w:rPr>
          <w:rFonts w:ascii="Calibri" w:eastAsia="Calibri" w:hAnsi="Calibri" w:cs="Calibri"/>
        </w:rPr>
      </w:pPr>
      <w:r>
        <w:rPr>
          <w:rFonts w:ascii="Calibri" w:eastAsia="Calibri" w:hAnsi="Calibri" w:cs="Calibri"/>
        </w:rPr>
        <w:t xml:space="preserve">The Medway Gender and Sexual Diversity Centre (MGSDC) is based in Rochester. The centre provides counselling, peer support and sexual health and wellbeing advice for LGBTQI people and their families and friends. Full details are available on their website </w:t>
      </w:r>
      <w:hyperlink r:id="rId64">
        <w:r>
          <w:rPr>
            <w:rFonts w:ascii="Calibri" w:eastAsia="Calibri" w:hAnsi="Calibri" w:cs="Calibri"/>
            <w:color w:val="0563C1"/>
            <w:u w:val="single"/>
          </w:rPr>
          <w:t>www.mgsd-centre.org/</w:t>
        </w:r>
      </w:hyperlink>
    </w:p>
    <w:p w14:paraId="40E319EF" w14:textId="77777777" w:rsidR="00374F7C" w:rsidRDefault="00374F7C">
      <w:pPr>
        <w:spacing w:line="187" w:lineRule="exact"/>
        <w:rPr>
          <w:sz w:val="20"/>
          <w:szCs w:val="20"/>
        </w:rPr>
      </w:pPr>
    </w:p>
    <w:p w14:paraId="40E319F0"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Bullying, Discrimination and Harassment</w:t>
      </w:r>
    </w:p>
    <w:p w14:paraId="40E319F1" w14:textId="77777777" w:rsidR="00374F7C" w:rsidRDefault="00374F7C">
      <w:pPr>
        <w:spacing w:line="70" w:lineRule="exact"/>
        <w:rPr>
          <w:sz w:val="20"/>
          <w:szCs w:val="20"/>
        </w:rPr>
      </w:pPr>
    </w:p>
    <w:p w14:paraId="40E319F2" w14:textId="77777777" w:rsidR="00374F7C" w:rsidRDefault="00AD0303">
      <w:pPr>
        <w:spacing w:line="225" w:lineRule="auto"/>
        <w:ind w:right="180"/>
        <w:rPr>
          <w:sz w:val="20"/>
          <w:szCs w:val="20"/>
        </w:rPr>
      </w:pPr>
      <w:r>
        <w:rPr>
          <w:rFonts w:ascii="Calibri" w:eastAsia="Calibri" w:hAnsi="Calibri" w:cs="Calibri"/>
        </w:rPr>
        <w:t>The University of Kent aims to provide an environment which respects and values the positive contribution of all its students, enabling them to achieve their full potential and to gain benefit and enjoyment from their involvement in the life of the University.</w:t>
      </w:r>
    </w:p>
    <w:p w14:paraId="40E319F3" w14:textId="77777777" w:rsidR="00374F7C" w:rsidRDefault="00374F7C">
      <w:pPr>
        <w:spacing w:line="271" w:lineRule="exact"/>
        <w:rPr>
          <w:sz w:val="20"/>
          <w:szCs w:val="20"/>
        </w:rPr>
      </w:pPr>
    </w:p>
    <w:p w14:paraId="40E319F4" w14:textId="77777777" w:rsidR="00374F7C" w:rsidRDefault="00AD0303">
      <w:pPr>
        <w:rPr>
          <w:sz w:val="20"/>
          <w:szCs w:val="20"/>
        </w:rPr>
      </w:pPr>
      <w:r>
        <w:rPr>
          <w:rFonts w:ascii="Calibri" w:eastAsia="Calibri" w:hAnsi="Calibri" w:cs="Calibri"/>
        </w:rPr>
        <w:t>At Kent we are creating an inclusive university community and a society where:</w:t>
      </w:r>
    </w:p>
    <w:p w14:paraId="40E319F5" w14:textId="77777777" w:rsidR="00374F7C" w:rsidRDefault="00374F7C">
      <w:pPr>
        <w:spacing w:line="181" w:lineRule="exact"/>
        <w:rPr>
          <w:sz w:val="20"/>
          <w:szCs w:val="20"/>
        </w:rPr>
      </w:pPr>
    </w:p>
    <w:p w14:paraId="40E319F6" w14:textId="77777777" w:rsidR="00374F7C" w:rsidRDefault="00AD0303">
      <w:pPr>
        <w:numPr>
          <w:ilvl w:val="0"/>
          <w:numId w:val="18"/>
        </w:numPr>
        <w:tabs>
          <w:tab w:val="left" w:pos="720"/>
        </w:tabs>
        <w:ind w:left="720" w:hanging="360"/>
        <w:rPr>
          <w:rFonts w:ascii="Symbol" w:eastAsia="Symbol" w:hAnsi="Symbol" w:cs="Symbol"/>
        </w:rPr>
      </w:pPr>
      <w:r>
        <w:rPr>
          <w:rFonts w:ascii="Calibri" w:eastAsia="Calibri" w:hAnsi="Calibri" w:cs="Calibri"/>
        </w:rPr>
        <w:t>People are treated with dignity, equality and respect</w:t>
      </w:r>
    </w:p>
    <w:p w14:paraId="40E319F7" w14:textId="77777777" w:rsidR="00374F7C" w:rsidRDefault="00374F7C">
      <w:pPr>
        <w:spacing w:line="22" w:lineRule="exact"/>
        <w:rPr>
          <w:rFonts w:ascii="Symbol" w:eastAsia="Symbol" w:hAnsi="Symbol" w:cs="Symbol"/>
        </w:rPr>
      </w:pPr>
    </w:p>
    <w:p w14:paraId="40E319F8" w14:textId="77777777" w:rsidR="00374F7C" w:rsidRDefault="00AD0303">
      <w:pPr>
        <w:numPr>
          <w:ilvl w:val="0"/>
          <w:numId w:val="18"/>
        </w:numPr>
        <w:tabs>
          <w:tab w:val="left" w:pos="720"/>
        </w:tabs>
        <w:ind w:left="720" w:hanging="360"/>
        <w:rPr>
          <w:rFonts w:ascii="Symbol" w:eastAsia="Symbol" w:hAnsi="Symbol" w:cs="Symbol"/>
        </w:rPr>
      </w:pPr>
      <w:r>
        <w:rPr>
          <w:rFonts w:ascii="Calibri" w:eastAsia="Calibri" w:hAnsi="Calibri" w:cs="Calibri"/>
        </w:rPr>
        <w:t>Inequalities are challenged</w:t>
      </w:r>
    </w:p>
    <w:p w14:paraId="40E319F9" w14:textId="77777777" w:rsidR="00374F7C" w:rsidRDefault="00374F7C">
      <w:pPr>
        <w:spacing w:line="22" w:lineRule="exact"/>
        <w:rPr>
          <w:rFonts w:ascii="Symbol" w:eastAsia="Symbol" w:hAnsi="Symbol" w:cs="Symbol"/>
        </w:rPr>
      </w:pPr>
    </w:p>
    <w:p w14:paraId="40E319FA" w14:textId="77777777" w:rsidR="00374F7C" w:rsidRDefault="00AD0303">
      <w:pPr>
        <w:numPr>
          <w:ilvl w:val="0"/>
          <w:numId w:val="18"/>
        </w:numPr>
        <w:tabs>
          <w:tab w:val="left" w:pos="720"/>
        </w:tabs>
        <w:ind w:left="720" w:hanging="360"/>
        <w:rPr>
          <w:rFonts w:ascii="Symbol" w:eastAsia="Symbol" w:hAnsi="Symbol" w:cs="Symbol"/>
        </w:rPr>
      </w:pPr>
      <w:r>
        <w:rPr>
          <w:rFonts w:ascii="Calibri" w:eastAsia="Calibri" w:hAnsi="Calibri" w:cs="Calibri"/>
        </w:rPr>
        <w:t>People are treated fairly with regards to all procedures, assessments and choices</w:t>
      </w:r>
    </w:p>
    <w:p w14:paraId="40E319FB" w14:textId="77777777" w:rsidR="00374F7C" w:rsidRDefault="00374F7C">
      <w:pPr>
        <w:spacing w:line="80" w:lineRule="exact"/>
        <w:rPr>
          <w:rFonts w:ascii="Symbol" w:eastAsia="Symbol" w:hAnsi="Symbol" w:cs="Symbol"/>
        </w:rPr>
      </w:pPr>
    </w:p>
    <w:p w14:paraId="40E319FC" w14:textId="77777777" w:rsidR="00374F7C" w:rsidRDefault="00AD0303">
      <w:pPr>
        <w:numPr>
          <w:ilvl w:val="0"/>
          <w:numId w:val="18"/>
        </w:numPr>
        <w:tabs>
          <w:tab w:val="left" w:pos="720"/>
        </w:tabs>
        <w:spacing w:line="223" w:lineRule="auto"/>
        <w:ind w:left="720" w:right="840" w:hanging="360"/>
        <w:rPr>
          <w:rFonts w:ascii="Symbol" w:eastAsia="Symbol" w:hAnsi="Symbol" w:cs="Symbol"/>
        </w:rPr>
      </w:pPr>
      <w:r>
        <w:rPr>
          <w:rFonts w:ascii="Calibri" w:eastAsia="Calibri" w:hAnsi="Calibri" w:cs="Calibri"/>
        </w:rPr>
        <w:t>We anticipate, and respond positively, to different needs and circumstances so that everyone can achieve their potential</w:t>
      </w:r>
    </w:p>
    <w:p w14:paraId="40E319FD" w14:textId="77777777" w:rsidR="00374F7C" w:rsidRDefault="00374F7C">
      <w:pPr>
        <w:spacing w:line="359" w:lineRule="exact"/>
        <w:rPr>
          <w:sz w:val="20"/>
          <w:szCs w:val="20"/>
        </w:rPr>
      </w:pPr>
    </w:p>
    <w:p w14:paraId="40E319FE" w14:textId="4E94353C" w:rsidR="00374F7C" w:rsidRDefault="00AD0303">
      <w:pPr>
        <w:spacing w:line="238" w:lineRule="auto"/>
        <w:ind w:right="240"/>
        <w:rPr>
          <w:rFonts w:ascii="Calibri" w:eastAsia="Calibri" w:hAnsi="Calibri" w:cs="Calibri"/>
        </w:rPr>
      </w:pPr>
      <w:r>
        <w:rPr>
          <w:rFonts w:ascii="Calibri" w:eastAsia="Calibri" w:hAnsi="Calibri" w:cs="Calibri"/>
        </w:rPr>
        <w:t xml:space="preserve">The University takes incidents of bullying, discrimination or harassment extremely seriously. Students who wish to report an incident should </w:t>
      </w:r>
      <w:r w:rsidR="00A108A4">
        <w:rPr>
          <w:rFonts w:ascii="Calibri" w:eastAsia="Calibri" w:hAnsi="Calibri" w:cs="Calibri"/>
        </w:rPr>
        <w:t xml:space="preserve">do so via the </w:t>
      </w:r>
      <w:hyperlink r:id="rId65" w:history="1">
        <w:r w:rsidR="00A108A4" w:rsidRPr="00846613">
          <w:rPr>
            <w:rStyle w:val="Hyperlink"/>
            <w:rFonts w:ascii="Calibri" w:eastAsia="Calibri" w:hAnsi="Calibri" w:cs="Calibri"/>
          </w:rPr>
          <w:t>Report and Support tool</w:t>
        </w:r>
      </w:hyperlink>
      <w:r w:rsidR="00A108A4">
        <w:rPr>
          <w:rFonts w:ascii="Calibri" w:eastAsia="Calibri" w:hAnsi="Calibri" w:cs="Calibri"/>
        </w:rPr>
        <w:t>.</w:t>
      </w:r>
    </w:p>
    <w:p w14:paraId="40E319FF" w14:textId="77777777" w:rsidR="00374F7C" w:rsidRDefault="00374F7C">
      <w:pPr>
        <w:spacing w:line="200" w:lineRule="exact"/>
        <w:rPr>
          <w:sz w:val="20"/>
          <w:szCs w:val="20"/>
        </w:rPr>
      </w:pPr>
    </w:p>
    <w:p w14:paraId="40E31A00" w14:textId="77777777" w:rsidR="00374F7C" w:rsidRDefault="00374F7C">
      <w:pPr>
        <w:spacing w:line="200" w:lineRule="exact"/>
        <w:rPr>
          <w:sz w:val="20"/>
          <w:szCs w:val="20"/>
        </w:rPr>
      </w:pPr>
    </w:p>
    <w:p w14:paraId="40E31A01" w14:textId="77777777" w:rsidR="00374F7C" w:rsidRDefault="00374F7C">
      <w:pPr>
        <w:spacing w:line="257" w:lineRule="exact"/>
        <w:rPr>
          <w:sz w:val="20"/>
          <w:szCs w:val="20"/>
        </w:rPr>
      </w:pPr>
    </w:p>
    <w:p w14:paraId="40E31A08" w14:textId="77777777" w:rsidR="00374F7C" w:rsidRDefault="00374F7C">
      <w:pPr>
        <w:sectPr w:rsidR="00374F7C">
          <w:type w:val="continuous"/>
          <w:pgSz w:w="11900" w:h="16838"/>
          <w:pgMar w:top="1271" w:right="1426" w:bottom="419" w:left="1440" w:header="0" w:footer="0" w:gutter="0"/>
          <w:cols w:space="720" w:equalWidth="0">
            <w:col w:w="9040"/>
          </w:cols>
        </w:sectPr>
      </w:pPr>
    </w:p>
    <w:p w14:paraId="40E31A09" w14:textId="77777777" w:rsidR="00374F7C" w:rsidRPr="00756974" w:rsidRDefault="00AD0303">
      <w:pPr>
        <w:rPr>
          <w:color w:val="44546A" w:themeColor="text2"/>
          <w:sz w:val="20"/>
          <w:szCs w:val="20"/>
        </w:rPr>
      </w:pPr>
      <w:bookmarkStart w:id="15" w:name="page16"/>
      <w:bookmarkEnd w:id="15"/>
      <w:r w:rsidRPr="00756974">
        <w:rPr>
          <w:rFonts w:ascii="Calibri Light" w:eastAsia="Calibri Light" w:hAnsi="Calibri Light" w:cs="Calibri Light"/>
          <w:color w:val="44546A" w:themeColor="text2"/>
          <w:sz w:val="26"/>
          <w:szCs w:val="26"/>
        </w:rPr>
        <w:lastRenderedPageBreak/>
        <w:t>Confidentiality</w:t>
      </w:r>
    </w:p>
    <w:p w14:paraId="40E31A0A" w14:textId="77777777" w:rsidR="00374F7C" w:rsidRDefault="00374F7C">
      <w:pPr>
        <w:spacing w:line="21" w:lineRule="exact"/>
        <w:rPr>
          <w:sz w:val="20"/>
          <w:szCs w:val="20"/>
        </w:rPr>
      </w:pPr>
    </w:p>
    <w:p w14:paraId="40E31A0B" w14:textId="77777777" w:rsidR="00374F7C" w:rsidRDefault="00AD0303">
      <w:pPr>
        <w:rPr>
          <w:sz w:val="20"/>
          <w:szCs w:val="20"/>
        </w:rPr>
      </w:pPr>
      <w:r>
        <w:rPr>
          <w:rFonts w:ascii="Calibri" w:eastAsia="Calibri" w:hAnsi="Calibri" w:cs="Calibri"/>
        </w:rPr>
        <w:t>Confidentiality is crucial.</w:t>
      </w:r>
    </w:p>
    <w:p w14:paraId="40E31A0C" w14:textId="77777777" w:rsidR="00374F7C" w:rsidRDefault="00374F7C">
      <w:pPr>
        <w:spacing w:line="232" w:lineRule="exact"/>
        <w:rPr>
          <w:sz w:val="20"/>
          <w:szCs w:val="20"/>
        </w:rPr>
      </w:pPr>
    </w:p>
    <w:p w14:paraId="40E31A0D" w14:textId="241FF86D" w:rsidR="00374F7C" w:rsidRDefault="00AD0303">
      <w:pPr>
        <w:spacing w:line="235" w:lineRule="auto"/>
        <w:ind w:right="100"/>
        <w:rPr>
          <w:rFonts w:ascii="Calibri" w:eastAsia="Calibri" w:hAnsi="Calibri" w:cs="Calibri"/>
          <w:color w:val="0563C1"/>
          <w:u w:val="single"/>
        </w:rPr>
      </w:pPr>
      <w:r>
        <w:rPr>
          <w:rFonts w:ascii="Calibri" w:eastAsia="Calibri" w:hAnsi="Calibri" w:cs="Calibri"/>
        </w:rPr>
        <w:t xml:space="preserve">Inappropriate, casual discussion of a student’s personal circumstances is unacceptable, as is disclosure that has not been agreed with the student. The Action Plan agreed with the student should make clear where disclosure will happen and make clear that arrangements can be changed at any time if the student so wishes. In specified circumstances, the </w:t>
      </w:r>
      <w:hyperlink r:id="rId66">
        <w:r>
          <w:rPr>
            <w:rFonts w:ascii="Calibri" w:eastAsia="Calibri" w:hAnsi="Calibri" w:cs="Calibri"/>
            <w:b/>
            <w:bCs/>
            <w:color w:val="0563C1"/>
            <w:u w:val="single"/>
          </w:rPr>
          <w:t>Gender Recognition Act 2004</w:t>
        </w:r>
      </w:hyperlink>
      <w:r>
        <w:rPr>
          <w:rFonts w:ascii="Calibri" w:eastAsia="Calibri" w:hAnsi="Calibri" w:cs="Calibri"/>
        </w:rPr>
        <w:t xml:space="preserve"> </w:t>
      </w:r>
      <w:r>
        <w:rPr>
          <w:rFonts w:ascii="Calibri" w:eastAsia="Calibri" w:hAnsi="Calibri" w:cs="Calibri"/>
          <w:b/>
          <w:bCs/>
        </w:rPr>
        <w:t>prohibits disclosure of the fact that someone has applied for a Gender Recognition Certificate (GRC), or disclosure of someone’s gender before the acquisition of a GRC</w:t>
      </w:r>
      <w:r>
        <w:rPr>
          <w:rFonts w:ascii="Calibri" w:eastAsia="Calibri" w:hAnsi="Calibri" w:cs="Calibri"/>
        </w:rPr>
        <w:t>. Such disclosure</w:t>
      </w:r>
      <w:r>
        <w:rPr>
          <w:rFonts w:ascii="Calibri" w:eastAsia="Calibri" w:hAnsi="Calibri" w:cs="Calibri"/>
          <w:b/>
          <w:bCs/>
        </w:rPr>
        <w:t xml:space="preserve"> </w:t>
      </w:r>
      <w:r>
        <w:rPr>
          <w:rFonts w:ascii="Calibri" w:eastAsia="Calibri" w:hAnsi="Calibri" w:cs="Calibri"/>
        </w:rPr>
        <w:t xml:space="preserve">constitutes a criminal offence liable to a fine. If a student wishes to complain about the conduct of a staff member, they should refer to the </w:t>
      </w:r>
      <w:hyperlink r:id="rId67">
        <w:r w:rsidR="000F5DBB">
          <w:rPr>
            <w:rFonts w:ascii="Calibri" w:eastAsia="Calibri" w:hAnsi="Calibri" w:cs="Calibri"/>
            <w:u w:val="single"/>
          </w:rPr>
          <w:t xml:space="preserve">Student Conduct and Complaints Office. </w:t>
        </w:r>
      </w:hyperlink>
      <w:r>
        <w:rPr>
          <w:rFonts w:ascii="Calibri" w:eastAsia="Calibri" w:hAnsi="Calibri" w:cs="Calibri"/>
        </w:rPr>
        <w:t xml:space="preserve">If a student wishes to complain about the conduct of another student, they should </w:t>
      </w:r>
      <w:r w:rsidR="00623D82">
        <w:rPr>
          <w:rFonts w:ascii="Calibri" w:eastAsia="Calibri" w:hAnsi="Calibri" w:cs="Calibri"/>
        </w:rPr>
        <w:t xml:space="preserve">report it via </w:t>
      </w:r>
      <w:hyperlink r:id="rId68" w:history="1">
        <w:r w:rsidR="00623D82" w:rsidRPr="00623D82">
          <w:rPr>
            <w:rStyle w:val="Hyperlink"/>
            <w:rFonts w:ascii="Calibri" w:eastAsia="Calibri" w:hAnsi="Calibri" w:cs="Calibri"/>
          </w:rPr>
          <w:t>Report and Support</w:t>
        </w:r>
      </w:hyperlink>
      <w:r w:rsidR="00623D82">
        <w:rPr>
          <w:rFonts w:ascii="Calibri" w:eastAsia="Calibri" w:hAnsi="Calibri" w:cs="Calibri"/>
        </w:rPr>
        <w:t>.</w:t>
      </w:r>
    </w:p>
    <w:p w14:paraId="40E31A0E" w14:textId="77777777" w:rsidR="00374F7C" w:rsidRDefault="00374F7C">
      <w:pPr>
        <w:spacing w:line="319" w:lineRule="exact"/>
        <w:rPr>
          <w:rFonts w:ascii="Calibri" w:eastAsia="Calibri" w:hAnsi="Calibri" w:cs="Calibri"/>
        </w:rPr>
      </w:pPr>
    </w:p>
    <w:p w14:paraId="40E31A0F"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Accommodation</w:t>
      </w:r>
    </w:p>
    <w:p w14:paraId="40E31A10" w14:textId="77777777" w:rsidR="00374F7C" w:rsidRDefault="00374F7C">
      <w:pPr>
        <w:spacing w:line="70" w:lineRule="exact"/>
        <w:rPr>
          <w:rFonts w:ascii="Calibri" w:eastAsia="Calibri" w:hAnsi="Calibri" w:cs="Calibri"/>
        </w:rPr>
      </w:pPr>
    </w:p>
    <w:p w14:paraId="40E31A11" w14:textId="77777777" w:rsidR="00374F7C" w:rsidRDefault="00AD0303">
      <w:pPr>
        <w:spacing w:line="254" w:lineRule="auto"/>
        <w:ind w:right="60"/>
        <w:rPr>
          <w:rFonts w:ascii="Calibri" w:eastAsia="Calibri" w:hAnsi="Calibri" w:cs="Calibri"/>
          <w:color w:val="0563C1"/>
        </w:rPr>
      </w:pPr>
      <w:r>
        <w:rPr>
          <w:rFonts w:ascii="Calibri" w:eastAsia="Calibri" w:hAnsi="Calibri" w:cs="Calibri"/>
        </w:rPr>
        <w:t xml:space="preserve">Students at Kent have access to their own study bedroom in their first year, which includes a bed, study desk and chair and clothes storage. Rooms are available in flats, houses or in corridors. Some rooms have their own en-suite facilities and others have shared shower and toilet facilities. The majority of university accommodation is mixed sex but it is also possible to request single-sex living accommodation when applying for a room via the free text box on the </w:t>
      </w:r>
      <w:hyperlink r:id="rId69">
        <w:r>
          <w:rPr>
            <w:rFonts w:ascii="Calibri" w:eastAsia="Calibri" w:hAnsi="Calibri" w:cs="Calibri"/>
            <w:color w:val="0563C1"/>
            <w:u w:val="single"/>
          </w:rPr>
          <w:t>online accommodation</w:t>
        </w:r>
      </w:hyperlink>
      <w:r>
        <w:rPr>
          <w:rFonts w:ascii="Calibri" w:eastAsia="Calibri" w:hAnsi="Calibri" w:cs="Calibri"/>
        </w:rPr>
        <w:t xml:space="preserve"> </w:t>
      </w:r>
      <w:hyperlink r:id="rId70">
        <w:r>
          <w:rPr>
            <w:rFonts w:ascii="Calibri" w:eastAsia="Calibri" w:hAnsi="Calibri" w:cs="Calibri"/>
            <w:color w:val="0563C1"/>
            <w:u w:val="single"/>
          </w:rPr>
          <w:t>application</w:t>
        </w:r>
        <w:r>
          <w:rPr>
            <w:rFonts w:ascii="Calibri" w:eastAsia="Calibri" w:hAnsi="Calibri" w:cs="Calibri"/>
            <w:color w:val="0563C1"/>
          </w:rPr>
          <w:t xml:space="preserve"> </w:t>
        </w:r>
      </w:hyperlink>
      <w:r>
        <w:rPr>
          <w:rFonts w:ascii="Calibri" w:eastAsia="Calibri" w:hAnsi="Calibri" w:cs="Calibri"/>
          <w:color w:val="000000"/>
        </w:rPr>
        <w:t>form.</w:t>
      </w:r>
      <w:r>
        <w:rPr>
          <w:rFonts w:ascii="Calibri" w:eastAsia="Calibri" w:hAnsi="Calibri" w:cs="Calibri"/>
          <w:color w:val="0563C1"/>
        </w:rPr>
        <w:t xml:space="preserve"> </w:t>
      </w:r>
      <w:r>
        <w:rPr>
          <w:rFonts w:ascii="Calibri" w:eastAsia="Calibri" w:hAnsi="Calibri" w:cs="Calibri"/>
          <w:color w:val="000000"/>
        </w:rPr>
        <w:t>Trans students who would like to live in female or male only accommodation can</w:t>
      </w:r>
      <w:r>
        <w:rPr>
          <w:rFonts w:ascii="Calibri" w:eastAsia="Calibri" w:hAnsi="Calibri" w:cs="Calibri"/>
          <w:color w:val="0563C1"/>
        </w:rPr>
        <w:t xml:space="preserve"> </w:t>
      </w:r>
      <w:r>
        <w:rPr>
          <w:rFonts w:ascii="Calibri" w:eastAsia="Calibri" w:hAnsi="Calibri" w:cs="Calibri"/>
          <w:color w:val="000000"/>
        </w:rPr>
        <w:t>request this via the free text box (this is allocated subject to availability and is not guaranteed however). Applicants can only apply for university accommodation once they have received a course offer and are advised to apply immediately, as rooms are allocated on a first come, first served basis.</w:t>
      </w:r>
    </w:p>
    <w:p w14:paraId="40E31A12" w14:textId="77777777" w:rsidR="00374F7C" w:rsidRDefault="00374F7C">
      <w:pPr>
        <w:spacing w:line="216" w:lineRule="exact"/>
        <w:rPr>
          <w:sz w:val="20"/>
          <w:szCs w:val="20"/>
        </w:rPr>
      </w:pPr>
    </w:p>
    <w:p w14:paraId="40E31A13" w14:textId="77777777" w:rsidR="00374F7C" w:rsidRDefault="00AD0303">
      <w:pPr>
        <w:spacing w:line="248" w:lineRule="auto"/>
        <w:ind w:right="160"/>
        <w:rPr>
          <w:rFonts w:ascii="Calibri" w:eastAsia="Calibri" w:hAnsi="Calibri" w:cs="Calibri"/>
          <w:color w:val="0563C1"/>
        </w:rPr>
      </w:pPr>
      <w:r>
        <w:rPr>
          <w:rFonts w:ascii="Calibri" w:eastAsia="Calibri" w:hAnsi="Calibri" w:cs="Calibri"/>
        </w:rPr>
        <w:t xml:space="preserve">Students, including trans students, who are already in on-campus accommodation can request to switch rooms to either mixed-sex or single-sex accommodation depending on availability. Fees for the accommodation are adjusted when students move from one room to another if they are in different price bands. Students who wish to explore this option should contact the </w:t>
      </w:r>
      <w:hyperlink r:id="rId71">
        <w:r>
          <w:rPr>
            <w:rFonts w:ascii="Calibri" w:eastAsia="Calibri" w:hAnsi="Calibri" w:cs="Calibri"/>
            <w:color w:val="0563C1"/>
            <w:u w:val="single"/>
          </w:rPr>
          <w:t>Accommodation</w:t>
        </w:r>
      </w:hyperlink>
      <w:r>
        <w:rPr>
          <w:rFonts w:ascii="Calibri" w:eastAsia="Calibri" w:hAnsi="Calibri" w:cs="Calibri"/>
        </w:rPr>
        <w:t xml:space="preserve"> </w:t>
      </w:r>
      <w:hyperlink r:id="rId72">
        <w:r>
          <w:rPr>
            <w:rFonts w:ascii="Calibri" w:eastAsia="Calibri" w:hAnsi="Calibri" w:cs="Calibri"/>
            <w:color w:val="0563C1"/>
            <w:u w:val="single"/>
          </w:rPr>
          <w:t>Office</w:t>
        </w:r>
        <w:r>
          <w:rPr>
            <w:rFonts w:ascii="Calibri" w:eastAsia="Calibri" w:hAnsi="Calibri" w:cs="Calibri"/>
            <w:color w:val="000000"/>
          </w:rPr>
          <w:t>.</w:t>
        </w:r>
      </w:hyperlink>
    </w:p>
    <w:p w14:paraId="40E31A14" w14:textId="77777777" w:rsidR="00374F7C" w:rsidRDefault="00374F7C">
      <w:pPr>
        <w:spacing w:line="223" w:lineRule="exact"/>
        <w:rPr>
          <w:sz w:val="20"/>
          <w:szCs w:val="20"/>
        </w:rPr>
      </w:pPr>
    </w:p>
    <w:p w14:paraId="40E31A15" w14:textId="2C2C2914" w:rsidR="00374F7C" w:rsidRDefault="00AD0303">
      <w:pPr>
        <w:spacing w:line="237" w:lineRule="auto"/>
        <w:ind w:right="300"/>
        <w:jc w:val="both"/>
        <w:rPr>
          <w:rFonts w:ascii="Calibri" w:eastAsia="Calibri" w:hAnsi="Calibri" w:cs="Calibri"/>
        </w:rPr>
      </w:pPr>
      <w:r>
        <w:rPr>
          <w:rFonts w:ascii="Calibri" w:eastAsia="Calibri" w:hAnsi="Calibri" w:cs="Calibri"/>
        </w:rPr>
        <w:t>If students have any urgent concerns with regards to their living arrangements, they should ask to meet with the</w:t>
      </w:r>
      <w:r w:rsidR="00B53E1F">
        <w:rPr>
          <w:rFonts w:ascii="Calibri" w:eastAsia="Calibri" w:hAnsi="Calibri" w:cs="Calibri"/>
        </w:rPr>
        <w:t xml:space="preserve"> </w:t>
      </w:r>
      <w:hyperlink r:id="rId73" w:history="1">
        <w:r w:rsidR="00B53E1F" w:rsidRPr="00B53E1F">
          <w:rPr>
            <w:rStyle w:val="Hyperlink"/>
            <w:rFonts w:ascii="Calibri" w:eastAsia="Calibri" w:hAnsi="Calibri" w:cs="Calibri"/>
          </w:rPr>
          <w:t>College and Community Life Team</w:t>
        </w:r>
      </w:hyperlink>
      <w:r w:rsidR="00B53E1F">
        <w:rPr>
          <w:rFonts w:ascii="Calibri" w:eastAsia="Calibri" w:hAnsi="Calibri" w:cs="Calibri"/>
        </w:rPr>
        <w:t xml:space="preserve"> </w:t>
      </w:r>
      <w:r>
        <w:rPr>
          <w:rFonts w:ascii="Calibri" w:eastAsia="Calibri" w:hAnsi="Calibri" w:cs="Calibri"/>
        </w:rPr>
        <w:t>in the first instance to try and resolve matters. If necessary short-term emergency accommodation can be provided whilst the concern is investigated.</w:t>
      </w:r>
    </w:p>
    <w:p w14:paraId="40E31A16" w14:textId="77777777" w:rsidR="00374F7C" w:rsidRDefault="00374F7C">
      <w:pPr>
        <w:spacing w:line="187" w:lineRule="exact"/>
        <w:rPr>
          <w:sz w:val="20"/>
          <w:szCs w:val="20"/>
        </w:rPr>
      </w:pPr>
    </w:p>
    <w:p w14:paraId="40E31A17"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Toilets and Changing Facilities</w:t>
      </w:r>
    </w:p>
    <w:p w14:paraId="40E31A18" w14:textId="77777777" w:rsidR="00374F7C" w:rsidRDefault="00374F7C">
      <w:pPr>
        <w:spacing w:line="70" w:lineRule="exact"/>
        <w:rPr>
          <w:sz w:val="20"/>
          <w:szCs w:val="20"/>
        </w:rPr>
      </w:pPr>
    </w:p>
    <w:p w14:paraId="40E31A19" w14:textId="41415444" w:rsidR="00374F7C" w:rsidRDefault="00AD0303">
      <w:pPr>
        <w:spacing w:line="248" w:lineRule="auto"/>
        <w:ind w:right="280"/>
        <w:rPr>
          <w:sz w:val="20"/>
          <w:szCs w:val="20"/>
        </w:rPr>
      </w:pPr>
      <w:r>
        <w:rPr>
          <w:rFonts w:ascii="Calibri" w:eastAsia="Calibri" w:hAnsi="Calibri" w:cs="Calibri"/>
        </w:rPr>
        <w:t xml:space="preserve">Trans students are free to use any gendered changing facility or toilet of their choice on campus, however there are </w:t>
      </w:r>
      <w:hyperlink r:id="rId74" w:history="1">
        <w:r w:rsidRPr="00CD18D1">
          <w:rPr>
            <w:rStyle w:val="Hyperlink"/>
            <w:rFonts w:ascii="Calibri" w:eastAsia="Calibri" w:hAnsi="Calibri" w:cs="Calibri"/>
          </w:rPr>
          <w:t>gender neutral facilities</w:t>
        </w:r>
      </w:hyperlink>
      <w:r>
        <w:rPr>
          <w:rFonts w:ascii="Calibri" w:eastAsia="Calibri" w:hAnsi="Calibri" w:cs="Calibri"/>
        </w:rPr>
        <w:t xml:space="preserve"> if these are preferred. This includes disabled toilets if a trans student feels more confident in utilising these facilities, however trans students are not restricted to using disabled toilets, nor is it the intention to imply that identifying as trans is a disability.</w:t>
      </w:r>
    </w:p>
    <w:p w14:paraId="40E31A1A" w14:textId="77777777" w:rsidR="00374F7C" w:rsidRDefault="00374F7C">
      <w:pPr>
        <w:spacing w:line="223" w:lineRule="exact"/>
        <w:rPr>
          <w:sz w:val="20"/>
          <w:szCs w:val="20"/>
        </w:rPr>
      </w:pPr>
    </w:p>
    <w:p w14:paraId="40E31A2A" w14:textId="7EE24A1C" w:rsidR="00374F7C" w:rsidRPr="00092CC1" w:rsidRDefault="00AD0303" w:rsidP="00092CC1">
      <w:pPr>
        <w:spacing w:line="227" w:lineRule="auto"/>
        <w:ind w:right="200"/>
        <w:rPr>
          <w:sz w:val="20"/>
          <w:szCs w:val="20"/>
        </w:rPr>
        <w:sectPr w:rsidR="00374F7C" w:rsidRPr="00092CC1">
          <w:pgSz w:w="11900" w:h="16838"/>
          <w:pgMar w:top="1270" w:right="1426" w:bottom="419" w:left="1440" w:header="0" w:footer="0" w:gutter="0"/>
          <w:cols w:space="720" w:equalWidth="0">
            <w:col w:w="9040"/>
          </w:cols>
        </w:sectPr>
      </w:pPr>
      <w:r>
        <w:rPr>
          <w:rFonts w:ascii="Calibri" w:eastAsia="Calibri" w:hAnsi="Calibri" w:cs="Calibri"/>
        </w:rPr>
        <w:t>The University of Kent is committed to reviewing if gender neutral facilities can be installed when a new build development is undertaken or a facility is refurbished.</w:t>
      </w:r>
    </w:p>
    <w:p w14:paraId="40E31A2B" w14:textId="77777777" w:rsidR="00374F7C" w:rsidRDefault="00AD0303">
      <w:pPr>
        <w:spacing w:line="237" w:lineRule="auto"/>
        <w:ind w:right="40"/>
        <w:rPr>
          <w:sz w:val="20"/>
          <w:szCs w:val="20"/>
        </w:rPr>
      </w:pPr>
      <w:bookmarkStart w:id="16" w:name="page17"/>
      <w:bookmarkEnd w:id="16"/>
      <w:r>
        <w:rPr>
          <w:rFonts w:ascii="Calibri" w:eastAsia="Calibri" w:hAnsi="Calibri" w:cs="Calibri"/>
        </w:rPr>
        <w:lastRenderedPageBreak/>
        <w:t>Gendered facilities are numerous and therefore not identified. There are a limited number of gender neutral toilets on the Medway campus, although students are free to use the gendered toilet and changing facilities of their choice.</w:t>
      </w:r>
    </w:p>
    <w:p w14:paraId="40E31A2C" w14:textId="77777777" w:rsidR="00374F7C" w:rsidRDefault="00374F7C">
      <w:pPr>
        <w:spacing w:line="234" w:lineRule="exact"/>
        <w:rPr>
          <w:sz w:val="20"/>
          <w:szCs w:val="20"/>
        </w:rPr>
      </w:pPr>
    </w:p>
    <w:p w14:paraId="40E31A2D" w14:textId="77777777" w:rsidR="00374F7C" w:rsidRDefault="00AD0303">
      <w:pPr>
        <w:spacing w:line="217" w:lineRule="auto"/>
        <w:ind w:right="280"/>
        <w:jc w:val="both"/>
        <w:rPr>
          <w:sz w:val="20"/>
          <w:szCs w:val="20"/>
        </w:rPr>
      </w:pPr>
      <w:r>
        <w:rPr>
          <w:rFonts w:ascii="Calibri" w:eastAsia="Calibri" w:hAnsi="Calibri" w:cs="Calibri"/>
        </w:rPr>
        <w:t>Exam invigilators will escort a student to the gendered facility of their choice in an exam situation, and in some examination locations gender neutral facilities are also available if preferred.</w:t>
      </w:r>
    </w:p>
    <w:p w14:paraId="40E31A2E" w14:textId="77777777" w:rsidR="00374F7C" w:rsidRDefault="00374F7C">
      <w:pPr>
        <w:spacing w:line="1" w:lineRule="exact"/>
        <w:rPr>
          <w:sz w:val="20"/>
          <w:szCs w:val="20"/>
        </w:rPr>
      </w:pPr>
    </w:p>
    <w:p w14:paraId="40E31A30" w14:textId="500E343B" w:rsidR="00374F7C" w:rsidRDefault="00AD0303" w:rsidP="00756974">
      <w:pPr>
        <w:rPr>
          <w:sz w:val="20"/>
          <w:szCs w:val="20"/>
        </w:rPr>
      </w:pPr>
      <w:r>
        <w:rPr>
          <w:rFonts w:ascii="Calibri" w:eastAsia="Calibri" w:hAnsi="Calibri" w:cs="Calibri"/>
        </w:rPr>
        <w:t>It is not acceptable to restrict a trans student to using disabled toilets or other unisex facilities.</w:t>
      </w:r>
    </w:p>
    <w:p w14:paraId="4BF69905" w14:textId="77777777" w:rsidR="00756974" w:rsidRDefault="00756974" w:rsidP="00756974">
      <w:pPr>
        <w:rPr>
          <w:sz w:val="20"/>
          <w:szCs w:val="20"/>
        </w:rPr>
      </w:pPr>
    </w:p>
    <w:p w14:paraId="40E31A31"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Sport and Leisure Activities</w:t>
      </w:r>
    </w:p>
    <w:p w14:paraId="40E31A32" w14:textId="77777777" w:rsidR="00374F7C" w:rsidRDefault="00374F7C">
      <w:pPr>
        <w:spacing w:line="73" w:lineRule="exact"/>
        <w:rPr>
          <w:sz w:val="20"/>
          <w:szCs w:val="20"/>
        </w:rPr>
      </w:pPr>
    </w:p>
    <w:p w14:paraId="40E31A33" w14:textId="77777777" w:rsidR="00374F7C" w:rsidRDefault="00AD0303">
      <w:pPr>
        <w:spacing w:line="224" w:lineRule="auto"/>
        <w:ind w:right="260"/>
        <w:jc w:val="both"/>
        <w:rPr>
          <w:sz w:val="20"/>
          <w:szCs w:val="20"/>
        </w:rPr>
      </w:pPr>
      <w:r>
        <w:rPr>
          <w:rFonts w:ascii="Calibri" w:eastAsia="Calibri" w:hAnsi="Calibri" w:cs="Calibri"/>
        </w:rPr>
        <w:t>The University of Kent is committed to ensuring that all students have access to sport and leisure activities whilst they are studying, recognising the importance of physical activity for both physical and mental wellbeing.</w:t>
      </w:r>
    </w:p>
    <w:p w14:paraId="40E31A34" w14:textId="77777777" w:rsidR="00374F7C" w:rsidRDefault="00374F7C">
      <w:pPr>
        <w:spacing w:line="321" w:lineRule="exact"/>
        <w:rPr>
          <w:sz w:val="20"/>
          <w:szCs w:val="20"/>
        </w:rPr>
      </w:pPr>
    </w:p>
    <w:p w14:paraId="40E31A35" w14:textId="637F0AE2" w:rsidR="00374F7C" w:rsidRDefault="00AD0303">
      <w:pPr>
        <w:spacing w:line="227" w:lineRule="auto"/>
        <w:ind w:right="580"/>
        <w:rPr>
          <w:sz w:val="20"/>
          <w:szCs w:val="20"/>
        </w:rPr>
      </w:pPr>
      <w:r>
        <w:rPr>
          <w:rFonts w:ascii="Calibri" w:eastAsia="Calibri" w:hAnsi="Calibri" w:cs="Calibri"/>
        </w:rPr>
        <w:t>Trans students can join any sports club or society on a non-competitive basis without</w:t>
      </w:r>
      <w:r w:rsidR="00092CC1">
        <w:rPr>
          <w:rFonts w:ascii="Calibri" w:eastAsia="Calibri" w:hAnsi="Calibri" w:cs="Calibri"/>
        </w:rPr>
        <w:t xml:space="preserve"> </w:t>
      </w:r>
      <w:r>
        <w:rPr>
          <w:rFonts w:ascii="Calibri" w:eastAsia="Calibri" w:hAnsi="Calibri" w:cs="Calibri"/>
        </w:rPr>
        <w:t>requiring specific advice and guidance.</w:t>
      </w:r>
    </w:p>
    <w:p w14:paraId="40E31A36" w14:textId="77777777" w:rsidR="00374F7C" w:rsidRDefault="00374F7C">
      <w:pPr>
        <w:spacing w:line="232" w:lineRule="exact"/>
        <w:rPr>
          <w:sz w:val="20"/>
          <w:szCs w:val="20"/>
        </w:rPr>
      </w:pPr>
    </w:p>
    <w:p w14:paraId="40E31A37" w14:textId="52660008" w:rsidR="00374F7C" w:rsidRDefault="00AD0303">
      <w:pPr>
        <w:spacing w:line="244" w:lineRule="auto"/>
        <w:ind w:right="80"/>
        <w:rPr>
          <w:sz w:val="20"/>
          <w:szCs w:val="20"/>
        </w:rPr>
      </w:pPr>
      <w:r>
        <w:rPr>
          <w:rFonts w:ascii="Calibri" w:eastAsia="Calibri" w:hAnsi="Calibri" w:cs="Calibri"/>
        </w:rPr>
        <w:t xml:space="preserve">The </w:t>
      </w:r>
      <w:hyperlink r:id="rId75" w:history="1">
        <w:r w:rsidRPr="00173F4B">
          <w:rPr>
            <w:rStyle w:val="Hyperlink"/>
            <w:rFonts w:ascii="Calibri" w:eastAsia="Calibri" w:hAnsi="Calibri" w:cs="Calibri"/>
          </w:rPr>
          <w:t>University of Kent Sports Centre</w:t>
        </w:r>
      </w:hyperlink>
      <w:r>
        <w:rPr>
          <w:rFonts w:ascii="Calibri" w:eastAsia="Calibri" w:hAnsi="Calibri" w:cs="Calibri"/>
        </w:rPr>
        <w:t xml:space="preserve"> at Canterbury is open and inclusive to all students. Members of the Sports Centre are free to use any gendered changing or toilet facility of their choice both in the Sports Centre and the Pavilion, although both locations have gender neutral changing and toilet facilities available if preferred.</w:t>
      </w:r>
    </w:p>
    <w:p w14:paraId="40E31A38" w14:textId="77777777" w:rsidR="00374F7C" w:rsidRDefault="00374F7C">
      <w:pPr>
        <w:spacing w:line="228" w:lineRule="exact"/>
        <w:rPr>
          <w:sz w:val="20"/>
          <w:szCs w:val="20"/>
        </w:rPr>
      </w:pPr>
    </w:p>
    <w:p w14:paraId="40E31A39" w14:textId="77777777" w:rsidR="00374F7C" w:rsidRDefault="00AD0303">
      <w:pPr>
        <w:spacing w:line="238" w:lineRule="auto"/>
        <w:ind w:right="140"/>
        <w:rPr>
          <w:sz w:val="20"/>
          <w:szCs w:val="20"/>
        </w:rPr>
      </w:pPr>
      <w:r>
        <w:rPr>
          <w:rFonts w:ascii="Calibri" w:eastAsia="Calibri" w:hAnsi="Calibri" w:cs="Calibri"/>
        </w:rPr>
        <w:t>There are no gender neutral changing or toilet facilities at Medway Park, however students are free to use the gendered changing or toilet facilities of their choice. The swimming pool changing area has communal gender neutral cubicle changing facilities.</w:t>
      </w:r>
    </w:p>
    <w:p w14:paraId="40E31A3A" w14:textId="77777777" w:rsidR="00374F7C" w:rsidRDefault="00374F7C">
      <w:pPr>
        <w:spacing w:line="231" w:lineRule="exact"/>
        <w:rPr>
          <w:sz w:val="20"/>
          <w:szCs w:val="20"/>
        </w:rPr>
      </w:pPr>
    </w:p>
    <w:p w14:paraId="40E31A3B" w14:textId="77777777" w:rsidR="00374F7C" w:rsidRDefault="00AD0303">
      <w:pPr>
        <w:spacing w:line="232" w:lineRule="auto"/>
        <w:ind w:right="40"/>
        <w:rPr>
          <w:rFonts w:ascii="Calibri" w:eastAsia="Calibri" w:hAnsi="Calibri" w:cs="Calibri"/>
        </w:rPr>
      </w:pPr>
      <w:r>
        <w:rPr>
          <w:rFonts w:ascii="Calibri" w:eastAsia="Calibri" w:hAnsi="Calibri" w:cs="Calibri"/>
        </w:rPr>
        <w:t xml:space="preserve">The </w:t>
      </w:r>
      <w:hyperlink r:id="rId76">
        <w:r>
          <w:rPr>
            <w:rFonts w:ascii="Calibri" w:eastAsia="Calibri" w:hAnsi="Calibri" w:cs="Calibri"/>
            <w:color w:val="0563C1"/>
            <w:u w:val="single"/>
          </w:rPr>
          <w:t>Gender Recognition Act 2004</w:t>
        </w:r>
        <w:r>
          <w:rPr>
            <w:rFonts w:ascii="Calibri" w:eastAsia="Calibri" w:hAnsi="Calibri" w:cs="Calibri"/>
            <w:u w:val="single"/>
          </w:rPr>
          <w:t xml:space="preserve"> </w:t>
        </w:r>
      </w:hyperlink>
      <w:r>
        <w:rPr>
          <w:rFonts w:ascii="Calibri" w:eastAsia="Calibri" w:hAnsi="Calibri" w:cs="Calibri"/>
        </w:rPr>
        <w:t>recognises that, in some circumstances, it may be appropriate to restrict a student from participating in certain competitive sports in their true gender identity. This is to ensure fair competition and the safety of all competitors. Such considerations are dependent on a number of physiological factors and should be decided after careful consultation with the involved parties. However the Act makes it clear that a trans person should be given the same access to sports clubs as a cis person.</w:t>
      </w:r>
    </w:p>
    <w:p w14:paraId="40E31A3C" w14:textId="77777777" w:rsidR="00374F7C" w:rsidRDefault="00374F7C">
      <w:pPr>
        <w:spacing w:line="322" w:lineRule="exact"/>
        <w:rPr>
          <w:sz w:val="20"/>
          <w:szCs w:val="20"/>
        </w:rPr>
      </w:pPr>
    </w:p>
    <w:p w14:paraId="40E31A3D" w14:textId="6E13A52F" w:rsidR="00374F7C" w:rsidRDefault="00AD0303">
      <w:pPr>
        <w:spacing w:line="250" w:lineRule="auto"/>
        <w:ind w:right="40"/>
        <w:rPr>
          <w:rFonts w:ascii="Calibri" w:eastAsia="Calibri" w:hAnsi="Calibri" w:cs="Calibri"/>
        </w:rPr>
      </w:pPr>
      <w:r>
        <w:rPr>
          <w:rFonts w:ascii="Calibri" w:eastAsia="Calibri" w:hAnsi="Calibri" w:cs="Calibri"/>
        </w:rPr>
        <w:t xml:space="preserve">Sports teams at Kent compete in a variety of national and local leagues, and the regulations and restrictions may vary across them. The </w:t>
      </w:r>
      <w:hyperlink r:id="rId77">
        <w:r>
          <w:rPr>
            <w:rFonts w:ascii="Calibri" w:eastAsia="Calibri" w:hAnsi="Calibri" w:cs="Calibri"/>
            <w:color w:val="0563C1"/>
            <w:u w:val="single"/>
          </w:rPr>
          <w:t>British Universities and Colleges Sport Association (BUCS)</w:t>
        </w:r>
        <w:r>
          <w:rPr>
            <w:rFonts w:ascii="Calibri" w:eastAsia="Calibri" w:hAnsi="Calibri" w:cs="Calibri"/>
            <w:u w:val="single"/>
          </w:rPr>
          <w:t xml:space="preserve"> </w:t>
        </w:r>
      </w:hyperlink>
      <w:r>
        <w:rPr>
          <w:rFonts w:ascii="Calibri" w:eastAsia="Calibri" w:hAnsi="Calibri" w:cs="Calibri"/>
        </w:rPr>
        <w:t xml:space="preserve">is committed to supporting institutions in </w:t>
      </w:r>
      <w:hyperlink r:id="rId78" w:history="1">
        <w:r w:rsidRPr="006A392B">
          <w:rPr>
            <w:rStyle w:val="Hyperlink"/>
            <w:rFonts w:ascii="Calibri" w:eastAsia="Calibri" w:hAnsi="Calibri" w:cs="Calibri"/>
          </w:rPr>
          <w:t>developing an inclusive, relevant and engaging sporting offer for all students</w:t>
        </w:r>
      </w:hyperlink>
      <w:r>
        <w:rPr>
          <w:rFonts w:ascii="Calibri" w:eastAsia="Calibri" w:hAnsi="Calibri" w:cs="Calibri"/>
        </w:rPr>
        <w:t>. BUCS will defer to the relevant sporting national governing body's competitive regulations regarding trans students' involvement in competitive fixtures</w:t>
      </w:r>
      <w:r>
        <w:rPr>
          <w:rFonts w:eastAsia="Times New Roman"/>
          <w:sz w:val="24"/>
          <w:szCs w:val="24"/>
        </w:rPr>
        <w:t>.</w:t>
      </w:r>
      <w:r>
        <w:rPr>
          <w:rFonts w:ascii="Calibri" w:eastAsia="Calibri" w:hAnsi="Calibri" w:cs="Calibri"/>
        </w:rPr>
        <w:t xml:space="preserve"> In the first instance, trans students wishing to partake in competitive sport should speak to the </w:t>
      </w:r>
      <w:hyperlink r:id="rId79">
        <w:r>
          <w:rPr>
            <w:rFonts w:ascii="Calibri" w:eastAsia="Calibri" w:hAnsi="Calibri" w:cs="Calibri"/>
            <w:color w:val="0563C1"/>
            <w:u w:val="single"/>
          </w:rPr>
          <w:t>Sports Team</w:t>
        </w:r>
        <w:r>
          <w:rPr>
            <w:rFonts w:ascii="Calibri" w:eastAsia="Calibri" w:hAnsi="Calibri" w:cs="Calibri"/>
            <w:u w:val="single"/>
          </w:rPr>
          <w:t xml:space="preserve"> </w:t>
        </w:r>
      </w:hyperlink>
      <w:r>
        <w:rPr>
          <w:rFonts w:ascii="Calibri" w:eastAsia="Calibri" w:hAnsi="Calibri" w:cs="Calibri"/>
        </w:rPr>
        <w:t>in Kent Union for tailored advice and guidance.</w:t>
      </w:r>
    </w:p>
    <w:p w14:paraId="40E31A3E" w14:textId="77777777" w:rsidR="00374F7C" w:rsidRDefault="00374F7C">
      <w:pPr>
        <w:spacing w:line="175" w:lineRule="exact"/>
        <w:rPr>
          <w:rFonts w:ascii="Calibri" w:eastAsia="Calibri" w:hAnsi="Calibri" w:cs="Calibri"/>
        </w:rPr>
      </w:pPr>
    </w:p>
    <w:p w14:paraId="40E31A3F"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Examinations and alternative arrangements</w:t>
      </w:r>
    </w:p>
    <w:p w14:paraId="40E31A40" w14:textId="77777777" w:rsidR="00374F7C" w:rsidRDefault="00374F7C">
      <w:pPr>
        <w:spacing w:line="70" w:lineRule="exact"/>
        <w:rPr>
          <w:rFonts w:ascii="Calibri" w:eastAsia="Calibri" w:hAnsi="Calibri" w:cs="Calibri"/>
        </w:rPr>
      </w:pPr>
    </w:p>
    <w:p w14:paraId="40E31A41" w14:textId="06D10C9E" w:rsidR="00374F7C" w:rsidRDefault="00AD0303">
      <w:pPr>
        <w:spacing w:line="231" w:lineRule="auto"/>
        <w:ind w:right="220"/>
        <w:rPr>
          <w:rFonts w:ascii="Calibri" w:eastAsia="Calibri" w:hAnsi="Calibri" w:cs="Calibri"/>
        </w:rPr>
      </w:pPr>
      <w:r>
        <w:rPr>
          <w:rFonts w:ascii="Calibri" w:eastAsia="Calibri" w:hAnsi="Calibri" w:cs="Calibri"/>
        </w:rPr>
        <w:t xml:space="preserve">If a student thinks circumstances may make it difficult or impossible to attend an examination or assessment, for example if it is scheduled within the recovery time after surgery, then they may be able to make alternative arrangements. A student should discuss this with their Primary Contact as soon as possible. The </w:t>
      </w:r>
      <w:hyperlink r:id="rId80" w:anchor="timetable" w:history="1">
        <w:r w:rsidRPr="001C014C">
          <w:rPr>
            <w:rStyle w:val="Hyperlink"/>
            <w:rFonts w:ascii="Calibri" w:eastAsia="Calibri" w:hAnsi="Calibri" w:cs="Calibri"/>
          </w:rPr>
          <w:t>examinations webpages</w:t>
        </w:r>
      </w:hyperlink>
      <w:r>
        <w:rPr>
          <w:rFonts w:ascii="Calibri" w:eastAsia="Calibri" w:hAnsi="Calibri" w:cs="Calibri"/>
        </w:rPr>
        <w:t xml:space="preserve"> has details of deadlines to request alternative or adapted arrangements</w:t>
      </w:r>
      <w:r w:rsidR="001C014C">
        <w:rPr>
          <w:rFonts w:ascii="Calibri" w:eastAsia="Calibri" w:hAnsi="Calibri" w:cs="Calibri"/>
        </w:rPr>
        <w:t xml:space="preserve"> </w:t>
      </w:r>
    </w:p>
    <w:p w14:paraId="40E31A42" w14:textId="77777777" w:rsidR="00374F7C" w:rsidRDefault="00374F7C">
      <w:pPr>
        <w:spacing w:line="315" w:lineRule="exact"/>
        <w:rPr>
          <w:rFonts w:ascii="Calibri" w:eastAsia="Calibri" w:hAnsi="Calibri" w:cs="Calibri"/>
        </w:rPr>
      </w:pPr>
    </w:p>
    <w:p w14:paraId="40E31A43"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Careers Advice</w:t>
      </w:r>
    </w:p>
    <w:p w14:paraId="40E31A44" w14:textId="77777777" w:rsidR="00374F7C" w:rsidRDefault="00374F7C">
      <w:pPr>
        <w:spacing w:line="70" w:lineRule="exact"/>
        <w:rPr>
          <w:rFonts w:ascii="Calibri" w:eastAsia="Calibri" w:hAnsi="Calibri" w:cs="Calibri"/>
        </w:rPr>
      </w:pPr>
    </w:p>
    <w:p w14:paraId="40E31A45" w14:textId="77777777" w:rsidR="00374F7C" w:rsidRDefault="00AD0303">
      <w:pPr>
        <w:spacing w:line="218" w:lineRule="auto"/>
        <w:ind w:right="120"/>
        <w:rPr>
          <w:sz w:val="20"/>
          <w:szCs w:val="20"/>
        </w:rPr>
      </w:pPr>
      <w:r>
        <w:rPr>
          <w:rFonts w:ascii="Calibri" w:eastAsia="Calibri" w:hAnsi="Calibri" w:cs="Calibri"/>
        </w:rPr>
        <w:t>Students should note that equality within employment is a right according to law. LGBT+ people are making advances towards achieving equality and the public consciousness has, over the last few</w:t>
      </w:r>
    </w:p>
    <w:p w14:paraId="40E31A4E" w14:textId="77777777" w:rsidR="00374F7C" w:rsidRDefault="00374F7C">
      <w:pPr>
        <w:sectPr w:rsidR="00374F7C">
          <w:pgSz w:w="11900" w:h="16838"/>
          <w:pgMar w:top="1317" w:right="1426" w:bottom="419" w:left="1440" w:header="0" w:footer="0" w:gutter="0"/>
          <w:cols w:space="720" w:equalWidth="0">
            <w:col w:w="9040"/>
          </w:cols>
        </w:sectPr>
      </w:pPr>
    </w:p>
    <w:p w14:paraId="40E31A4F" w14:textId="77777777" w:rsidR="00374F7C" w:rsidRDefault="00AD0303">
      <w:pPr>
        <w:spacing w:line="224" w:lineRule="auto"/>
        <w:ind w:right="120"/>
        <w:jc w:val="both"/>
        <w:rPr>
          <w:rFonts w:ascii="Calibri" w:eastAsia="Calibri" w:hAnsi="Calibri" w:cs="Calibri"/>
        </w:rPr>
      </w:pPr>
      <w:bookmarkStart w:id="17" w:name="page18"/>
      <w:bookmarkEnd w:id="17"/>
      <w:r>
        <w:rPr>
          <w:rFonts w:ascii="Calibri" w:eastAsia="Calibri" w:hAnsi="Calibri" w:cs="Calibri"/>
        </w:rPr>
        <w:lastRenderedPageBreak/>
        <w:t xml:space="preserve">years, shifted in a more positive direction. As an indication of these changing attitudes, hundreds of employers, including prominent graduate recruiters, have signed up to be </w:t>
      </w:r>
      <w:hyperlink r:id="rId81">
        <w:r>
          <w:rPr>
            <w:rFonts w:ascii="Calibri" w:eastAsia="Calibri" w:hAnsi="Calibri" w:cs="Calibri"/>
            <w:color w:val="0563C1"/>
            <w:u w:val="single"/>
          </w:rPr>
          <w:t>Diversity Champions</w:t>
        </w:r>
        <w:r>
          <w:rPr>
            <w:rFonts w:ascii="Calibri" w:eastAsia="Calibri" w:hAnsi="Calibri" w:cs="Calibri"/>
            <w:u w:val="single"/>
          </w:rPr>
          <w:t xml:space="preserve"> </w:t>
        </w:r>
      </w:hyperlink>
      <w:r>
        <w:rPr>
          <w:rFonts w:ascii="Calibri" w:eastAsia="Calibri" w:hAnsi="Calibri" w:cs="Calibri"/>
        </w:rPr>
        <w:t>with Stonewall.</w:t>
      </w:r>
    </w:p>
    <w:p w14:paraId="40E31A50" w14:textId="77777777" w:rsidR="00374F7C" w:rsidRDefault="00374F7C">
      <w:pPr>
        <w:spacing w:line="321" w:lineRule="exact"/>
        <w:rPr>
          <w:sz w:val="20"/>
          <w:szCs w:val="20"/>
        </w:rPr>
      </w:pPr>
    </w:p>
    <w:p w14:paraId="40E31A51" w14:textId="77777777" w:rsidR="00374F7C" w:rsidRDefault="00AD0303">
      <w:pPr>
        <w:spacing w:line="218" w:lineRule="auto"/>
        <w:ind w:right="540"/>
        <w:rPr>
          <w:rFonts w:ascii="Calibri" w:eastAsia="Calibri" w:hAnsi="Calibri" w:cs="Calibri"/>
        </w:rPr>
      </w:pPr>
      <w:r>
        <w:rPr>
          <w:rFonts w:ascii="Calibri" w:eastAsia="Calibri" w:hAnsi="Calibri" w:cs="Calibri"/>
        </w:rPr>
        <w:t xml:space="preserve">If a student would like 1:1 careers guidance, please </w:t>
      </w:r>
      <w:hyperlink r:id="rId82">
        <w:r>
          <w:rPr>
            <w:rFonts w:ascii="Calibri" w:eastAsia="Calibri" w:hAnsi="Calibri" w:cs="Calibri"/>
            <w:color w:val="0563C1"/>
            <w:u w:val="single"/>
          </w:rPr>
          <w:t>make an appointment</w:t>
        </w:r>
        <w:r>
          <w:rPr>
            <w:rFonts w:ascii="Calibri" w:eastAsia="Calibri" w:hAnsi="Calibri" w:cs="Calibri"/>
            <w:u w:val="single"/>
          </w:rPr>
          <w:t xml:space="preserve"> </w:t>
        </w:r>
      </w:hyperlink>
      <w:r>
        <w:rPr>
          <w:rFonts w:ascii="Calibri" w:eastAsia="Calibri" w:hAnsi="Calibri" w:cs="Calibri"/>
        </w:rPr>
        <w:t>with the Careers and Employability Service.</w:t>
      </w:r>
    </w:p>
    <w:p w14:paraId="40E31A52" w14:textId="77777777" w:rsidR="00374F7C" w:rsidRDefault="00374F7C">
      <w:pPr>
        <w:spacing w:line="319" w:lineRule="exact"/>
        <w:rPr>
          <w:sz w:val="20"/>
          <w:szCs w:val="20"/>
        </w:rPr>
      </w:pPr>
    </w:p>
    <w:p w14:paraId="40E31A53" w14:textId="77777777" w:rsidR="00374F7C" w:rsidRDefault="00AD0303">
      <w:pPr>
        <w:spacing w:line="218" w:lineRule="auto"/>
        <w:ind w:right="20"/>
        <w:rPr>
          <w:sz w:val="20"/>
          <w:szCs w:val="20"/>
        </w:rPr>
      </w:pPr>
      <w:r>
        <w:rPr>
          <w:rFonts w:ascii="Calibri" w:eastAsia="Calibri" w:hAnsi="Calibri" w:cs="Calibri"/>
        </w:rPr>
        <w:t>The following sites and organisations provide information and advice about your rights and help with finding LGBT+ friendly employers and jobs.</w:t>
      </w:r>
    </w:p>
    <w:p w14:paraId="40E31A54" w14:textId="77777777" w:rsidR="00374F7C" w:rsidRDefault="00374F7C">
      <w:pPr>
        <w:spacing w:line="343" w:lineRule="exact"/>
        <w:rPr>
          <w:sz w:val="20"/>
          <w:szCs w:val="20"/>
        </w:rPr>
      </w:pPr>
    </w:p>
    <w:p w14:paraId="40E31A55" w14:textId="77777777" w:rsidR="00374F7C" w:rsidRDefault="00CE414E" w:rsidP="00560D86">
      <w:pPr>
        <w:numPr>
          <w:ilvl w:val="0"/>
          <w:numId w:val="35"/>
        </w:numPr>
        <w:tabs>
          <w:tab w:val="left" w:pos="720"/>
        </w:tabs>
        <w:spacing w:line="212" w:lineRule="auto"/>
        <w:ind w:left="720" w:right="80" w:hanging="360"/>
        <w:rPr>
          <w:rFonts w:ascii="Calibri" w:eastAsia="Calibri" w:hAnsi="Calibri" w:cs="Calibri"/>
          <w:b/>
          <w:bCs/>
          <w:color w:val="0563C1"/>
        </w:rPr>
      </w:pPr>
      <w:hyperlink r:id="rId83">
        <w:r w:rsidR="00AD0303">
          <w:rPr>
            <w:rFonts w:ascii="Calibri" w:eastAsia="Calibri" w:hAnsi="Calibri" w:cs="Calibri"/>
            <w:b/>
            <w:bCs/>
            <w:color w:val="0563C1"/>
            <w:u w:val="single"/>
          </w:rPr>
          <w:t>Gay Business Association</w:t>
        </w:r>
        <w:r w:rsidR="00AD0303">
          <w:rPr>
            <w:rFonts w:ascii="Calibri" w:eastAsia="Calibri" w:hAnsi="Calibri" w:cs="Calibri"/>
            <w:b/>
            <w:bCs/>
            <w:color w:val="0563C1"/>
          </w:rPr>
          <w:t xml:space="preserve"> </w:t>
        </w:r>
      </w:hyperlink>
      <w:r w:rsidR="00AD0303">
        <w:rPr>
          <w:rFonts w:ascii="Calibri" w:eastAsia="Calibri" w:hAnsi="Calibri" w:cs="Calibri"/>
          <w:color w:val="000000"/>
        </w:rPr>
        <w:t>is</w:t>
      </w:r>
      <w:r w:rsidR="00AD0303">
        <w:rPr>
          <w:rFonts w:ascii="Calibri" w:eastAsia="Calibri" w:hAnsi="Calibri" w:cs="Calibri"/>
          <w:b/>
          <w:bCs/>
          <w:color w:val="0563C1"/>
        </w:rPr>
        <w:t xml:space="preserve"> </w:t>
      </w:r>
      <w:r w:rsidR="00AD0303">
        <w:rPr>
          <w:rFonts w:ascii="Calibri" w:eastAsia="Calibri" w:hAnsi="Calibri" w:cs="Calibri"/>
          <w:color w:val="000000"/>
        </w:rPr>
        <w:t>the</w:t>
      </w:r>
      <w:r w:rsidR="00AD0303">
        <w:rPr>
          <w:rFonts w:ascii="Calibri" w:eastAsia="Calibri" w:hAnsi="Calibri" w:cs="Calibri"/>
          <w:b/>
          <w:bCs/>
          <w:color w:val="0563C1"/>
        </w:rPr>
        <w:t xml:space="preserve"> </w:t>
      </w:r>
      <w:r w:rsidR="00AD0303">
        <w:rPr>
          <w:rFonts w:ascii="Calibri" w:eastAsia="Calibri" w:hAnsi="Calibri" w:cs="Calibri"/>
          <w:color w:val="000000"/>
        </w:rPr>
        <w:t>“</w:t>
      </w:r>
      <w:r w:rsidR="00AD0303">
        <w:rPr>
          <w:rFonts w:ascii="Calibri" w:eastAsia="Calibri" w:hAnsi="Calibri" w:cs="Calibri"/>
          <w:i/>
          <w:iCs/>
          <w:color w:val="000000"/>
        </w:rPr>
        <w:t>LGBT</w:t>
      </w:r>
      <w:r w:rsidR="00AD0303">
        <w:rPr>
          <w:rFonts w:ascii="Calibri" w:eastAsia="Calibri" w:hAnsi="Calibri" w:cs="Calibri"/>
          <w:b/>
          <w:bCs/>
          <w:color w:val="0563C1"/>
        </w:rPr>
        <w:t xml:space="preserve"> </w:t>
      </w:r>
      <w:r w:rsidR="00AD0303">
        <w:rPr>
          <w:rFonts w:ascii="Calibri" w:eastAsia="Calibri" w:hAnsi="Calibri" w:cs="Calibri"/>
          <w:i/>
          <w:iCs/>
          <w:color w:val="000000"/>
        </w:rPr>
        <w:t>professional’s</w:t>
      </w:r>
      <w:r w:rsidR="00AD0303">
        <w:rPr>
          <w:rFonts w:ascii="Calibri" w:eastAsia="Calibri" w:hAnsi="Calibri" w:cs="Calibri"/>
          <w:b/>
          <w:bCs/>
          <w:color w:val="0563C1"/>
        </w:rPr>
        <w:t xml:space="preserve"> </w:t>
      </w:r>
      <w:r w:rsidR="00AD0303">
        <w:rPr>
          <w:rFonts w:ascii="Calibri" w:eastAsia="Calibri" w:hAnsi="Calibri" w:cs="Calibri"/>
          <w:i/>
          <w:iCs/>
          <w:color w:val="000000"/>
        </w:rPr>
        <w:t>network for the UK</w:t>
      </w:r>
      <w:r w:rsidR="00AD0303">
        <w:rPr>
          <w:rFonts w:ascii="Calibri" w:eastAsia="Calibri" w:hAnsi="Calibri" w:cs="Calibri"/>
          <w:color w:val="000000"/>
        </w:rPr>
        <w:t>”. Includes directory</w:t>
      </w:r>
      <w:r w:rsidR="00AD0303">
        <w:rPr>
          <w:rFonts w:ascii="Calibri" w:eastAsia="Calibri" w:hAnsi="Calibri" w:cs="Calibri"/>
          <w:b/>
          <w:bCs/>
          <w:color w:val="0563C1"/>
        </w:rPr>
        <w:t xml:space="preserve"> </w:t>
      </w:r>
      <w:r w:rsidR="00AD0303">
        <w:rPr>
          <w:rFonts w:ascii="Calibri" w:eastAsia="Calibri" w:hAnsi="Calibri" w:cs="Calibri"/>
          <w:color w:val="000000"/>
        </w:rPr>
        <w:t>of member companies, networking events and useful links.</w:t>
      </w:r>
    </w:p>
    <w:p w14:paraId="40E31A56" w14:textId="77777777" w:rsidR="00374F7C" w:rsidRDefault="00374F7C">
      <w:pPr>
        <w:spacing w:line="1" w:lineRule="exact"/>
        <w:rPr>
          <w:rFonts w:ascii="Calibri" w:eastAsia="Calibri" w:hAnsi="Calibri" w:cs="Calibri"/>
          <w:b/>
          <w:bCs/>
          <w:color w:val="0563C1"/>
        </w:rPr>
      </w:pPr>
    </w:p>
    <w:p w14:paraId="40E31A57" w14:textId="77777777" w:rsidR="00374F7C" w:rsidRDefault="00CE414E" w:rsidP="00560D86">
      <w:pPr>
        <w:numPr>
          <w:ilvl w:val="0"/>
          <w:numId w:val="35"/>
        </w:numPr>
        <w:tabs>
          <w:tab w:val="left" w:pos="720"/>
        </w:tabs>
        <w:ind w:left="720" w:hanging="360"/>
        <w:rPr>
          <w:rFonts w:ascii="Calibri" w:eastAsia="Calibri" w:hAnsi="Calibri" w:cs="Calibri"/>
          <w:b/>
          <w:bCs/>
          <w:color w:val="0563C1"/>
        </w:rPr>
      </w:pPr>
      <w:hyperlink r:id="rId84">
        <w:r w:rsidR="00AD0303">
          <w:rPr>
            <w:rFonts w:ascii="Calibri" w:eastAsia="Calibri" w:hAnsi="Calibri" w:cs="Calibri"/>
            <w:b/>
            <w:bCs/>
            <w:color w:val="0563C1"/>
            <w:u w:val="single"/>
          </w:rPr>
          <w:t>Press for Change</w:t>
        </w:r>
        <w:r w:rsidR="00AD0303">
          <w:rPr>
            <w:rFonts w:ascii="Calibri" w:eastAsia="Calibri" w:hAnsi="Calibri" w:cs="Calibri"/>
            <w:b/>
            <w:bCs/>
            <w:color w:val="0563C1"/>
          </w:rPr>
          <w:t xml:space="preserve"> </w:t>
        </w:r>
      </w:hyperlink>
      <w:r w:rsidR="00AD0303">
        <w:rPr>
          <w:rFonts w:ascii="Calibri" w:eastAsia="Calibri" w:hAnsi="Calibri" w:cs="Calibri"/>
          <w:b/>
          <w:bCs/>
          <w:color w:val="000000"/>
        </w:rPr>
        <w:t>i</w:t>
      </w:r>
      <w:r w:rsidR="00AD0303">
        <w:rPr>
          <w:rFonts w:ascii="Calibri" w:eastAsia="Calibri" w:hAnsi="Calibri" w:cs="Calibri"/>
          <w:color w:val="000000"/>
        </w:rPr>
        <w:t>ncludes lots of useful information on employment issues.</w:t>
      </w:r>
    </w:p>
    <w:p w14:paraId="40E31A58" w14:textId="77777777" w:rsidR="00374F7C" w:rsidRDefault="00374F7C">
      <w:pPr>
        <w:spacing w:line="61" w:lineRule="exact"/>
        <w:rPr>
          <w:rFonts w:ascii="Calibri" w:eastAsia="Calibri" w:hAnsi="Calibri" w:cs="Calibri"/>
          <w:b/>
          <w:bCs/>
          <w:color w:val="0563C1"/>
        </w:rPr>
      </w:pPr>
    </w:p>
    <w:p w14:paraId="40E31A59" w14:textId="77777777" w:rsidR="00374F7C" w:rsidRDefault="00CE414E" w:rsidP="00560D86">
      <w:pPr>
        <w:numPr>
          <w:ilvl w:val="0"/>
          <w:numId w:val="35"/>
        </w:numPr>
        <w:tabs>
          <w:tab w:val="left" w:pos="720"/>
        </w:tabs>
        <w:spacing w:line="213" w:lineRule="auto"/>
        <w:ind w:left="720" w:right="980" w:hanging="360"/>
        <w:rPr>
          <w:rFonts w:ascii="Calibri" w:eastAsia="Calibri" w:hAnsi="Calibri" w:cs="Calibri"/>
          <w:color w:val="0563C1"/>
          <w:u w:val="single"/>
        </w:rPr>
      </w:pPr>
      <w:hyperlink r:id="rId85">
        <w:r w:rsidR="00AD0303">
          <w:rPr>
            <w:rFonts w:ascii="Calibri" w:eastAsia="Calibri" w:hAnsi="Calibri" w:cs="Calibri"/>
            <w:b/>
            <w:bCs/>
            <w:color w:val="0563C1"/>
            <w:u w:val="single"/>
          </w:rPr>
          <w:t>Stonewall</w:t>
        </w:r>
        <w:r w:rsidR="00AD0303">
          <w:rPr>
            <w:rFonts w:ascii="Calibri" w:eastAsia="Calibri" w:hAnsi="Calibri" w:cs="Calibri"/>
            <w:b/>
            <w:bCs/>
            <w:color w:val="0563C1"/>
          </w:rPr>
          <w:t xml:space="preserve"> </w:t>
        </w:r>
      </w:hyperlink>
      <w:r w:rsidR="00AD0303">
        <w:rPr>
          <w:rFonts w:ascii="Calibri" w:eastAsia="Calibri" w:hAnsi="Calibri" w:cs="Calibri"/>
          <w:color w:val="000000"/>
        </w:rPr>
        <w:t>campaigning</w:t>
      </w:r>
      <w:r w:rsidR="00AD0303">
        <w:rPr>
          <w:rFonts w:ascii="Calibri" w:eastAsia="Calibri" w:hAnsi="Calibri" w:cs="Calibri"/>
          <w:b/>
          <w:bCs/>
          <w:color w:val="0563C1"/>
        </w:rPr>
        <w:t xml:space="preserve"> </w:t>
      </w:r>
      <w:r w:rsidR="00AD0303">
        <w:rPr>
          <w:rFonts w:ascii="Calibri" w:eastAsia="Calibri" w:hAnsi="Calibri" w:cs="Calibri"/>
          <w:color w:val="000000"/>
        </w:rPr>
        <w:t>organisation. Includes help, advice, and a</w:t>
      </w:r>
      <w:r w:rsidR="00AD0303">
        <w:rPr>
          <w:rFonts w:ascii="Calibri" w:eastAsia="Calibri" w:hAnsi="Calibri" w:cs="Calibri"/>
          <w:b/>
          <w:bCs/>
          <w:color w:val="0563C1"/>
        </w:rPr>
        <w:t xml:space="preserve"> </w:t>
      </w:r>
      <w:hyperlink r:id="rId86">
        <w:r w:rsidR="00AD0303">
          <w:rPr>
            <w:rFonts w:ascii="Calibri" w:eastAsia="Calibri" w:hAnsi="Calibri" w:cs="Calibri"/>
            <w:color w:val="0563C1"/>
            <w:u w:val="single"/>
          </w:rPr>
          <w:t>student guide to</w:t>
        </w:r>
      </w:hyperlink>
      <w:r w:rsidR="00AD0303">
        <w:rPr>
          <w:rFonts w:ascii="Calibri" w:eastAsia="Calibri" w:hAnsi="Calibri" w:cs="Calibri"/>
          <w:b/>
          <w:bCs/>
          <w:color w:val="0563C1"/>
        </w:rPr>
        <w:t xml:space="preserve"> </w:t>
      </w:r>
      <w:hyperlink r:id="rId87">
        <w:r w:rsidR="00AD0303">
          <w:rPr>
            <w:rFonts w:ascii="Calibri" w:eastAsia="Calibri" w:hAnsi="Calibri" w:cs="Calibri"/>
            <w:color w:val="0563C1"/>
            <w:u w:val="single"/>
          </w:rPr>
          <w:t>employers.</w:t>
        </w:r>
      </w:hyperlink>
    </w:p>
    <w:p w14:paraId="40E31A5A" w14:textId="77777777" w:rsidR="00374F7C" w:rsidRDefault="00374F7C">
      <w:pPr>
        <w:spacing w:line="1" w:lineRule="exact"/>
        <w:rPr>
          <w:rFonts w:ascii="Calibri" w:eastAsia="Calibri" w:hAnsi="Calibri" w:cs="Calibri"/>
          <w:color w:val="0563C1"/>
          <w:u w:val="single"/>
        </w:rPr>
      </w:pPr>
    </w:p>
    <w:p w14:paraId="40E31A5B" w14:textId="77777777" w:rsidR="00374F7C" w:rsidRDefault="00CE414E" w:rsidP="00560D86">
      <w:pPr>
        <w:numPr>
          <w:ilvl w:val="0"/>
          <w:numId w:val="35"/>
        </w:numPr>
        <w:tabs>
          <w:tab w:val="left" w:pos="720"/>
        </w:tabs>
        <w:ind w:left="720" w:hanging="360"/>
        <w:rPr>
          <w:rFonts w:ascii="Calibri" w:eastAsia="Calibri" w:hAnsi="Calibri" w:cs="Calibri"/>
          <w:b/>
          <w:bCs/>
          <w:color w:val="0563C1"/>
        </w:rPr>
      </w:pPr>
      <w:hyperlink r:id="rId88">
        <w:r w:rsidR="00AD0303">
          <w:rPr>
            <w:rFonts w:ascii="Calibri" w:eastAsia="Calibri" w:hAnsi="Calibri" w:cs="Calibri"/>
            <w:b/>
            <w:bCs/>
            <w:color w:val="0563C1"/>
            <w:u w:val="single"/>
          </w:rPr>
          <w:t>Proud Employers</w:t>
        </w:r>
        <w:r w:rsidR="00AD0303">
          <w:rPr>
            <w:rFonts w:ascii="Calibri" w:eastAsia="Calibri" w:hAnsi="Calibri" w:cs="Calibri"/>
            <w:b/>
            <w:bCs/>
            <w:color w:val="0563C1"/>
          </w:rPr>
          <w:t xml:space="preserve"> </w:t>
        </w:r>
      </w:hyperlink>
      <w:r w:rsidR="00AD0303">
        <w:rPr>
          <w:rFonts w:ascii="Calibri" w:eastAsia="Calibri" w:hAnsi="Calibri" w:cs="Calibri"/>
          <w:color w:val="000000"/>
        </w:rPr>
        <w:t>jobs</w:t>
      </w:r>
      <w:r w:rsidR="00AD0303">
        <w:rPr>
          <w:rFonts w:ascii="Calibri" w:eastAsia="Calibri" w:hAnsi="Calibri" w:cs="Calibri"/>
          <w:b/>
          <w:bCs/>
          <w:color w:val="0563C1"/>
        </w:rPr>
        <w:t xml:space="preserve"> </w:t>
      </w:r>
      <w:r w:rsidR="00AD0303">
        <w:rPr>
          <w:rFonts w:ascii="Calibri" w:eastAsia="Calibri" w:hAnsi="Calibri" w:cs="Calibri"/>
          <w:color w:val="000000"/>
        </w:rPr>
        <w:t>with Stonewall Diversity Champions.</w:t>
      </w:r>
    </w:p>
    <w:p w14:paraId="40E31A5C" w14:textId="77777777" w:rsidR="00374F7C" w:rsidRDefault="00374F7C">
      <w:pPr>
        <w:spacing w:line="59" w:lineRule="exact"/>
        <w:rPr>
          <w:rFonts w:ascii="Calibri" w:eastAsia="Calibri" w:hAnsi="Calibri" w:cs="Calibri"/>
          <w:b/>
          <w:bCs/>
          <w:color w:val="0563C1"/>
        </w:rPr>
      </w:pPr>
    </w:p>
    <w:p w14:paraId="40E31A5E" w14:textId="77777777" w:rsidR="00374F7C" w:rsidRDefault="00374F7C">
      <w:pPr>
        <w:spacing w:line="1" w:lineRule="exact"/>
        <w:rPr>
          <w:rFonts w:ascii="Calibri" w:eastAsia="Calibri" w:hAnsi="Calibri" w:cs="Calibri"/>
          <w:b/>
          <w:bCs/>
          <w:color w:val="0563C1"/>
        </w:rPr>
      </w:pPr>
    </w:p>
    <w:p w14:paraId="40E31A5F" w14:textId="77777777" w:rsidR="00374F7C" w:rsidRDefault="00CE414E" w:rsidP="00560D86">
      <w:pPr>
        <w:numPr>
          <w:ilvl w:val="0"/>
          <w:numId w:val="35"/>
        </w:numPr>
        <w:tabs>
          <w:tab w:val="left" w:pos="720"/>
        </w:tabs>
        <w:ind w:left="720" w:hanging="360"/>
        <w:rPr>
          <w:rFonts w:ascii="Calibri" w:eastAsia="Calibri" w:hAnsi="Calibri" w:cs="Calibri"/>
          <w:b/>
          <w:bCs/>
          <w:color w:val="0563C1"/>
        </w:rPr>
      </w:pPr>
      <w:hyperlink r:id="rId89">
        <w:r w:rsidR="00AD0303">
          <w:rPr>
            <w:rFonts w:ascii="Calibri" w:eastAsia="Calibri" w:hAnsi="Calibri" w:cs="Calibri"/>
            <w:b/>
            <w:bCs/>
            <w:color w:val="0563C1"/>
            <w:u w:val="single"/>
          </w:rPr>
          <w:t>ACAS</w:t>
        </w:r>
        <w:r w:rsidR="00AD0303">
          <w:rPr>
            <w:rFonts w:ascii="Calibri" w:eastAsia="Calibri" w:hAnsi="Calibri" w:cs="Calibri"/>
            <w:b/>
            <w:bCs/>
            <w:color w:val="0563C1"/>
          </w:rPr>
          <w:t xml:space="preserve"> </w:t>
        </w:r>
      </w:hyperlink>
      <w:r w:rsidR="00AD0303">
        <w:rPr>
          <w:rFonts w:ascii="Calibri" w:eastAsia="Calibri" w:hAnsi="Calibri" w:cs="Calibri"/>
          <w:color w:val="000000"/>
        </w:rPr>
        <w:t>provides</w:t>
      </w:r>
      <w:r w:rsidR="00AD0303">
        <w:rPr>
          <w:rFonts w:ascii="Calibri" w:eastAsia="Calibri" w:hAnsi="Calibri" w:cs="Calibri"/>
          <w:b/>
          <w:bCs/>
          <w:color w:val="0563C1"/>
        </w:rPr>
        <w:t xml:space="preserve"> </w:t>
      </w:r>
      <w:r w:rsidR="00AD0303">
        <w:rPr>
          <w:rFonts w:ascii="Calibri" w:eastAsia="Calibri" w:hAnsi="Calibri" w:cs="Calibri"/>
          <w:color w:val="000000"/>
        </w:rPr>
        <w:t>help and advice for employers and employees.</w:t>
      </w:r>
    </w:p>
    <w:p w14:paraId="40E31A60" w14:textId="77777777" w:rsidR="00374F7C" w:rsidRDefault="00374F7C">
      <w:pPr>
        <w:spacing w:line="281" w:lineRule="exact"/>
        <w:rPr>
          <w:rFonts w:ascii="Symbol" w:eastAsia="Symbol" w:hAnsi="Symbol" w:cs="Symbol"/>
        </w:rPr>
      </w:pPr>
    </w:p>
    <w:p w14:paraId="40E31A61"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Study Abroad</w:t>
      </w:r>
    </w:p>
    <w:p w14:paraId="40E31A62" w14:textId="77777777" w:rsidR="00374F7C" w:rsidRDefault="00374F7C">
      <w:pPr>
        <w:spacing w:line="73" w:lineRule="exact"/>
        <w:rPr>
          <w:rFonts w:ascii="Symbol" w:eastAsia="Symbol" w:hAnsi="Symbol" w:cs="Symbol"/>
        </w:rPr>
      </w:pPr>
    </w:p>
    <w:p w14:paraId="40E31A63" w14:textId="77777777" w:rsidR="00374F7C" w:rsidRDefault="00AD0303">
      <w:pPr>
        <w:spacing w:line="235" w:lineRule="auto"/>
        <w:ind w:right="40"/>
        <w:rPr>
          <w:sz w:val="20"/>
          <w:szCs w:val="20"/>
        </w:rPr>
      </w:pPr>
      <w:r>
        <w:rPr>
          <w:rFonts w:ascii="Calibri" w:eastAsia="Calibri" w:hAnsi="Calibri" w:cs="Calibri"/>
        </w:rPr>
        <w:t>Going abroad as part of a degree is an amazing experience and a chance for a student to develop personally, academically and professionally. However, not all countries are LGBT+ friendly, and the University would strongly advise any trans student who is considering a Study Abroad programme to research their destination(s) of choice to assess the local laws, culture and environment with regards to trans and LGBT+ individuals. Safety is the most important factor to consider when making a decision. As part of this research, the University would also strongly advise a student to investigate any regulations on hormone transportation or usage in their country of choice. The University of Kent cannot advise a student one way or another in their decision, but will provide support to make an educated and informed choice that will help to assure student safety abroad and provide an incredible Study Abroad experience.</w:t>
      </w:r>
    </w:p>
    <w:p w14:paraId="40E31A64" w14:textId="77777777" w:rsidR="00374F7C" w:rsidRDefault="00374F7C">
      <w:pPr>
        <w:spacing w:line="325" w:lineRule="exact"/>
        <w:rPr>
          <w:rFonts w:ascii="Symbol" w:eastAsia="Symbol" w:hAnsi="Symbol" w:cs="Symbol"/>
        </w:rPr>
      </w:pPr>
    </w:p>
    <w:p w14:paraId="40E31A65" w14:textId="77777777" w:rsidR="00374F7C" w:rsidRDefault="00AD0303">
      <w:pPr>
        <w:spacing w:line="231" w:lineRule="auto"/>
        <w:ind w:right="280"/>
        <w:rPr>
          <w:sz w:val="20"/>
          <w:szCs w:val="20"/>
        </w:rPr>
      </w:pPr>
      <w:r>
        <w:rPr>
          <w:rFonts w:ascii="Calibri" w:eastAsia="Calibri" w:hAnsi="Calibri" w:cs="Calibri"/>
        </w:rPr>
        <w:t>A passport will require a letter from a doctor to change a gender marker and the name can be changed with a Deed Poll certificate. However, due to the need to provide a photograph and the costs involved with updating a passport, it is recommended that this is not completed until after a full transition has been achieved. This may therefore have implications for students who wish to study abroad.</w:t>
      </w:r>
    </w:p>
    <w:p w14:paraId="40E31A66" w14:textId="77777777" w:rsidR="00374F7C" w:rsidRDefault="00374F7C">
      <w:pPr>
        <w:spacing w:line="269" w:lineRule="exact"/>
        <w:rPr>
          <w:rFonts w:ascii="Symbol" w:eastAsia="Symbol" w:hAnsi="Symbol" w:cs="Symbol"/>
        </w:rPr>
      </w:pPr>
    </w:p>
    <w:p w14:paraId="40E31A67" w14:textId="77777777" w:rsidR="00374F7C" w:rsidRDefault="00AD0303">
      <w:pPr>
        <w:rPr>
          <w:sz w:val="20"/>
          <w:szCs w:val="20"/>
        </w:rPr>
      </w:pPr>
      <w:r>
        <w:rPr>
          <w:rFonts w:ascii="Calibri" w:eastAsia="Calibri" w:hAnsi="Calibri" w:cs="Calibri"/>
        </w:rPr>
        <w:t>There is further useful information on the following sites:</w:t>
      </w:r>
    </w:p>
    <w:p w14:paraId="40E31A68" w14:textId="26DABEC6" w:rsidR="00374F7C" w:rsidRDefault="00374F7C">
      <w:pPr>
        <w:spacing w:line="61" w:lineRule="exact"/>
        <w:rPr>
          <w:rFonts w:ascii="Symbol" w:eastAsia="Symbol" w:hAnsi="Symbol" w:cs="Symbol"/>
        </w:rPr>
      </w:pPr>
    </w:p>
    <w:p w14:paraId="40E31A69" w14:textId="4F79CAB5" w:rsidR="00374F7C" w:rsidRPr="00F55A77" w:rsidRDefault="00F55A77" w:rsidP="00560D86">
      <w:pPr>
        <w:numPr>
          <w:ilvl w:val="0"/>
          <w:numId w:val="36"/>
        </w:numPr>
        <w:tabs>
          <w:tab w:val="left" w:pos="720"/>
        </w:tabs>
        <w:spacing w:line="213" w:lineRule="auto"/>
        <w:ind w:left="720" w:right="300" w:hanging="360"/>
        <w:rPr>
          <w:rStyle w:val="Hyperlink"/>
          <w:rFonts w:ascii="Calibri" w:eastAsia="Calibri" w:hAnsi="Calibri" w:cs="Calibri"/>
        </w:rPr>
      </w:pPr>
      <w:r>
        <w:rPr>
          <w:rFonts w:ascii="Calibri" w:eastAsia="Calibri" w:hAnsi="Calibri" w:cs="Calibri"/>
        </w:rPr>
        <w:fldChar w:fldCharType="begin"/>
      </w:r>
      <w:r>
        <w:rPr>
          <w:rFonts w:ascii="Calibri" w:eastAsia="Calibri" w:hAnsi="Calibri" w:cs="Calibri"/>
        </w:rPr>
        <w:instrText xml:space="preserve"> HYPERLINK "https://www.gov.uk/guidance/advice-and-support-for-lgbt-people" </w:instrText>
      </w:r>
      <w:r>
        <w:rPr>
          <w:rFonts w:ascii="Calibri" w:eastAsia="Calibri" w:hAnsi="Calibri" w:cs="Calibri"/>
        </w:rPr>
      </w:r>
      <w:r>
        <w:rPr>
          <w:rFonts w:ascii="Calibri" w:eastAsia="Calibri" w:hAnsi="Calibri" w:cs="Calibri"/>
        </w:rPr>
        <w:fldChar w:fldCharType="separate"/>
      </w:r>
      <w:r w:rsidR="00AD0303" w:rsidRPr="00F55A77">
        <w:rPr>
          <w:rStyle w:val="Hyperlink"/>
          <w:rFonts w:ascii="Calibri" w:eastAsia="Calibri" w:hAnsi="Calibri" w:cs="Calibri"/>
        </w:rPr>
        <w:t>UK Government LGBT+ foreign travel advice</w:t>
      </w:r>
    </w:p>
    <w:p w14:paraId="40E31A6A" w14:textId="6470771A" w:rsidR="00374F7C" w:rsidRDefault="00F55A77">
      <w:pPr>
        <w:spacing w:line="1" w:lineRule="exact"/>
        <w:rPr>
          <w:rFonts w:ascii="Calibri" w:eastAsia="Calibri" w:hAnsi="Calibri" w:cs="Calibri"/>
          <w:color w:val="0563C1"/>
          <w:u w:val="single"/>
        </w:rPr>
      </w:pPr>
      <w:r>
        <w:rPr>
          <w:rFonts w:ascii="Calibri" w:eastAsia="Calibri" w:hAnsi="Calibri" w:cs="Calibri"/>
        </w:rPr>
        <w:fldChar w:fldCharType="end"/>
      </w:r>
    </w:p>
    <w:p w14:paraId="40E31A6C" w14:textId="7CB0F3D5" w:rsidR="00374F7C" w:rsidRDefault="00CE414E" w:rsidP="00560D86">
      <w:pPr>
        <w:numPr>
          <w:ilvl w:val="0"/>
          <w:numId w:val="36"/>
        </w:numPr>
        <w:tabs>
          <w:tab w:val="left" w:pos="720"/>
        </w:tabs>
        <w:ind w:left="720" w:hanging="360"/>
        <w:rPr>
          <w:rFonts w:ascii="Calibri" w:eastAsia="Calibri" w:hAnsi="Calibri" w:cs="Calibri"/>
        </w:rPr>
      </w:pPr>
      <w:hyperlink r:id="rId90" w:history="1">
        <w:r w:rsidR="00AD0303" w:rsidRPr="00A44D76">
          <w:rPr>
            <w:rStyle w:val="Hyperlink"/>
            <w:rFonts w:ascii="Calibri" w:eastAsia="Calibri" w:hAnsi="Calibri" w:cs="Calibri"/>
          </w:rPr>
          <w:t>International Lesbian, Gay, Bisexual, Trans and Intersex Association</w:t>
        </w:r>
      </w:hyperlink>
    </w:p>
    <w:p w14:paraId="40E31A6D" w14:textId="77777777" w:rsidR="00374F7C" w:rsidRDefault="00374F7C">
      <w:pPr>
        <w:spacing w:line="1" w:lineRule="exact"/>
        <w:rPr>
          <w:rFonts w:ascii="Calibri" w:eastAsia="Calibri" w:hAnsi="Calibri" w:cs="Calibri"/>
        </w:rPr>
      </w:pPr>
    </w:p>
    <w:p w14:paraId="40E31A6E" w14:textId="223EB274" w:rsidR="00374F7C" w:rsidRDefault="00CE414E" w:rsidP="00560D86">
      <w:pPr>
        <w:numPr>
          <w:ilvl w:val="0"/>
          <w:numId w:val="36"/>
        </w:numPr>
        <w:tabs>
          <w:tab w:val="left" w:pos="720"/>
        </w:tabs>
        <w:ind w:left="720" w:hanging="360"/>
        <w:rPr>
          <w:rFonts w:ascii="Calibri" w:eastAsia="Calibri" w:hAnsi="Calibri" w:cs="Calibri"/>
        </w:rPr>
      </w:pPr>
      <w:hyperlink r:id="rId91" w:history="1">
        <w:r w:rsidR="00AD0303" w:rsidRPr="00A44D76">
          <w:rPr>
            <w:rStyle w:val="Hyperlink"/>
            <w:rFonts w:ascii="Calibri" w:eastAsia="Calibri" w:hAnsi="Calibri" w:cs="Calibri"/>
          </w:rPr>
          <w:t>Gay European Tourism Association</w:t>
        </w:r>
      </w:hyperlink>
    </w:p>
    <w:p w14:paraId="40E31A6F" w14:textId="77777777" w:rsidR="00374F7C" w:rsidRDefault="00374F7C">
      <w:pPr>
        <w:spacing w:line="309" w:lineRule="exact"/>
        <w:rPr>
          <w:rFonts w:ascii="Symbol" w:eastAsia="Symbol" w:hAnsi="Symbol" w:cs="Symbol"/>
        </w:rPr>
      </w:pPr>
    </w:p>
    <w:p w14:paraId="40E31A70"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Year in Industry / Placements</w:t>
      </w:r>
    </w:p>
    <w:p w14:paraId="40E31A71" w14:textId="77777777" w:rsidR="00374F7C" w:rsidRDefault="00374F7C">
      <w:pPr>
        <w:spacing w:line="73" w:lineRule="exact"/>
        <w:rPr>
          <w:rFonts w:ascii="Symbol" w:eastAsia="Symbol" w:hAnsi="Symbol" w:cs="Symbol"/>
        </w:rPr>
      </w:pPr>
    </w:p>
    <w:p w14:paraId="40E31A72" w14:textId="77777777" w:rsidR="00374F7C" w:rsidRDefault="00AD0303">
      <w:pPr>
        <w:spacing w:line="226" w:lineRule="auto"/>
        <w:ind w:right="140"/>
        <w:rPr>
          <w:sz w:val="20"/>
          <w:szCs w:val="20"/>
        </w:rPr>
      </w:pPr>
      <w:r>
        <w:rPr>
          <w:rFonts w:ascii="Calibri" w:eastAsia="Calibri" w:hAnsi="Calibri" w:cs="Calibri"/>
        </w:rPr>
        <w:t>Many courses at the University of Kent offer the option of a Year in Industry or a placement with an external organisation. Students who work within an organisations whilst on a Year in Industry or a</w:t>
      </w:r>
    </w:p>
    <w:p w14:paraId="40E31A7D" w14:textId="77777777" w:rsidR="00374F7C" w:rsidRDefault="00374F7C">
      <w:pPr>
        <w:sectPr w:rsidR="00374F7C">
          <w:pgSz w:w="11900" w:h="16838"/>
          <w:pgMar w:top="1317" w:right="1426" w:bottom="419" w:left="1440" w:header="0" w:footer="0" w:gutter="0"/>
          <w:cols w:space="720" w:equalWidth="0">
            <w:col w:w="9040"/>
          </w:cols>
        </w:sectPr>
      </w:pPr>
    </w:p>
    <w:p w14:paraId="40E31A7E" w14:textId="77777777" w:rsidR="00374F7C" w:rsidRDefault="00AD0303">
      <w:pPr>
        <w:spacing w:line="226" w:lineRule="auto"/>
        <w:ind w:right="980"/>
        <w:rPr>
          <w:sz w:val="20"/>
          <w:szCs w:val="20"/>
        </w:rPr>
      </w:pPr>
      <w:bookmarkStart w:id="18" w:name="page19"/>
      <w:bookmarkEnd w:id="18"/>
      <w:r>
        <w:rPr>
          <w:rFonts w:ascii="Calibri" w:eastAsia="Calibri" w:hAnsi="Calibri" w:cs="Calibri"/>
        </w:rPr>
        <w:lastRenderedPageBreak/>
        <w:t>placement are entitled to the same rights and protections as an employee. Equality within employment is a right according to law.</w:t>
      </w:r>
    </w:p>
    <w:p w14:paraId="40E31A7F" w14:textId="77777777" w:rsidR="00374F7C" w:rsidRDefault="00374F7C">
      <w:pPr>
        <w:spacing w:line="234" w:lineRule="exact"/>
        <w:rPr>
          <w:sz w:val="20"/>
          <w:szCs w:val="20"/>
        </w:rPr>
      </w:pPr>
    </w:p>
    <w:p w14:paraId="40E31A80" w14:textId="77777777" w:rsidR="00374F7C" w:rsidRDefault="00AD0303">
      <w:pPr>
        <w:spacing w:line="248" w:lineRule="auto"/>
        <w:ind w:right="20"/>
        <w:rPr>
          <w:sz w:val="20"/>
          <w:szCs w:val="20"/>
        </w:rPr>
      </w:pPr>
      <w:r>
        <w:rPr>
          <w:rFonts w:ascii="Calibri" w:eastAsia="Calibri" w:hAnsi="Calibri" w:cs="Calibri"/>
        </w:rPr>
        <w:t>It is advised that a student speaks to their Year in Industry or Placement Coordinator in the first instance to check that the organisation they are working with is LGBT+ friendly. A good starting point is to check if they have a public Equality, Diversity and Inclusivity policy and / or a Support Policy for Trans Staff. If a student is concerned about the culture of the organisation they are due to be joining, they have the right to discuss their concerns with their Year in Industry or Placement Coordinator.</w:t>
      </w:r>
    </w:p>
    <w:p w14:paraId="40E31A81" w14:textId="77777777" w:rsidR="00374F7C" w:rsidRDefault="00374F7C">
      <w:pPr>
        <w:spacing w:line="172" w:lineRule="exact"/>
        <w:rPr>
          <w:sz w:val="20"/>
          <w:szCs w:val="20"/>
        </w:rPr>
      </w:pPr>
    </w:p>
    <w:p w14:paraId="40E31A82" w14:textId="77777777" w:rsidR="00374F7C" w:rsidRDefault="00AD0303">
      <w:pPr>
        <w:rPr>
          <w:sz w:val="20"/>
          <w:szCs w:val="20"/>
        </w:rPr>
      </w:pPr>
      <w:r>
        <w:rPr>
          <w:rFonts w:ascii="Calibri" w:eastAsia="Calibri" w:hAnsi="Calibri" w:cs="Calibri"/>
        </w:rPr>
        <w:t>Where a Year in Industry or placement is abroad, please see the advice under Study Abroad.</w:t>
      </w:r>
    </w:p>
    <w:p w14:paraId="40E31A83" w14:textId="77777777" w:rsidR="00374F7C" w:rsidRDefault="00374F7C">
      <w:pPr>
        <w:spacing w:line="185" w:lineRule="exact"/>
        <w:rPr>
          <w:sz w:val="20"/>
          <w:szCs w:val="20"/>
        </w:rPr>
      </w:pPr>
    </w:p>
    <w:p w14:paraId="40E31A84"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Graduates Requesting Change of Status</w:t>
      </w:r>
    </w:p>
    <w:p w14:paraId="40E31A85" w14:textId="77777777" w:rsidR="00374F7C" w:rsidRDefault="00374F7C">
      <w:pPr>
        <w:spacing w:line="70" w:lineRule="exact"/>
        <w:rPr>
          <w:sz w:val="20"/>
          <w:szCs w:val="20"/>
        </w:rPr>
      </w:pPr>
    </w:p>
    <w:p w14:paraId="40E31A86" w14:textId="77777777" w:rsidR="00374F7C" w:rsidRDefault="00AD0303">
      <w:pPr>
        <w:spacing w:line="235" w:lineRule="auto"/>
        <w:ind w:right="20"/>
        <w:rPr>
          <w:rFonts w:ascii="Calibri" w:eastAsia="Calibri" w:hAnsi="Calibri" w:cs="Calibri"/>
        </w:rPr>
      </w:pPr>
      <w:r>
        <w:rPr>
          <w:rFonts w:ascii="Calibri" w:eastAsia="Calibri" w:hAnsi="Calibri" w:cs="Calibri"/>
        </w:rPr>
        <w:t xml:space="preserve">A status letter confirms a student's full name (as noted on their student record), date of birth, course title, registration date, completion date, degree classification (if applicable) and graduation date (if applicable). Status letters for past students also state that the course was taught in English. If a student wishes to receive a new status letter in their acquired gender and name, they will also need to supply a Deed Poll certificate or other evidence of legal name change. To provide assurance regarding the validity of status letters, they are supplied on special hologrammed and tamper-proof security paper. A student can </w:t>
      </w:r>
      <w:hyperlink r:id="rId92">
        <w:r>
          <w:rPr>
            <w:rFonts w:ascii="Calibri" w:eastAsia="Calibri" w:hAnsi="Calibri" w:cs="Calibri"/>
            <w:color w:val="0000FF"/>
            <w:u w:val="single"/>
          </w:rPr>
          <w:t>apply for a status letter online</w:t>
        </w:r>
        <w:r>
          <w:rPr>
            <w:rFonts w:ascii="Calibri" w:eastAsia="Calibri" w:hAnsi="Calibri" w:cs="Calibri"/>
            <w:u w:val="single"/>
          </w:rPr>
          <w:t xml:space="preserve"> </w:t>
        </w:r>
      </w:hyperlink>
      <w:r>
        <w:rPr>
          <w:rFonts w:ascii="Calibri" w:eastAsia="Calibri" w:hAnsi="Calibri" w:cs="Calibri"/>
        </w:rPr>
        <w:t>which normally costs £10.00 per copy but this fee will be waived provided that the student notifies the Central Student Administration Office of the reason for the replacement degree certificate. This information will be treated in strictest confidence.</w:t>
      </w:r>
    </w:p>
    <w:p w14:paraId="40E31A87" w14:textId="77777777" w:rsidR="00374F7C" w:rsidRDefault="00374F7C">
      <w:pPr>
        <w:spacing w:line="337" w:lineRule="exact"/>
        <w:rPr>
          <w:sz w:val="20"/>
          <w:szCs w:val="20"/>
        </w:rPr>
      </w:pPr>
    </w:p>
    <w:p w14:paraId="40E31A88" w14:textId="77777777" w:rsidR="00374F7C" w:rsidRDefault="00AD0303">
      <w:pPr>
        <w:spacing w:line="218" w:lineRule="auto"/>
        <w:ind w:right="160"/>
        <w:rPr>
          <w:sz w:val="20"/>
          <w:szCs w:val="20"/>
        </w:rPr>
      </w:pPr>
      <w:r>
        <w:rPr>
          <w:rFonts w:ascii="Calibri" w:eastAsia="Calibri" w:hAnsi="Calibri" w:cs="Calibri"/>
          <w:b/>
          <w:bCs/>
        </w:rPr>
        <w:t>Please note that it is University policy not to release information for students who have a debt to the University.</w:t>
      </w:r>
    </w:p>
    <w:p w14:paraId="40E31A89" w14:textId="77777777" w:rsidR="00374F7C" w:rsidRDefault="00374F7C">
      <w:pPr>
        <w:spacing w:line="284" w:lineRule="exact"/>
        <w:rPr>
          <w:sz w:val="20"/>
          <w:szCs w:val="20"/>
        </w:rPr>
      </w:pPr>
    </w:p>
    <w:p w14:paraId="40E31A8A"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Replacement Degree Certificates</w:t>
      </w:r>
    </w:p>
    <w:p w14:paraId="40E31A8B" w14:textId="77777777" w:rsidR="00374F7C" w:rsidRDefault="00374F7C">
      <w:pPr>
        <w:spacing w:line="70" w:lineRule="exact"/>
        <w:rPr>
          <w:sz w:val="20"/>
          <w:szCs w:val="20"/>
        </w:rPr>
      </w:pPr>
    </w:p>
    <w:p w14:paraId="40E31A8C" w14:textId="77777777" w:rsidR="00374F7C" w:rsidRDefault="00AD0303">
      <w:pPr>
        <w:spacing w:line="233" w:lineRule="auto"/>
        <w:ind w:right="40"/>
        <w:rPr>
          <w:rFonts w:ascii="Calibri" w:eastAsia="Calibri" w:hAnsi="Calibri" w:cs="Calibri"/>
        </w:rPr>
      </w:pPr>
      <w:r>
        <w:rPr>
          <w:rFonts w:ascii="Calibri" w:eastAsia="Calibri" w:hAnsi="Calibri" w:cs="Calibri"/>
        </w:rPr>
        <w:t xml:space="preserve">A replacement degree certificate may only be requested if the original has been lost or destroyed (there can only ever be one degree certificate in circulation at any one time). If a student wishes to generate a replacement degree certificate with their name, they must return their current degree certificate with a copy of their Deed Poll certificate or other evidence of legal name change. A student can </w:t>
      </w:r>
      <w:hyperlink r:id="rId93">
        <w:r>
          <w:rPr>
            <w:rFonts w:ascii="Calibri" w:eastAsia="Calibri" w:hAnsi="Calibri" w:cs="Calibri"/>
            <w:color w:val="0000FF"/>
            <w:u w:val="single"/>
          </w:rPr>
          <w:t>apply for a replacement certificate</w:t>
        </w:r>
        <w:r>
          <w:rPr>
            <w:rFonts w:ascii="Calibri" w:eastAsia="Calibri" w:hAnsi="Calibri" w:cs="Calibri"/>
            <w:u w:val="single"/>
          </w:rPr>
          <w:t xml:space="preserve"> </w:t>
        </w:r>
      </w:hyperlink>
      <w:r>
        <w:rPr>
          <w:rFonts w:ascii="Calibri" w:eastAsia="Calibri" w:hAnsi="Calibri" w:cs="Calibri"/>
        </w:rPr>
        <w:t>online which normally costs £20.00 but this fee will be waived provided that the student notifies the Central Student Administration Office of the reason for the replacement degree certificate. This information will be treated in strictest confidence.</w:t>
      </w:r>
    </w:p>
    <w:p w14:paraId="40E31A8D" w14:textId="77777777" w:rsidR="00374F7C" w:rsidRDefault="00374F7C">
      <w:pPr>
        <w:spacing w:line="200" w:lineRule="exact"/>
        <w:rPr>
          <w:sz w:val="20"/>
          <w:szCs w:val="20"/>
        </w:rPr>
      </w:pPr>
    </w:p>
    <w:p w14:paraId="40E31A8E" w14:textId="77777777" w:rsidR="00374F7C" w:rsidRDefault="00374F7C">
      <w:pPr>
        <w:spacing w:line="200" w:lineRule="exact"/>
        <w:rPr>
          <w:sz w:val="20"/>
          <w:szCs w:val="20"/>
        </w:rPr>
      </w:pPr>
    </w:p>
    <w:p w14:paraId="40E31A8F" w14:textId="77777777" w:rsidR="00374F7C" w:rsidRDefault="00374F7C">
      <w:pPr>
        <w:spacing w:line="200" w:lineRule="exact"/>
        <w:rPr>
          <w:sz w:val="20"/>
          <w:szCs w:val="20"/>
        </w:rPr>
      </w:pPr>
    </w:p>
    <w:p w14:paraId="40E31A90" w14:textId="77777777" w:rsidR="00374F7C" w:rsidRDefault="00374F7C">
      <w:pPr>
        <w:spacing w:line="200" w:lineRule="exact"/>
        <w:rPr>
          <w:sz w:val="20"/>
          <w:szCs w:val="20"/>
        </w:rPr>
      </w:pPr>
    </w:p>
    <w:p w14:paraId="40E31A91" w14:textId="77777777" w:rsidR="00374F7C" w:rsidRDefault="00374F7C">
      <w:pPr>
        <w:spacing w:line="200" w:lineRule="exact"/>
        <w:rPr>
          <w:sz w:val="20"/>
          <w:szCs w:val="20"/>
        </w:rPr>
      </w:pPr>
    </w:p>
    <w:p w14:paraId="40E31A92" w14:textId="77777777" w:rsidR="00374F7C" w:rsidRDefault="00374F7C">
      <w:pPr>
        <w:spacing w:line="200" w:lineRule="exact"/>
        <w:rPr>
          <w:sz w:val="20"/>
          <w:szCs w:val="20"/>
        </w:rPr>
      </w:pPr>
    </w:p>
    <w:p w14:paraId="40E31A93" w14:textId="77777777" w:rsidR="00374F7C" w:rsidRDefault="00374F7C">
      <w:pPr>
        <w:spacing w:line="200" w:lineRule="exact"/>
        <w:rPr>
          <w:sz w:val="20"/>
          <w:szCs w:val="20"/>
        </w:rPr>
      </w:pPr>
    </w:p>
    <w:p w14:paraId="40E31A94" w14:textId="77777777" w:rsidR="00374F7C" w:rsidRDefault="00374F7C">
      <w:pPr>
        <w:spacing w:line="200" w:lineRule="exact"/>
        <w:rPr>
          <w:sz w:val="20"/>
          <w:szCs w:val="20"/>
        </w:rPr>
      </w:pPr>
    </w:p>
    <w:p w14:paraId="40E31A95" w14:textId="77777777" w:rsidR="00374F7C" w:rsidRDefault="00374F7C">
      <w:pPr>
        <w:spacing w:line="200" w:lineRule="exact"/>
        <w:rPr>
          <w:sz w:val="20"/>
          <w:szCs w:val="20"/>
        </w:rPr>
      </w:pPr>
    </w:p>
    <w:p w14:paraId="40E31A96" w14:textId="77777777" w:rsidR="00374F7C" w:rsidRDefault="00374F7C">
      <w:pPr>
        <w:spacing w:line="200" w:lineRule="exact"/>
        <w:rPr>
          <w:sz w:val="20"/>
          <w:szCs w:val="20"/>
        </w:rPr>
      </w:pPr>
    </w:p>
    <w:p w14:paraId="40E31A97" w14:textId="77777777" w:rsidR="00374F7C" w:rsidRDefault="00374F7C">
      <w:pPr>
        <w:spacing w:line="200" w:lineRule="exact"/>
        <w:rPr>
          <w:sz w:val="20"/>
          <w:szCs w:val="20"/>
        </w:rPr>
      </w:pPr>
    </w:p>
    <w:p w14:paraId="40E31A98" w14:textId="77777777" w:rsidR="00374F7C" w:rsidRDefault="00374F7C">
      <w:pPr>
        <w:spacing w:line="200" w:lineRule="exact"/>
        <w:rPr>
          <w:sz w:val="20"/>
          <w:szCs w:val="20"/>
        </w:rPr>
      </w:pPr>
    </w:p>
    <w:p w14:paraId="40E31A99" w14:textId="77777777" w:rsidR="00374F7C" w:rsidRDefault="00374F7C">
      <w:pPr>
        <w:spacing w:line="200" w:lineRule="exact"/>
        <w:rPr>
          <w:sz w:val="20"/>
          <w:szCs w:val="20"/>
        </w:rPr>
      </w:pPr>
    </w:p>
    <w:p w14:paraId="40E31A9A" w14:textId="77777777" w:rsidR="00374F7C" w:rsidRDefault="00374F7C">
      <w:pPr>
        <w:spacing w:line="200" w:lineRule="exact"/>
        <w:rPr>
          <w:sz w:val="20"/>
          <w:szCs w:val="20"/>
        </w:rPr>
      </w:pPr>
    </w:p>
    <w:p w14:paraId="40E31A9B" w14:textId="77777777" w:rsidR="00374F7C" w:rsidRDefault="00374F7C">
      <w:pPr>
        <w:spacing w:line="200" w:lineRule="exact"/>
        <w:rPr>
          <w:sz w:val="20"/>
          <w:szCs w:val="20"/>
        </w:rPr>
      </w:pPr>
    </w:p>
    <w:p w14:paraId="40E31A9C" w14:textId="77777777" w:rsidR="00374F7C" w:rsidRDefault="00374F7C">
      <w:pPr>
        <w:spacing w:line="200" w:lineRule="exact"/>
        <w:rPr>
          <w:sz w:val="20"/>
          <w:szCs w:val="20"/>
        </w:rPr>
      </w:pPr>
    </w:p>
    <w:p w14:paraId="40E31A9D" w14:textId="77777777" w:rsidR="00374F7C" w:rsidRDefault="00374F7C">
      <w:pPr>
        <w:spacing w:line="200" w:lineRule="exact"/>
        <w:rPr>
          <w:sz w:val="20"/>
          <w:szCs w:val="20"/>
        </w:rPr>
      </w:pPr>
    </w:p>
    <w:p w14:paraId="40E31A9E" w14:textId="77777777" w:rsidR="00374F7C" w:rsidRDefault="00374F7C">
      <w:pPr>
        <w:spacing w:line="200" w:lineRule="exact"/>
        <w:rPr>
          <w:sz w:val="20"/>
          <w:szCs w:val="20"/>
        </w:rPr>
      </w:pPr>
    </w:p>
    <w:p w14:paraId="40E31A9F" w14:textId="77777777" w:rsidR="00374F7C" w:rsidRDefault="00374F7C">
      <w:pPr>
        <w:spacing w:line="200" w:lineRule="exact"/>
        <w:rPr>
          <w:sz w:val="20"/>
          <w:szCs w:val="20"/>
        </w:rPr>
      </w:pPr>
    </w:p>
    <w:p w14:paraId="40E31AA0" w14:textId="77777777" w:rsidR="00374F7C" w:rsidRDefault="00374F7C">
      <w:pPr>
        <w:spacing w:line="200" w:lineRule="exact"/>
        <w:rPr>
          <w:sz w:val="20"/>
          <w:szCs w:val="20"/>
        </w:rPr>
      </w:pPr>
    </w:p>
    <w:p w14:paraId="40E31AA1" w14:textId="77777777" w:rsidR="00374F7C" w:rsidRDefault="00374F7C">
      <w:pPr>
        <w:spacing w:line="200" w:lineRule="exact"/>
        <w:rPr>
          <w:sz w:val="20"/>
          <w:szCs w:val="20"/>
        </w:rPr>
      </w:pPr>
    </w:p>
    <w:p w14:paraId="40E31AA2" w14:textId="77777777" w:rsidR="00374F7C" w:rsidRDefault="00374F7C">
      <w:pPr>
        <w:spacing w:line="200" w:lineRule="exact"/>
        <w:rPr>
          <w:sz w:val="20"/>
          <w:szCs w:val="20"/>
        </w:rPr>
      </w:pPr>
    </w:p>
    <w:p w14:paraId="40E31AA3" w14:textId="77777777" w:rsidR="00374F7C" w:rsidRDefault="00374F7C">
      <w:pPr>
        <w:spacing w:line="200" w:lineRule="exact"/>
        <w:rPr>
          <w:sz w:val="20"/>
          <w:szCs w:val="20"/>
        </w:rPr>
      </w:pPr>
    </w:p>
    <w:p w14:paraId="40E31AA4" w14:textId="77777777" w:rsidR="00374F7C" w:rsidRDefault="00374F7C">
      <w:pPr>
        <w:spacing w:line="309" w:lineRule="exact"/>
        <w:rPr>
          <w:sz w:val="20"/>
          <w:szCs w:val="20"/>
        </w:rPr>
      </w:pPr>
    </w:p>
    <w:p w14:paraId="40E31AAB" w14:textId="77777777" w:rsidR="00374F7C" w:rsidRDefault="00374F7C">
      <w:pPr>
        <w:sectPr w:rsidR="00374F7C">
          <w:pgSz w:w="11900" w:h="16838"/>
          <w:pgMar w:top="1317" w:right="1426" w:bottom="419" w:left="1440" w:header="0" w:footer="0" w:gutter="0"/>
          <w:cols w:space="720" w:equalWidth="0">
            <w:col w:w="9040"/>
          </w:cols>
        </w:sectPr>
      </w:pPr>
    </w:p>
    <w:p w14:paraId="40E31AAC" w14:textId="77777777" w:rsidR="00374F7C" w:rsidRDefault="00AD0303">
      <w:pPr>
        <w:jc w:val="center"/>
        <w:rPr>
          <w:sz w:val="20"/>
          <w:szCs w:val="20"/>
        </w:rPr>
      </w:pPr>
      <w:bookmarkStart w:id="19" w:name="page20"/>
      <w:bookmarkEnd w:id="19"/>
      <w:r>
        <w:rPr>
          <w:rFonts w:ascii="Calibri" w:eastAsia="Calibri" w:hAnsi="Calibri" w:cs="Calibri"/>
          <w:b/>
          <w:bCs/>
          <w:sz w:val="28"/>
          <w:szCs w:val="28"/>
        </w:rPr>
        <w:lastRenderedPageBreak/>
        <w:t>UNIVERSITY OF KENT</w:t>
      </w:r>
    </w:p>
    <w:p w14:paraId="40E31AAD" w14:textId="77777777" w:rsidR="00374F7C" w:rsidRDefault="00374F7C">
      <w:pPr>
        <w:spacing w:line="261" w:lineRule="exact"/>
        <w:rPr>
          <w:sz w:val="20"/>
          <w:szCs w:val="20"/>
        </w:rPr>
      </w:pPr>
    </w:p>
    <w:p w14:paraId="40E31AB0" w14:textId="4F9EE3AD" w:rsidR="00374F7C" w:rsidRDefault="00AD0303" w:rsidP="00756974">
      <w:pPr>
        <w:ind w:right="20"/>
        <w:jc w:val="center"/>
        <w:rPr>
          <w:color w:val="44546A" w:themeColor="text2"/>
          <w:sz w:val="20"/>
          <w:szCs w:val="20"/>
        </w:rPr>
      </w:pPr>
      <w:r w:rsidRPr="00756974">
        <w:rPr>
          <w:rFonts w:ascii="Calibri Light" w:eastAsia="Calibri Light" w:hAnsi="Calibri Light" w:cs="Calibri Light"/>
          <w:color w:val="44546A" w:themeColor="text2"/>
          <w:sz w:val="32"/>
          <w:szCs w:val="32"/>
        </w:rPr>
        <w:t>Appendix 3 – Terminology</w:t>
      </w:r>
    </w:p>
    <w:p w14:paraId="1D914D33" w14:textId="77777777" w:rsidR="00756974" w:rsidRPr="00756974" w:rsidRDefault="00756974" w:rsidP="00756974">
      <w:pPr>
        <w:ind w:right="20"/>
        <w:jc w:val="center"/>
        <w:rPr>
          <w:color w:val="44546A" w:themeColor="text2"/>
          <w:sz w:val="20"/>
          <w:szCs w:val="20"/>
        </w:rPr>
      </w:pPr>
    </w:p>
    <w:p w14:paraId="40E31AB1" w14:textId="77777777" w:rsidR="00374F7C" w:rsidRDefault="00AD0303">
      <w:pPr>
        <w:spacing w:line="227" w:lineRule="auto"/>
        <w:ind w:right="160"/>
        <w:rPr>
          <w:sz w:val="20"/>
          <w:szCs w:val="20"/>
        </w:rPr>
      </w:pPr>
      <w:r>
        <w:rPr>
          <w:rFonts w:ascii="Calibri" w:eastAsia="Calibri" w:hAnsi="Calibri" w:cs="Calibri"/>
        </w:rPr>
        <w:t>Note: Terminology in the ‘transgender’ field is constantly changing as our understanding and perceptions of gender variance develop. As such this list is subject to change and is non-exhaustive.</w:t>
      </w:r>
    </w:p>
    <w:p w14:paraId="40E31AB2" w14:textId="77777777" w:rsidR="00374F7C" w:rsidRDefault="00374F7C">
      <w:pPr>
        <w:spacing w:line="187" w:lineRule="exact"/>
        <w:rPr>
          <w:sz w:val="20"/>
          <w:szCs w:val="20"/>
        </w:rPr>
      </w:pPr>
    </w:p>
    <w:p w14:paraId="40E31AB3"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Agender / Neutrois</w:t>
      </w:r>
    </w:p>
    <w:p w14:paraId="40E31AB4" w14:textId="77777777" w:rsidR="00374F7C" w:rsidRDefault="00374F7C">
      <w:pPr>
        <w:spacing w:line="21" w:lineRule="exact"/>
        <w:rPr>
          <w:sz w:val="20"/>
          <w:szCs w:val="20"/>
        </w:rPr>
      </w:pPr>
    </w:p>
    <w:p w14:paraId="40E31AB5" w14:textId="77777777" w:rsidR="00374F7C" w:rsidRDefault="00AD0303">
      <w:pPr>
        <w:rPr>
          <w:sz w:val="20"/>
          <w:szCs w:val="20"/>
        </w:rPr>
      </w:pPr>
      <w:r>
        <w:rPr>
          <w:rFonts w:ascii="Calibri" w:eastAsia="Calibri" w:hAnsi="Calibri" w:cs="Calibri"/>
        </w:rPr>
        <w:t>A person who does not identify themselves as having a particular gender.</w:t>
      </w:r>
    </w:p>
    <w:p w14:paraId="40E31AB6" w14:textId="77777777" w:rsidR="00374F7C" w:rsidRDefault="00374F7C">
      <w:pPr>
        <w:spacing w:line="163" w:lineRule="exact"/>
        <w:rPr>
          <w:sz w:val="20"/>
          <w:szCs w:val="20"/>
        </w:rPr>
      </w:pPr>
    </w:p>
    <w:p w14:paraId="40E31AB7"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Androgyne</w:t>
      </w:r>
    </w:p>
    <w:p w14:paraId="40E31AB8" w14:textId="77777777" w:rsidR="00374F7C" w:rsidRDefault="00374F7C">
      <w:pPr>
        <w:spacing w:line="73" w:lineRule="exact"/>
        <w:rPr>
          <w:sz w:val="20"/>
          <w:szCs w:val="20"/>
        </w:rPr>
      </w:pPr>
    </w:p>
    <w:p w14:paraId="40E31AB9" w14:textId="77777777" w:rsidR="00374F7C" w:rsidRDefault="00AD0303">
      <w:pPr>
        <w:spacing w:line="217" w:lineRule="auto"/>
        <w:ind w:right="100"/>
        <w:rPr>
          <w:sz w:val="20"/>
          <w:szCs w:val="20"/>
        </w:rPr>
      </w:pPr>
      <w:r>
        <w:rPr>
          <w:rFonts w:ascii="Calibri" w:eastAsia="Calibri" w:hAnsi="Calibri" w:cs="Calibri"/>
        </w:rPr>
        <w:t>A person with a gender which is simultaneously masculine and feminine but not necessarily in equal amounts. It is associated with androgyny.</w:t>
      </w:r>
    </w:p>
    <w:p w14:paraId="40E31ABA" w14:textId="77777777" w:rsidR="00374F7C" w:rsidRDefault="00374F7C">
      <w:pPr>
        <w:spacing w:line="163" w:lineRule="exact"/>
        <w:rPr>
          <w:sz w:val="20"/>
          <w:szCs w:val="20"/>
        </w:rPr>
      </w:pPr>
    </w:p>
    <w:p w14:paraId="40E31ABB"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Acquired Gender</w:t>
      </w:r>
    </w:p>
    <w:p w14:paraId="40E31ABC" w14:textId="77777777" w:rsidR="00374F7C" w:rsidRDefault="00374F7C">
      <w:pPr>
        <w:spacing w:line="73" w:lineRule="exact"/>
        <w:rPr>
          <w:sz w:val="20"/>
          <w:szCs w:val="20"/>
        </w:rPr>
      </w:pPr>
    </w:p>
    <w:p w14:paraId="40E31ABD" w14:textId="77777777" w:rsidR="00374F7C" w:rsidRDefault="00AD0303">
      <w:pPr>
        <w:spacing w:line="228" w:lineRule="auto"/>
        <w:ind w:right="120"/>
        <w:rPr>
          <w:rFonts w:ascii="Calibri" w:eastAsia="Calibri" w:hAnsi="Calibri" w:cs="Calibri"/>
        </w:rPr>
      </w:pPr>
      <w:r>
        <w:rPr>
          <w:rFonts w:ascii="Calibri" w:eastAsia="Calibri" w:hAnsi="Calibri" w:cs="Calibri"/>
        </w:rPr>
        <w:t xml:space="preserve">A legal term used in the </w:t>
      </w:r>
      <w:hyperlink r:id="rId94">
        <w:r>
          <w:rPr>
            <w:rFonts w:ascii="Calibri" w:eastAsia="Calibri" w:hAnsi="Calibri" w:cs="Calibri"/>
            <w:color w:val="0563C1"/>
            <w:u w:val="single"/>
          </w:rPr>
          <w:t>Gender Recognition Act 2004</w:t>
        </w:r>
        <w:r>
          <w:rPr>
            <w:rFonts w:ascii="Calibri" w:eastAsia="Calibri" w:hAnsi="Calibri" w:cs="Calibri"/>
            <w:u w:val="single"/>
          </w:rPr>
          <w:t xml:space="preserve">. </w:t>
        </w:r>
      </w:hyperlink>
      <w:r>
        <w:rPr>
          <w:rFonts w:ascii="Calibri" w:eastAsia="Calibri" w:hAnsi="Calibri" w:cs="Calibri"/>
        </w:rPr>
        <w:t>It refers to the gender that a person who is applying for a gender recognition certificate (GRC) has lived for two years and intends to continue living in. Affirmed gender may be used when a person has transitioned but has decided not to apply for a GRC.</w:t>
      </w:r>
    </w:p>
    <w:p w14:paraId="40E31ABE" w14:textId="77777777" w:rsidR="00374F7C" w:rsidRPr="00756974" w:rsidRDefault="00374F7C">
      <w:pPr>
        <w:spacing w:line="315" w:lineRule="exact"/>
        <w:rPr>
          <w:color w:val="44546A" w:themeColor="text2"/>
          <w:sz w:val="20"/>
          <w:szCs w:val="20"/>
        </w:rPr>
      </w:pPr>
    </w:p>
    <w:p w14:paraId="40E31ABF"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Affirmed Gender</w:t>
      </w:r>
    </w:p>
    <w:p w14:paraId="40E31AC0" w14:textId="77777777" w:rsidR="00374F7C" w:rsidRDefault="00374F7C">
      <w:pPr>
        <w:spacing w:line="73" w:lineRule="exact"/>
        <w:rPr>
          <w:sz w:val="20"/>
          <w:szCs w:val="20"/>
        </w:rPr>
      </w:pPr>
    </w:p>
    <w:p w14:paraId="40E31AC1" w14:textId="77777777" w:rsidR="00374F7C" w:rsidRDefault="00AD0303">
      <w:pPr>
        <w:spacing w:line="228" w:lineRule="auto"/>
        <w:ind w:right="280"/>
        <w:rPr>
          <w:sz w:val="20"/>
          <w:szCs w:val="20"/>
        </w:rPr>
      </w:pPr>
      <w:r>
        <w:rPr>
          <w:rFonts w:ascii="Calibri" w:eastAsia="Calibri" w:hAnsi="Calibri" w:cs="Calibri"/>
        </w:rPr>
        <w:t>A more common term in describing the post-transition gender role which accords with the gender identity. ‘Affirmed’ should be used in preference to ‘acquired’; the latter is the language of the Gender Recognition Act and is more appropriately used to describe the legal gender status of the individual.</w:t>
      </w:r>
    </w:p>
    <w:p w14:paraId="40E31AC2" w14:textId="77777777" w:rsidR="00374F7C" w:rsidRDefault="00374F7C">
      <w:pPr>
        <w:spacing w:line="166" w:lineRule="exact"/>
        <w:rPr>
          <w:sz w:val="20"/>
          <w:szCs w:val="20"/>
        </w:rPr>
      </w:pPr>
    </w:p>
    <w:p w14:paraId="40E31AC3"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Alter Ego</w:t>
      </w:r>
    </w:p>
    <w:p w14:paraId="40E31AC4" w14:textId="77777777" w:rsidR="00374F7C" w:rsidRDefault="00374F7C">
      <w:pPr>
        <w:spacing w:line="24" w:lineRule="exact"/>
        <w:rPr>
          <w:sz w:val="20"/>
          <w:szCs w:val="20"/>
        </w:rPr>
      </w:pPr>
    </w:p>
    <w:p w14:paraId="40E31AC5" w14:textId="77777777" w:rsidR="00374F7C" w:rsidRDefault="00AD0303">
      <w:pPr>
        <w:rPr>
          <w:sz w:val="20"/>
          <w:szCs w:val="20"/>
        </w:rPr>
      </w:pPr>
      <w:r>
        <w:rPr>
          <w:rFonts w:ascii="Calibri" w:eastAsia="Calibri" w:hAnsi="Calibri" w:cs="Calibri"/>
        </w:rPr>
        <w:t>See ‘Dual Role’.</w:t>
      </w:r>
    </w:p>
    <w:p w14:paraId="40E31AC6" w14:textId="77777777" w:rsidR="00374F7C" w:rsidRDefault="00374F7C">
      <w:pPr>
        <w:spacing w:line="161" w:lineRule="exact"/>
        <w:rPr>
          <w:sz w:val="20"/>
          <w:szCs w:val="20"/>
        </w:rPr>
      </w:pPr>
    </w:p>
    <w:p w14:paraId="40E31AC7"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Bigender</w:t>
      </w:r>
    </w:p>
    <w:p w14:paraId="40E31AC8" w14:textId="77777777" w:rsidR="00374F7C" w:rsidRDefault="00374F7C">
      <w:pPr>
        <w:spacing w:line="24" w:lineRule="exact"/>
        <w:rPr>
          <w:sz w:val="20"/>
          <w:szCs w:val="20"/>
        </w:rPr>
      </w:pPr>
    </w:p>
    <w:p w14:paraId="40E31AC9" w14:textId="77777777" w:rsidR="00374F7C" w:rsidRDefault="00AD0303">
      <w:pPr>
        <w:rPr>
          <w:sz w:val="20"/>
          <w:szCs w:val="20"/>
        </w:rPr>
      </w:pPr>
      <w:r>
        <w:rPr>
          <w:rFonts w:ascii="Calibri" w:eastAsia="Calibri" w:hAnsi="Calibri" w:cs="Calibri"/>
        </w:rPr>
        <w:t>A person whose sense of personal identity encompasses two genders.</w:t>
      </w:r>
    </w:p>
    <w:p w14:paraId="40E31ACA" w14:textId="77777777" w:rsidR="00374F7C" w:rsidRDefault="00374F7C">
      <w:pPr>
        <w:spacing w:line="161" w:lineRule="exact"/>
        <w:rPr>
          <w:sz w:val="20"/>
          <w:szCs w:val="20"/>
        </w:rPr>
      </w:pPr>
    </w:p>
    <w:p w14:paraId="40E31ACB"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Binary / Non-Binary</w:t>
      </w:r>
    </w:p>
    <w:p w14:paraId="40E31ACC" w14:textId="77777777" w:rsidR="00374F7C" w:rsidRDefault="00374F7C">
      <w:pPr>
        <w:spacing w:line="73" w:lineRule="exact"/>
        <w:rPr>
          <w:sz w:val="20"/>
          <w:szCs w:val="20"/>
        </w:rPr>
      </w:pPr>
    </w:p>
    <w:p w14:paraId="40E31ACD" w14:textId="77777777" w:rsidR="00374F7C" w:rsidRDefault="00AD0303">
      <w:pPr>
        <w:spacing w:line="218" w:lineRule="auto"/>
        <w:ind w:right="20"/>
        <w:rPr>
          <w:sz w:val="20"/>
          <w:szCs w:val="20"/>
        </w:rPr>
      </w:pPr>
      <w:r>
        <w:rPr>
          <w:rFonts w:ascii="Calibri" w:eastAsia="Calibri" w:hAnsi="Calibri" w:cs="Calibri"/>
        </w:rPr>
        <w:t>The gender binary is the classification of sex and gender into two distinct, opposite and disconnected forms of masculine and feminine.</w:t>
      </w:r>
    </w:p>
    <w:p w14:paraId="40E31ACE" w14:textId="77777777" w:rsidR="00374F7C" w:rsidRDefault="00374F7C">
      <w:pPr>
        <w:spacing w:line="162" w:lineRule="exact"/>
        <w:rPr>
          <w:sz w:val="20"/>
          <w:szCs w:val="20"/>
        </w:rPr>
      </w:pPr>
    </w:p>
    <w:p w14:paraId="40E31ACF" w14:textId="77777777" w:rsidR="00374F7C" w:rsidRDefault="00AD0303">
      <w:pPr>
        <w:rPr>
          <w:sz w:val="20"/>
          <w:szCs w:val="20"/>
        </w:rPr>
      </w:pPr>
      <w:r>
        <w:rPr>
          <w:rFonts w:ascii="Calibri" w:eastAsia="Calibri" w:hAnsi="Calibri" w:cs="Calibri"/>
        </w:rPr>
        <w:t>Non-Binary refers to any gender that is not exclusively male or female. Individuals usually go by they</w:t>
      </w:r>
    </w:p>
    <w:p w14:paraId="40E31AD0" w14:textId="77777777" w:rsidR="00374F7C" w:rsidRDefault="00374F7C">
      <w:pPr>
        <w:spacing w:line="49" w:lineRule="exact"/>
        <w:rPr>
          <w:sz w:val="20"/>
          <w:szCs w:val="20"/>
        </w:rPr>
      </w:pPr>
    </w:p>
    <w:p w14:paraId="7AC752E5" w14:textId="531644A6" w:rsidR="001F647C" w:rsidRDefault="00AD0303" w:rsidP="001F647C">
      <w:pPr>
        <w:numPr>
          <w:ilvl w:val="0"/>
          <w:numId w:val="21"/>
        </w:numPr>
        <w:tabs>
          <w:tab w:val="left" w:pos="137"/>
        </w:tabs>
        <w:spacing w:line="233" w:lineRule="auto"/>
        <w:ind w:right="80"/>
        <w:rPr>
          <w:rFonts w:ascii="Calibri" w:eastAsia="Calibri" w:hAnsi="Calibri" w:cs="Calibri"/>
        </w:rPr>
      </w:pPr>
      <w:r>
        <w:rPr>
          <w:rFonts w:ascii="Calibri" w:eastAsia="Calibri" w:hAnsi="Calibri" w:cs="Calibri"/>
        </w:rPr>
        <w:t xml:space="preserve">them pronouns but some will choose neo-pronouns (such as xe/xir/xirself). A similar term is genderqueer. Some common non-binary gender identities include: agender, bigender, genderfluid, androgyne and neutrois etc. It is usually considered to be under the transgender umbrella. </w:t>
      </w:r>
      <w:hyperlink r:id="rId95">
        <w:r>
          <w:rPr>
            <w:rFonts w:ascii="Calibri" w:eastAsia="Calibri" w:hAnsi="Calibri" w:cs="Calibri"/>
            <w:color w:val="0563C1"/>
            <w:u w:val="single"/>
          </w:rPr>
          <w:t>Research</w:t>
        </w:r>
      </w:hyperlink>
      <w:r>
        <w:rPr>
          <w:rFonts w:ascii="Calibri" w:eastAsia="Calibri" w:hAnsi="Calibri" w:cs="Calibri"/>
        </w:rPr>
        <w:t xml:space="preserve"> by the Scottish Transgender Alliance (2015) found that 65 per cent of non-binary respondents identify as trans. Just as with trans men and trans women, non-binary people transition and live their lives in various ways – which may or may not include medically transitioning (i.e. taking hormones or having surgeries).</w:t>
      </w:r>
    </w:p>
    <w:p w14:paraId="18548779" w14:textId="7DDDE766" w:rsidR="001F647C" w:rsidRDefault="001F647C" w:rsidP="001F647C">
      <w:pPr>
        <w:tabs>
          <w:tab w:val="left" w:pos="137"/>
        </w:tabs>
        <w:spacing w:line="233" w:lineRule="auto"/>
        <w:ind w:right="80"/>
        <w:rPr>
          <w:rFonts w:ascii="Calibri" w:eastAsia="Calibri" w:hAnsi="Calibri" w:cs="Calibri"/>
        </w:rPr>
      </w:pPr>
    </w:p>
    <w:p w14:paraId="25212EEF" w14:textId="77777777" w:rsidR="001F647C" w:rsidRPr="00756974" w:rsidRDefault="001F647C" w:rsidP="001F647C">
      <w:pPr>
        <w:pStyle w:val="Heading2"/>
        <w:rPr>
          <w:color w:val="44546A" w:themeColor="text2"/>
        </w:rPr>
      </w:pPr>
      <w:r w:rsidRPr="00756974">
        <w:rPr>
          <w:color w:val="44546A" w:themeColor="text2"/>
        </w:rPr>
        <w:t>Chest feeding</w:t>
      </w:r>
    </w:p>
    <w:p w14:paraId="450327F8" w14:textId="61A4C802" w:rsidR="001F647C" w:rsidRPr="001F647C" w:rsidRDefault="001F647C" w:rsidP="001F647C">
      <w:pPr>
        <w:rPr>
          <w:sz w:val="20"/>
          <w:szCs w:val="20"/>
        </w:rPr>
      </w:pPr>
      <w:r>
        <w:rPr>
          <w:rFonts w:ascii="Calibri" w:eastAsia="Calibri" w:hAnsi="Calibri" w:cs="Calibri"/>
        </w:rPr>
        <w:t>Chest feeding and infant feeding are recognised more inclusive terms than breastfeeding</w:t>
      </w:r>
    </w:p>
    <w:p w14:paraId="40E31AD2" w14:textId="77777777" w:rsidR="00374F7C" w:rsidRDefault="00374F7C">
      <w:pPr>
        <w:spacing w:line="317" w:lineRule="exact"/>
        <w:rPr>
          <w:sz w:val="20"/>
          <w:szCs w:val="20"/>
        </w:rPr>
      </w:pPr>
    </w:p>
    <w:p w14:paraId="40E31AD3"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Cisgender</w:t>
      </w:r>
    </w:p>
    <w:p w14:paraId="40E31AD4" w14:textId="77777777" w:rsidR="00374F7C" w:rsidRDefault="00374F7C">
      <w:pPr>
        <w:spacing w:line="21" w:lineRule="exact"/>
        <w:rPr>
          <w:sz w:val="20"/>
          <w:szCs w:val="20"/>
        </w:rPr>
      </w:pPr>
    </w:p>
    <w:p w14:paraId="40E31AD5" w14:textId="4D45FDC5" w:rsidR="00374F7C" w:rsidRDefault="00AD0303">
      <w:pPr>
        <w:rPr>
          <w:rFonts w:ascii="Calibri" w:eastAsia="Calibri" w:hAnsi="Calibri" w:cs="Calibri"/>
        </w:rPr>
      </w:pPr>
      <w:r>
        <w:rPr>
          <w:rFonts w:ascii="Calibri" w:eastAsia="Calibri" w:hAnsi="Calibri" w:cs="Calibri"/>
        </w:rPr>
        <w:t>A person whose gender identity aligns with the gender they were assigned at birth.</w:t>
      </w:r>
    </w:p>
    <w:p w14:paraId="112541F7" w14:textId="5D605A93" w:rsidR="00F27AA2" w:rsidRDefault="00F27AA2">
      <w:pPr>
        <w:rPr>
          <w:rFonts w:ascii="Calibri" w:eastAsia="Calibri" w:hAnsi="Calibri" w:cs="Calibri"/>
        </w:rPr>
      </w:pPr>
    </w:p>
    <w:p w14:paraId="40E31AD7"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Demigender</w:t>
      </w:r>
    </w:p>
    <w:p w14:paraId="40E31AD8" w14:textId="77777777" w:rsidR="00374F7C" w:rsidRPr="00756974" w:rsidRDefault="00374F7C">
      <w:pPr>
        <w:spacing w:line="21" w:lineRule="exact"/>
        <w:rPr>
          <w:color w:val="44546A" w:themeColor="text2"/>
          <w:sz w:val="20"/>
          <w:szCs w:val="20"/>
        </w:rPr>
      </w:pPr>
    </w:p>
    <w:p w14:paraId="40E31AD9" w14:textId="77777777" w:rsidR="00374F7C" w:rsidRDefault="00AD0303">
      <w:pPr>
        <w:rPr>
          <w:sz w:val="20"/>
          <w:szCs w:val="20"/>
        </w:rPr>
      </w:pPr>
      <w:r>
        <w:rPr>
          <w:rFonts w:ascii="Calibri" w:eastAsia="Calibri" w:hAnsi="Calibri" w:cs="Calibri"/>
        </w:rPr>
        <w:t>A person who feels partially, but not completely, connected to a particular gender identity.</w:t>
      </w:r>
    </w:p>
    <w:p w14:paraId="40E31ADA" w14:textId="77777777" w:rsidR="00374F7C" w:rsidRDefault="00374F7C">
      <w:pPr>
        <w:spacing w:line="295" w:lineRule="exact"/>
        <w:rPr>
          <w:sz w:val="20"/>
          <w:szCs w:val="20"/>
        </w:rPr>
      </w:pPr>
    </w:p>
    <w:p w14:paraId="40E31AE1" w14:textId="77777777" w:rsidR="00374F7C" w:rsidRDefault="00374F7C">
      <w:pPr>
        <w:sectPr w:rsidR="00374F7C">
          <w:pgSz w:w="11900" w:h="16838"/>
          <w:pgMar w:top="1271" w:right="1426" w:bottom="419" w:left="1440" w:header="0" w:footer="0" w:gutter="0"/>
          <w:cols w:space="720" w:equalWidth="0">
            <w:col w:w="9040"/>
          </w:cols>
        </w:sectPr>
      </w:pPr>
    </w:p>
    <w:p w14:paraId="40E31AE2" w14:textId="77777777" w:rsidR="00374F7C" w:rsidRPr="00756974" w:rsidRDefault="00AD0303">
      <w:pPr>
        <w:rPr>
          <w:color w:val="44546A" w:themeColor="text2"/>
          <w:sz w:val="20"/>
          <w:szCs w:val="20"/>
        </w:rPr>
      </w:pPr>
      <w:bookmarkStart w:id="20" w:name="page21"/>
      <w:bookmarkEnd w:id="20"/>
      <w:r w:rsidRPr="00756974">
        <w:rPr>
          <w:rFonts w:ascii="Calibri Light" w:eastAsia="Calibri Light" w:hAnsi="Calibri Light" w:cs="Calibri Light"/>
          <w:color w:val="44546A" w:themeColor="text2"/>
          <w:sz w:val="26"/>
          <w:szCs w:val="26"/>
        </w:rPr>
        <w:lastRenderedPageBreak/>
        <w:t>Demifluid</w:t>
      </w:r>
    </w:p>
    <w:p w14:paraId="40E31AE3" w14:textId="77777777" w:rsidR="00374F7C" w:rsidRDefault="00374F7C">
      <w:pPr>
        <w:spacing w:line="21" w:lineRule="exact"/>
        <w:rPr>
          <w:sz w:val="20"/>
          <w:szCs w:val="20"/>
        </w:rPr>
      </w:pPr>
    </w:p>
    <w:p w14:paraId="40E31AE4" w14:textId="77777777" w:rsidR="00374F7C" w:rsidRDefault="00AD0303">
      <w:pPr>
        <w:rPr>
          <w:sz w:val="20"/>
          <w:szCs w:val="20"/>
        </w:rPr>
      </w:pPr>
      <w:r>
        <w:rPr>
          <w:rFonts w:ascii="Calibri" w:eastAsia="Calibri" w:hAnsi="Calibri" w:cs="Calibri"/>
        </w:rPr>
        <w:t>A person whose gender identity is partially fluid whilst the other part(s) are static.</w:t>
      </w:r>
    </w:p>
    <w:p w14:paraId="40E31AE5" w14:textId="77777777" w:rsidR="00374F7C" w:rsidRDefault="00374F7C">
      <w:pPr>
        <w:spacing w:line="163" w:lineRule="exact"/>
        <w:rPr>
          <w:sz w:val="20"/>
          <w:szCs w:val="20"/>
        </w:rPr>
      </w:pPr>
    </w:p>
    <w:p w14:paraId="40E31AE6"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Demiflux</w:t>
      </w:r>
    </w:p>
    <w:p w14:paraId="40E31AE7" w14:textId="77777777" w:rsidR="00374F7C" w:rsidRDefault="00374F7C">
      <w:pPr>
        <w:spacing w:line="73" w:lineRule="exact"/>
        <w:rPr>
          <w:sz w:val="20"/>
          <w:szCs w:val="20"/>
        </w:rPr>
      </w:pPr>
    </w:p>
    <w:p w14:paraId="40E31AE8" w14:textId="77777777" w:rsidR="00374F7C" w:rsidRDefault="00AD0303">
      <w:pPr>
        <w:spacing w:line="218" w:lineRule="auto"/>
        <w:ind w:right="100"/>
        <w:rPr>
          <w:sz w:val="20"/>
          <w:szCs w:val="20"/>
        </w:rPr>
      </w:pPr>
      <w:r>
        <w:rPr>
          <w:rFonts w:ascii="Calibri" w:eastAsia="Calibri" w:hAnsi="Calibri" w:cs="Calibri"/>
        </w:rPr>
        <w:t>A person whose gender identity is partially fluid, with the other part(s) being static. This differs from demifluid as flux indicates that one of the genders is non-binary.</w:t>
      </w:r>
    </w:p>
    <w:p w14:paraId="40E31AE9" w14:textId="77777777" w:rsidR="00374F7C" w:rsidRDefault="00374F7C">
      <w:pPr>
        <w:spacing w:line="161" w:lineRule="exact"/>
        <w:rPr>
          <w:sz w:val="20"/>
          <w:szCs w:val="20"/>
        </w:rPr>
      </w:pPr>
    </w:p>
    <w:p w14:paraId="40E31AEA" w14:textId="77777777" w:rsidR="00374F7C" w:rsidRPr="00756974" w:rsidRDefault="00AD0303">
      <w:pPr>
        <w:rPr>
          <w:color w:val="44546A" w:themeColor="text2"/>
          <w:sz w:val="20"/>
          <w:szCs w:val="20"/>
        </w:rPr>
      </w:pPr>
      <w:r w:rsidRPr="00756974">
        <w:rPr>
          <w:rFonts w:ascii="Calibri Light" w:eastAsia="Calibri Light" w:hAnsi="Calibri Light" w:cs="Calibri Light"/>
          <w:color w:val="44546A" w:themeColor="text2"/>
          <w:sz w:val="26"/>
          <w:szCs w:val="26"/>
        </w:rPr>
        <w:t>Dual Role</w:t>
      </w:r>
    </w:p>
    <w:p w14:paraId="40E31AEB" w14:textId="77777777" w:rsidR="00374F7C" w:rsidRDefault="00374F7C">
      <w:pPr>
        <w:spacing w:line="73" w:lineRule="exact"/>
        <w:rPr>
          <w:sz w:val="20"/>
          <w:szCs w:val="20"/>
        </w:rPr>
      </w:pPr>
    </w:p>
    <w:p w14:paraId="40E31AED" w14:textId="777BE457" w:rsidR="00374F7C" w:rsidRDefault="00AD0303" w:rsidP="008A11D3">
      <w:pPr>
        <w:spacing w:line="232" w:lineRule="auto"/>
        <w:ind w:right="60"/>
        <w:rPr>
          <w:sz w:val="20"/>
          <w:szCs w:val="20"/>
        </w:rPr>
      </w:pPr>
      <w:r>
        <w:rPr>
          <w:rFonts w:ascii="Calibri" w:eastAsia="Calibri" w:hAnsi="Calibri" w:cs="Calibri"/>
        </w:rPr>
        <w:t>A dual role person occasionally wears clothing and/or makeup and accessories that are not traditionally associated with the sex they were assigned at birth. Generally, dual role people do not wish to transition and do not necessarily experience gender dysphoria. Some people prefer the term alter ego. Historically the terms transvestite and cross dresser were used to describe dual role people, but they are now considered to be outdated. While some people may use the terms to describe themselves, other people may find the terms offensive.</w:t>
      </w:r>
    </w:p>
    <w:p w14:paraId="66F3CA79" w14:textId="77777777" w:rsidR="008A11D3" w:rsidRDefault="008A11D3" w:rsidP="008A11D3">
      <w:pPr>
        <w:spacing w:line="232" w:lineRule="auto"/>
        <w:ind w:right="60"/>
        <w:rPr>
          <w:sz w:val="20"/>
          <w:szCs w:val="20"/>
        </w:rPr>
      </w:pPr>
    </w:p>
    <w:p w14:paraId="40E31AEE"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w:t>
      </w:r>
    </w:p>
    <w:p w14:paraId="40E31AEF" w14:textId="77777777" w:rsidR="00374F7C" w:rsidRDefault="00374F7C">
      <w:pPr>
        <w:spacing w:line="71" w:lineRule="exact"/>
        <w:rPr>
          <w:sz w:val="20"/>
          <w:szCs w:val="20"/>
        </w:rPr>
      </w:pPr>
    </w:p>
    <w:p w14:paraId="40E31AF0" w14:textId="77777777" w:rsidR="00374F7C" w:rsidRDefault="00AD0303">
      <w:pPr>
        <w:spacing w:line="231" w:lineRule="auto"/>
        <w:ind w:right="200"/>
        <w:rPr>
          <w:sz w:val="20"/>
          <w:szCs w:val="20"/>
        </w:rPr>
      </w:pPr>
      <w:r>
        <w:rPr>
          <w:rFonts w:ascii="Calibri" w:eastAsia="Calibri" w:hAnsi="Calibri" w:cs="Calibri"/>
        </w:rPr>
        <w:t>Gender consists of two related aspects; gender identity, which is the person’s internal perception and experience of their gender; and gender role or expression which is the way the person lives in society and interacts with others based on their gender identity. Gender is less clearly defined than anatomical sex and does not necessarily represent a simple binary choice; some people have a gender identity that is neither clearly male nor female.</w:t>
      </w:r>
    </w:p>
    <w:p w14:paraId="40E31AF1" w14:textId="77777777" w:rsidR="00374F7C" w:rsidRDefault="00374F7C">
      <w:pPr>
        <w:spacing w:line="165" w:lineRule="exact"/>
        <w:rPr>
          <w:sz w:val="20"/>
          <w:szCs w:val="20"/>
        </w:rPr>
      </w:pPr>
    </w:p>
    <w:p w14:paraId="40E31AF2"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Confirmation Treatment / Gender Reassignment Surgery</w:t>
      </w:r>
    </w:p>
    <w:p w14:paraId="40E31AF3" w14:textId="77777777" w:rsidR="00374F7C" w:rsidRDefault="00374F7C">
      <w:pPr>
        <w:spacing w:line="70" w:lineRule="exact"/>
        <w:rPr>
          <w:sz w:val="20"/>
          <w:szCs w:val="20"/>
        </w:rPr>
      </w:pPr>
    </w:p>
    <w:p w14:paraId="40E31AF4" w14:textId="77777777" w:rsidR="00374F7C" w:rsidRDefault="00AD0303">
      <w:pPr>
        <w:spacing w:line="229" w:lineRule="auto"/>
        <w:ind w:right="60"/>
        <w:rPr>
          <w:sz w:val="20"/>
          <w:szCs w:val="20"/>
        </w:rPr>
      </w:pPr>
      <w:r>
        <w:rPr>
          <w:rFonts w:ascii="Calibri" w:eastAsia="Calibri" w:hAnsi="Calibri" w:cs="Calibri"/>
        </w:rPr>
        <w:t>An individual permanently transitioning usually undertakes gender confirmation treatment that includes hormone therapy and often surgery to bring the sex characteristics of the body more in line with the gender identity. The surgery is also sometimes referred to as gender (or sex) reassignment surgery. The term ‘sex change’ is not appropriate or polite.</w:t>
      </w:r>
    </w:p>
    <w:p w14:paraId="40E31AF5" w14:textId="77777777" w:rsidR="00374F7C" w:rsidRDefault="00374F7C">
      <w:pPr>
        <w:spacing w:line="164" w:lineRule="exact"/>
        <w:rPr>
          <w:sz w:val="20"/>
          <w:szCs w:val="20"/>
        </w:rPr>
      </w:pPr>
    </w:p>
    <w:p w14:paraId="40E31AF6"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Dysphoria / Gender Identity Disorder / Gender Incongruence</w:t>
      </w:r>
    </w:p>
    <w:p w14:paraId="40E31AF7" w14:textId="77777777" w:rsidR="00374F7C" w:rsidRDefault="00374F7C">
      <w:pPr>
        <w:spacing w:line="70" w:lineRule="exact"/>
        <w:rPr>
          <w:sz w:val="20"/>
          <w:szCs w:val="20"/>
        </w:rPr>
      </w:pPr>
    </w:p>
    <w:p w14:paraId="40E31AF8" w14:textId="77777777" w:rsidR="00374F7C" w:rsidRDefault="00AD0303">
      <w:pPr>
        <w:spacing w:line="236" w:lineRule="auto"/>
        <w:ind w:right="20"/>
        <w:rPr>
          <w:rFonts w:ascii="Calibri" w:eastAsia="Calibri" w:hAnsi="Calibri" w:cs="Calibri"/>
        </w:rPr>
      </w:pPr>
      <w:r>
        <w:rPr>
          <w:rFonts w:ascii="Calibri" w:eastAsia="Calibri" w:hAnsi="Calibri" w:cs="Calibri"/>
        </w:rPr>
        <w:t xml:space="preserve">Gender incongruence is a medical term used to describe a person whose gender identity does not align, to a greater or lesser extent, with the sex assigned at birth. Where this causes discomfort it is known as gender dysphoria. Gender dysphoria ‘is a term describing the discomfort or distress caused by the discrepancy between a person’s gender identity (their psychological sense of themselves as men or women) and the sex they were assigned at birth (with the accompanying primary/secondary sexual characteristics and/or expected social gender role)’ (NHS, 2013). Gender dysphoria is not considered a mental health issue but unmanaged dysphoria or the social stigma that may accompany it and any changes a person makes to their gender expression can result in ‘clinically significant levels of distress’ (NHS, 2013). In order to qualify for NHS medical assistance to transition, a trans person in the UK must have a diagnosis of gender dysphoria. As not all trans people have gender dysphoria this presents a significant barrier to accessing medical support and the provisions of the </w:t>
      </w:r>
      <w:hyperlink r:id="rId96">
        <w:r>
          <w:rPr>
            <w:rFonts w:ascii="Calibri" w:eastAsia="Calibri" w:hAnsi="Calibri" w:cs="Calibri"/>
            <w:color w:val="0563C1"/>
            <w:u w:val="single"/>
          </w:rPr>
          <w:t>Gender Recognition Act 2004</w:t>
        </w:r>
        <w:r>
          <w:rPr>
            <w:rFonts w:ascii="Calibri" w:eastAsia="Calibri" w:hAnsi="Calibri" w:cs="Calibri"/>
            <w:u w:val="single"/>
          </w:rPr>
          <w:t>.</w:t>
        </w:r>
      </w:hyperlink>
    </w:p>
    <w:p w14:paraId="40E31AF9" w14:textId="77777777" w:rsidR="00374F7C" w:rsidRDefault="00374F7C">
      <w:pPr>
        <w:spacing w:line="317" w:lineRule="exact"/>
        <w:rPr>
          <w:sz w:val="20"/>
          <w:szCs w:val="20"/>
        </w:rPr>
      </w:pPr>
    </w:p>
    <w:p w14:paraId="40E31AFA"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Expression</w:t>
      </w:r>
    </w:p>
    <w:p w14:paraId="40E31AFB" w14:textId="77777777" w:rsidR="00374F7C" w:rsidRDefault="00374F7C">
      <w:pPr>
        <w:spacing w:line="21" w:lineRule="exact"/>
        <w:rPr>
          <w:sz w:val="20"/>
          <w:szCs w:val="20"/>
        </w:rPr>
      </w:pPr>
    </w:p>
    <w:p w14:paraId="40E31AFC" w14:textId="77777777" w:rsidR="00374F7C" w:rsidRDefault="00AD0303">
      <w:pPr>
        <w:rPr>
          <w:sz w:val="20"/>
          <w:szCs w:val="20"/>
        </w:rPr>
      </w:pPr>
      <w:r>
        <w:rPr>
          <w:rFonts w:ascii="Calibri" w:eastAsia="Calibri" w:hAnsi="Calibri" w:cs="Calibri"/>
        </w:rPr>
        <w:t>See ‘Gender Presentation’.</w:t>
      </w:r>
    </w:p>
    <w:p w14:paraId="40E31AFD" w14:textId="77777777" w:rsidR="00374F7C" w:rsidRDefault="00374F7C">
      <w:pPr>
        <w:spacing w:line="164" w:lineRule="exact"/>
        <w:rPr>
          <w:sz w:val="20"/>
          <w:szCs w:val="20"/>
        </w:rPr>
      </w:pPr>
    </w:p>
    <w:p w14:paraId="40E31AFE"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Genderfluid</w:t>
      </w:r>
    </w:p>
    <w:p w14:paraId="40E31AFF" w14:textId="77777777" w:rsidR="00374F7C" w:rsidRDefault="00374F7C">
      <w:pPr>
        <w:spacing w:line="24" w:lineRule="exact"/>
        <w:rPr>
          <w:sz w:val="20"/>
          <w:szCs w:val="20"/>
        </w:rPr>
      </w:pPr>
    </w:p>
    <w:p w14:paraId="40E31B00" w14:textId="77777777" w:rsidR="00374F7C" w:rsidRDefault="00AD0303">
      <w:pPr>
        <w:rPr>
          <w:sz w:val="20"/>
          <w:szCs w:val="20"/>
        </w:rPr>
      </w:pPr>
      <w:r>
        <w:rPr>
          <w:rFonts w:ascii="Calibri" w:eastAsia="Calibri" w:hAnsi="Calibri" w:cs="Calibri"/>
        </w:rPr>
        <w:t>A person who does not identify themselves as having a fixed gender.</w:t>
      </w:r>
    </w:p>
    <w:p w14:paraId="40E31B0D" w14:textId="77777777" w:rsidR="00374F7C" w:rsidRDefault="00374F7C">
      <w:pPr>
        <w:sectPr w:rsidR="00374F7C">
          <w:pgSz w:w="11900" w:h="16838"/>
          <w:pgMar w:top="1270" w:right="1426" w:bottom="419" w:left="1440" w:header="0" w:footer="0" w:gutter="0"/>
          <w:cols w:space="720" w:equalWidth="0">
            <w:col w:w="9040"/>
          </w:cols>
        </w:sectPr>
      </w:pPr>
    </w:p>
    <w:p w14:paraId="40E31B0E" w14:textId="77777777" w:rsidR="00374F7C" w:rsidRPr="008A11D3" w:rsidRDefault="00AD0303">
      <w:pPr>
        <w:rPr>
          <w:color w:val="44546A" w:themeColor="text2"/>
          <w:sz w:val="20"/>
          <w:szCs w:val="20"/>
        </w:rPr>
      </w:pPr>
      <w:bookmarkStart w:id="21" w:name="page22"/>
      <w:bookmarkEnd w:id="21"/>
      <w:r w:rsidRPr="008A11D3">
        <w:rPr>
          <w:rFonts w:ascii="Calibri Light" w:eastAsia="Calibri Light" w:hAnsi="Calibri Light" w:cs="Calibri Light"/>
          <w:color w:val="44546A" w:themeColor="text2"/>
          <w:sz w:val="26"/>
          <w:szCs w:val="26"/>
        </w:rPr>
        <w:lastRenderedPageBreak/>
        <w:t>Gender Identity</w:t>
      </w:r>
    </w:p>
    <w:p w14:paraId="40E31B0F" w14:textId="77777777" w:rsidR="00374F7C" w:rsidRDefault="00374F7C">
      <w:pPr>
        <w:spacing w:line="70" w:lineRule="exact"/>
        <w:rPr>
          <w:sz w:val="20"/>
          <w:szCs w:val="20"/>
        </w:rPr>
      </w:pPr>
    </w:p>
    <w:p w14:paraId="40E31B10" w14:textId="77777777" w:rsidR="00374F7C" w:rsidRDefault="00AD0303">
      <w:pPr>
        <w:spacing w:line="218" w:lineRule="auto"/>
        <w:ind w:right="20"/>
        <w:rPr>
          <w:sz w:val="20"/>
          <w:szCs w:val="20"/>
        </w:rPr>
      </w:pPr>
      <w:r>
        <w:rPr>
          <w:rFonts w:ascii="Calibri" w:eastAsia="Calibri" w:hAnsi="Calibri" w:cs="Calibri"/>
        </w:rPr>
        <w:t>The way one identifies oneself. People have the right to self-identify from the gender spectrum, both in binary and non-binary terms.</w:t>
      </w:r>
    </w:p>
    <w:p w14:paraId="40E31B11" w14:textId="77777777" w:rsidR="00374F7C" w:rsidRDefault="00374F7C">
      <w:pPr>
        <w:spacing w:line="164" w:lineRule="exact"/>
        <w:rPr>
          <w:sz w:val="20"/>
          <w:szCs w:val="20"/>
        </w:rPr>
      </w:pPr>
    </w:p>
    <w:p w14:paraId="40E31B12"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Presentation / Gender Expression</w:t>
      </w:r>
    </w:p>
    <w:p w14:paraId="40E31B13" w14:textId="77777777" w:rsidR="00374F7C" w:rsidRDefault="00374F7C">
      <w:pPr>
        <w:spacing w:line="73" w:lineRule="exact"/>
        <w:rPr>
          <w:sz w:val="20"/>
          <w:szCs w:val="20"/>
        </w:rPr>
      </w:pPr>
    </w:p>
    <w:p w14:paraId="40E31B14" w14:textId="77777777" w:rsidR="00374F7C" w:rsidRDefault="00AD0303">
      <w:pPr>
        <w:spacing w:line="228" w:lineRule="auto"/>
        <w:ind w:right="180"/>
        <w:rPr>
          <w:sz w:val="20"/>
          <w:szCs w:val="20"/>
        </w:rPr>
      </w:pPr>
      <w:r>
        <w:rPr>
          <w:rFonts w:ascii="Calibri" w:eastAsia="Calibri" w:hAnsi="Calibri" w:cs="Calibri"/>
        </w:rPr>
        <w:t>While gender identity is subjective and internal to the individual, the presentation of one’s self, either through personality or clothing is what is perceived by others. Typically, trans people seek to make their gender expression or presentation to match their gender identity, rather than their assigned gender at birth.</w:t>
      </w:r>
    </w:p>
    <w:p w14:paraId="40E31B15" w14:textId="77777777" w:rsidR="00374F7C" w:rsidRDefault="00374F7C">
      <w:pPr>
        <w:spacing w:line="166" w:lineRule="exact"/>
        <w:rPr>
          <w:sz w:val="20"/>
          <w:szCs w:val="20"/>
        </w:rPr>
      </w:pPr>
    </w:p>
    <w:p w14:paraId="40E31B16"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Reassignment / Transitioning</w:t>
      </w:r>
    </w:p>
    <w:p w14:paraId="40E31B17" w14:textId="77777777" w:rsidR="00374F7C" w:rsidRDefault="00374F7C">
      <w:pPr>
        <w:spacing w:line="73" w:lineRule="exact"/>
        <w:rPr>
          <w:sz w:val="20"/>
          <w:szCs w:val="20"/>
        </w:rPr>
      </w:pPr>
    </w:p>
    <w:p w14:paraId="40E31B18" w14:textId="77777777" w:rsidR="00374F7C" w:rsidRDefault="00AD0303">
      <w:pPr>
        <w:spacing w:line="224" w:lineRule="auto"/>
        <w:ind w:right="20"/>
        <w:rPr>
          <w:sz w:val="20"/>
          <w:szCs w:val="20"/>
        </w:rPr>
      </w:pPr>
      <w:r>
        <w:rPr>
          <w:rFonts w:ascii="Calibri" w:eastAsia="Calibri" w:hAnsi="Calibri" w:cs="Calibri"/>
        </w:rPr>
        <w:t>Gender reassignment is a process that is undertaken for the purpose of reassigning a person’s gender expression by changing personal characteristics, including physiology. Any part of the process would be covered by the terminology.</w:t>
      </w:r>
    </w:p>
    <w:p w14:paraId="40E31B19" w14:textId="77777777" w:rsidR="00374F7C" w:rsidRDefault="00374F7C">
      <w:pPr>
        <w:spacing w:line="166" w:lineRule="exact"/>
        <w:rPr>
          <w:sz w:val="20"/>
          <w:szCs w:val="20"/>
        </w:rPr>
      </w:pPr>
    </w:p>
    <w:p w14:paraId="40E31B1A"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Reassignment Surgery</w:t>
      </w:r>
    </w:p>
    <w:p w14:paraId="40E31B1B" w14:textId="77777777" w:rsidR="00374F7C" w:rsidRDefault="00374F7C">
      <w:pPr>
        <w:spacing w:line="24" w:lineRule="exact"/>
        <w:rPr>
          <w:sz w:val="20"/>
          <w:szCs w:val="20"/>
        </w:rPr>
      </w:pPr>
    </w:p>
    <w:p w14:paraId="40E31B1C" w14:textId="77777777" w:rsidR="00374F7C" w:rsidRDefault="00AD0303">
      <w:pPr>
        <w:rPr>
          <w:sz w:val="20"/>
          <w:szCs w:val="20"/>
        </w:rPr>
      </w:pPr>
      <w:r>
        <w:rPr>
          <w:rFonts w:ascii="Calibri" w:eastAsia="Calibri" w:hAnsi="Calibri" w:cs="Calibri"/>
        </w:rPr>
        <w:t>See ‘Gender Confirmation Treatment’.</w:t>
      </w:r>
    </w:p>
    <w:p w14:paraId="40E31B1D" w14:textId="77777777" w:rsidR="00374F7C" w:rsidRDefault="00374F7C">
      <w:pPr>
        <w:spacing w:line="161" w:lineRule="exact"/>
        <w:rPr>
          <w:sz w:val="20"/>
          <w:szCs w:val="20"/>
        </w:rPr>
      </w:pPr>
    </w:p>
    <w:p w14:paraId="40E31B1E"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Recognition Certification (GRC)</w:t>
      </w:r>
    </w:p>
    <w:p w14:paraId="40E31B1F" w14:textId="77777777" w:rsidR="00374F7C" w:rsidRPr="008A11D3" w:rsidRDefault="00374F7C">
      <w:pPr>
        <w:spacing w:line="73" w:lineRule="exact"/>
        <w:rPr>
          <w:color w:val="44546A" w:themeColor="text2"/>
          <w:sz w:val="20"/>
          <w:szCs w:val="20"/>
        </w:rPr>
      </w:pPr>
    </w:p>
    <w:p w14:paraId="40E31B20" w14:textId="77777777" w:rsidR="00374F7C" w:rsidRDefault="00CE414E">
      <w:pPr>
        <w:spacing w:line="235" w:lineRule="auto"/>
        <w:ind w:right="20"/>
        <w:rPr>
          <w:rFonts w:ascii="Calibri" w:eastAsia="Calibri" w:hAnsi="Calibri" w:cs="Calibri"/>
          <w:color w:val="000000"/>
        </w:rPr>
      </w:pPr>
      <w:hyperlink r:id="rId97">
        <w:r w:rsidR="00AD0303">
          <w:rPr>
            <w:rFonts w:ascii="Calibri" w:eastAsia="Calibri" w:hAnsi="Calibri" w:cs="Calibri"/>
            <w:color w:val="0563C1"/>
            <w:u w:val="single"/>
          </w:rPr>
          <w:t>Gender recognition certificates</w:t>
        </w:r>
        <w:r w:rsidR="00AD0303">
          <w:rPr>
            <w:rFonts w:ascii="Calibri" w:eastAsia="Calibri" w:hAnsi="Calibri" w:cs="Calibri"/>
            <w:color w:val="0563C1"/>
          </w:rPr>
          <w:t xml:space="preserve"> </w:t>
        </w:r>
      </w:hyperlink>
      <w:r w:rsidR="00AD0303">
        <w:rPr>
          <w:rFonts w:ascii="Calibri" w:eastAsia="Calibri" w:hAnsi="Calibri" w:cs="Calibri"/>
          <w:color w:val="000000"/>
        </w:rPr>
        <w:t>(GRC)</w:t>
      </w:r>
      <w:r w:rsidR="00AD0303">
        <w:rPr>
          <w:rFonts w:ascii="Calibri" w:eastAsia="Calibri" w:hAnsi="Calibri" w:cs="Calibri"/>
          <w:color w:val="0563C1"/>
        </w:rPr>
        <w:t xml:space="preserve"> </w:t>
      </w:r>
      <w:r w:rsidR="00AD0303">
        <w:rPr>
          <w:rFonts w:ascii="Calibri" w:eastAsia="Calibri" w:hAnsi="Calibri" w:cs="Calibri"/>
          <w:color w:val="000000"/>
        </w:rPr>
        <w:t>are issued by the gender recognition panel under the</w:t>
      </w:r>
      <w:r w:rsidR="00AD0303">
        <w:rPr>
          <w:rFonts w:ascii="Calibri" w:eastAsia="Calibri" w:hAnsi="Calibri" w:cs="Calibri"/>
          <w:color w:val="0563C1"/>
        </w:rPr>
        <w:t xml:space="preserve"> </w:t>
      </w:r>
      <w:r w:rsidR="00AD0303">
        <w:rPr>
          <w:rFonts w:ascii="Calibri" w:eastAsia="Calibri" w:hAnsi="Calibri" w:cs="Calibri"/>
          <w:color w:val="000000"/>
        </w:rPr>
        <w:t xml:space="preserve">provisions of the </w:t>
      </w:r>
      <w:hyperlink r:id="rId98">
        <w:r w:rsidR="00AD0303">
          <w:rPr>
            <w:rFonts w:ascii="Calibri" w:eastAsia="Calibri" w:hAnsi="Calibri" w:cs="Calibri"/>
            <w:color w:val="0563C1"/>
            <w:u w:val="single"/>
          </w:rPr>
          <w:t>Gender Recognition Act 2004</w:t>
        </w:r>
        <w:r w:rsidR="00AD0303">
          <w:rPr>
            <w:rFonts w:ascii="Calibri" w:eastAsia="Calibri" w:hAnsi="Calibri" w:cs="Calibri"/>
            <w:color w:val="000000"/>
            <w:u w:val="single"/>
          </w:rPr>
          <w:t xml:space="preserve">. </w:t>
        </w:r>
      </w:hyperlink>
      <w:r w:rsidR="00AD0303">
        <w:rPr>
          <w:rFonts w:ascii="Calibri" w:eastAsia="Calibri" w:hAnsi="Calibri" w:cs="Calibri"/>
          <w:color w:val="000000"/>
        </w:rPr>
        <w:t>The holder of a full GRC is legally recognised in their acquired gender for all purposes. A full GRC is issued to an applicant if they can satisfy the panel that they fulfil all the criteria outlined in the Gender Recognition Act. Applicants can be UK residents or from recognised overseas territories who have already acquired a new legal gender. The act requires that the applicant is over 18, has, or has had, gender dysphoria, has lived in their affirmed gender for two years prior to the application, and intends to live permanently according to their acquired gender status. It is never appropriate to ask a trans person for a GRC and regarded as unlawful because it breaches their right to privacy. Once a person has obtained a GRC their gender history can only be disclosed where there are explicit exceptions in law:</w:t>
      </w:r>
    </w:p>
    <w:p w14:paraId="40E31B21" w14:textId="77777777" w:rsidR="00374F7C" w:rsidRDefault="00374F7C">
      <w:pPr>
        <w:spacing w:line="68" w:lineRule="exact"/>
        <w:rPr>
          <w:sz w:val="20"/>
          <w:szCs w:val="20"/>
        </w:rPr>
      </w:pPr>
    </w:p>
    <w:p w14:paraId="40E31B22" w14:textId="77777777" w:rsidR="00374F7C" w:rsidRDefault="00AD0303">
      <w:pPr>
        <w:numPr>
          <w:ilvl w:val="0"/>
          <w:numId w:val="22"/>
        </w:numPr>
        <w:tabs>
          <w:tab w:val="left" w:pos="720"/>
        </w:tabs>
        <w:spacing w:line="213" w:lineRule="auto"/>
        <w:ind w:left="720" w:right="260" w:hanging="360"/>
        <w:rPr>
          <w:rFonts w:ascii="Symbol" w:eastAsia="Symbol" w:hAnsi="Symbol" w:cs="Symbol"/>
        </w:rPr>
      </w:pPr>
      <w:r>
        <w:rPr>
          <w:rFonts w:ascii="Calibri" w:eastAsia="Calibri" w:hAnsi="Calibri" w:cs="Calibri"/>
        </w:rPr>
        <w:t>in accordance with an order of or proceedings before a court or tribunal, when it is strictly relevant to proceedings</w:t>
      </w:r>
    </w:p>
    <w:p w14:paraId="40E31B23" w14:textId="77777777" w:rsidR="00374F7C" w:rsidRDefault="00374F7C">
      <w:pPr>
        <w:spacing w:line="2" w:lineRule="exact"/>
        <w:rPr>
          <w:rFonts w:ascii="Symbol" w:eastAsia="Symbol" w:hAnsi="Symbol" w:cs="Symbol"/>
        </w:rPr>
      </w:pPr>
    </w:p>
    <w:p w14:paraId="40E31B24" w14:textId="77777777" w:rsidR="00374F7C" w:rsidRDefault="00AD0303">
      <w:pPr>
        <w:numPr>
          <w:ilvl w:val="0"/>
          <w:numId w:val="22"/>
        </w:numPr>
        <w:tabs>
          <w:tab w:val="left" w:pos="720"/>
        </w:tabs>
        <w:ind w:left="720" w:hanging="360"/>
        <w:rPr>
          <w:rFonts w:ascii="Symbol" w:eastAsia="Symbol" w:hAnsi="Symbol" w:cs="Symbol"/>
        </w:rPr>
      </w:pPr>
      <w:r>
        <w:rPr>
          <w:rFonts w:ascii="Calibri" w:eastAsia="Calibri" w:hAnsi="Calibri" w:cs="Calibri"/>
        </w:rPr>
        <w:t>for the purposes of preventing or investigating crime, where it is relevant</w:t>
      </w:r>
    </w:p>
    <w:p w14:paraId="40E31B25" w14:textId="77777777" w:rsidR="00374F7C" w:rsidRDefault="00AD0303">
      <w:pPr>
        <w:numPr>
          <w:ilvl w:val="0"/>
          <w:numId w:val="22"/>
        </w:numPr>
        <w:tabs>
          <w:tab w:val="left" w:pos="720"/>
        </w:tabs>
        <w:spacing w:line="238" w:lineRule="auto"/>
        <w:ind w:left="720" w:hanging="360"/>
        <w:rPr>
          <w:rFonts w:ascii="Symbol" w:eastAsia="Symbol" w:hAnsi="Symbol" w:cs="Symbol"/>
        </w:rPr>
      </w:pPr>
      <w:r>
        <w:rPr>
          <w:rFonts w:ascii="Calibri" w:eastAsia="Calibri" w:hAnsi="Calibri" w:cs="Calibri"/>
        </w:rPr>
        <w:t>for the purposes of the social security system or a pension scheme</w:t>
      </w:r>
    </w:p>
    <w:p w14:paraId="40E31B26" w14:textId="77777777" w:rsidR="00374F7C" w:rsidRDefault="00374F7C">
      <w:pPr>
        <w:spacing w:line="319" w:lineRule="exact"/>
        <w:rPr>
          <w:sz w:val="20"/>
          <w:szCs w:val="20"/>
        </w:rPr>
      </w:pPr>
    </w:p>
    <w:p w14:paraId="40E31B27"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Role</w:t>
      </w:r>
    </w:p>
    <w:p w14:paraId="40E31B28" w14:textId="77777777" w:rsidR="00374F7C" w:rsidRDefault="00374F7C">
      <w:pPr>
        <w:spacing w:line="70" w:lineRule="exact"/>
        <w:rPr>
          <w:sz w:val="20"/>
          <w:szCs w:val="20"/>
        </w:rPr>
      </w:pPr>
    </w:p>
    <w:p w14:paraId="40E31B29" w14:textId="77777777" w:rsidR="00374F7C" w:rsidRDefault="00AD0303">
      <w:pPr>
        <w:spacing w:line="218" w:lineRule="auto"/>
        <w:ind w:right="500"/>
        <w:rPr>
          <w:sz w:val="20"/>
          <w:szCs w:val="20"/>
        </w:rPr>
      </w:pPr>
      <w:r>
        <w:rPr>
          <w:rFonts w:ascii="Calibri" w:eastAsia="Calibri" w:hAnsi="Calibri" w:cs="Calibri"/>
        </w:rPr>
        <w:t>The social norm – the interaction with others – which gives both expression to the inner gender identity and reinforces it.</w:t>
      </w:r>
    </w:p>
    <w:p w14:paraId="40E31B2A" w14:textId="77777777" w:rsidR="00374F7C" w:rsidRDefault="00374F7C">
      <w:pPr>
        <w:spacing w:line="164" w:lineRule="exact"/>
        <w:rPr>
          <w:sz w:val="20"/>
          <w:szCs w:val="20"/>
        </w:rPr>
      </w:pPr>
    </w:p>
    <w:p w14:paraId="40E31B2B"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Gender Variance</w:t>
      </w:r>
    </w:p>
    <w:p w14:paraId="40E31B2C" w14:textId="77777777" w:rsidR="00374F7C" w:rsidRDefault="00374F7C">
      <w:pPr>
        <w:spacing w:line="73" w:lineRule="exact"/>
        <w:rPr>
          <w:sz w:val="20"/>
          <w:szCs w:val="20"/>
        </w:rPr>
      </w:pPr>
    </w:p>
    <w:p w14:paraId="40E31B2D" w14:textId="77777777" w:rsidR="00374F7C" w:rsidRDefault="00AD0303">
      <w:pPr>
        <w:spacing w:line="218" w:lineRule="auto"/>
        <w:ind w:right="160"/>
        <w:rPr>
          <w:sz w:val="20"/>
          <w:szCs w:val="20"/>
        </w:rPr>
      </w:pPr>
      <w:r>
        <w:rPr>
          <w:rFonts w:ascii="Calibri" w:eastAsia="Calibri" w:hAnsi="Calibri" w:cs="Calibri"/>
        </w:rPr>
        <w:t>Gender variance, also referred to as gender non-conformity, is behaviour or gender expression that does not match socially constructed gender norms for men and women.</w:t>
      </w:r>
    </w:p>
    <w:p w14:paraId="40E31B2E" w14:textId="77777777" w:rsidR="00374F7C" w:rsidRDefault="00374F7C">
      <w:pPr>
        <w:spacing w:line="317" w:lineRule="exact"/>
        <w:rPr>
          <w:sz w:val="20"/>
          <w:szCs w:val="20"/>
        </w:rPr>
      </w:pPr>
    </w:p>
    <w:p w14:paraId="40E31B2F"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Intersex</w:t>
      </w:r>
    </w:p>
    <w:p w14:paraId="40E31B30" w14:textId="77777777" w:rsidR="00374F7C" w:rsidRDefault="00374F7C">
      <w:pPr>
        <w:spacing w:line="73" w:lineRule="exact"/>
        <w:rPr>
          <w:sz w:val="20"/>
          <w:szCs w:val="20"/>
        </w:rPr>
      </w:pPr>
    </w:p>
    <w:p w14:paraId="40E31B3B" w14:textId="5E682B7F" w:rsidR="00374F7C" w:rsidRDefault="00AD0303" w:rsidP="008A11D3">
      <w:pPr>
        <w:spacing w:line="245" w:lineRule="auto"/>
        <w:ind w:right="120"/>
        <w:rPr>
          <w:sz w:val="20"/>
          <w:szCs w:val="20"/>
        </w:rPr>
      </w:pPr>
      <w:r>
        <w:rPr>
          <w:rFonts w:ascii="Calibri" w:eastAsia="Calibri" w:hAnsi="Calibri" w:cs="Calibri"/>
          <w:sz w:val="21"/>
          <w:szCs w:val="21"/>
        </w:rPr>
        <w:t>A general term used for a variety of conditions in which a person is born with a reproductive or sexual anatomy that doesn’t fit the typical definitions of female or male. Until recently, parents of intersex babies were encouraged to elect for surgery so that their child would conform to stereotypical male or female appearances. As a result, many intersex people can encounter difficulties as the gender assigned at birth may differ from their gender identity and surgery may have compromised sexual, urinary and reproductive function. Today, parents are advised to delay surgery until their child reaches puberty so that the child can inform decision-making. Some parent</w:t>
      </w:r>
      <w:r w:rsidR="008A11D3">
        <w:rPr>
          <w:rFonts w:ascii="Calibri" w:eastAsia="Calibri" w:hAnsi="Calibri" w:cs="Calibri"/>
          <w:sz w:val="21"/>
          <w:szCs w:val="21"/>
        </w:rPr>
        <w:t>s</w:t>
      </w:r>
      <w:bookmarkStart w:id="22" w:name="page23"/>
      <w:bookmarkEnd w:id="22"/>
      <w:r w:rsidR="008A11D3">
        <w:rPr>
          <w:rFonts w:ascii="Calibri" w:eastAsia="Calibri" w:hAnsi="Calibri" w:cs="Calibri"/>
          <w:sz w:val="21"/>
          <w:szCs w:val="21"/>
        </w:rPr>
        <w:t xml:space="preserve"> </w:t>
      </w:r>
      <w:r>
        <w:rPr>
          <w:rFonts w:ascii="Calibri" w:eastAsia="Calibri" w:hAnsi="Calibri" w:cs="Calibri"/>
        </w:rPr>
        <w:t>do not observe this advice and attitudes will vary country by country. Not all intersex people opt for surgery, and many will consider themselves to be intersex rather than male or female. Some intersex people may decide to transition to their self-identified gender and start to identify as trans.</w:t>
      </w:r>
      <w:r w:rsidR="0006709B">
        <w:rPr>
          <w:rFonts w:ascii="Calibri" w:eastAsia="Calibri" w:hAnsi="Calibri" w:cs="Calibri"/>
        </w:rPr>
        <w:t xml:space="preserve">  In clinical settings the term Disorders of Sex Development (DSD) has been used since</w:t>
      </w:r>
      <w:r w:rsidR="000B12E2">
        <w:rPr>
          <w:rFonts w:ascii="Calibri" w:eastAsia="Calibri" w:hAnsi="Calibri" w:cs="Calibri"/>
        </w:rPr>
        <w:t xml:space="preserve"> 2006 which some find controversial.</w:t>
      </w:r>
    </w:p>
    <w:p w14:paraId="40E31B3C" w14:textId="77777777" w:rsidR="00374F7C" w:rsidRDefault="00374F7C">
      <w:pPr>
        <w:spacing w:line="315" w:lineRule="exact"/>
        <w:rPr>
          <w:sz w:val="20"/>
          <w:szCs w:val="20"/>
        </w:rPr>
      </w:pPr>
    </w:p>
    <w:p w14:paraId="40E31B3D"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lastRenderedPageBreak/>
        <w:t>Legal Sex</w:t>
      </w:r>
    </w:p>
    <w:p w14:paraId="40E31B3E" w14:textId="77777777" w:rsidR="00374F7C" w:rsidRDefault="00374F7C">
      <w:pPr>
        <w:spacing w:line="73" w:lineRule="exact"/>
        <w:rPr>
          <w:sz w:val="20"/>
          <w:szCs w:val="20"/>
        </w:rPr>
      </w:pPr>
    </w:p>
    <w:p w14:paraId="40E31B3F" w14:textId="77777777" w:rsidR="00374F7C" w:rsidRDefault="00AD0303">
      <w:pPr>
        <w:spacing w:line="234" w:lineRule="auto"/>
        <w:ind w:right="140"/>
        <w:rPr>
          <w:sz w:val="20"/>
          <w:szCs w:val="20"/>
        </w:rPr>
      </w:pPr>
      <w:r>
        <w:rPr>
          <w:rFonts w:ascii="Calibri" w:eastAsia="Calibri" w:hAnsi="Calibri" w:cs="Calibri"/>
        </w:rPr>
        <w:t>A person’s ‘legal’ sex is determined by their sex on their birth certificate and the assumption made at birth is that their gender status (boy, girl) matches. For higher education institutions (HEI’s) and colleges, a person’s legal sex is only relevant for insurance, pension purposes and in rare cases occupational requirements. For the purposes of everyday life (including banking, personal identification and travel), a person’s legal sex may not be the same as their self-identified gender. For instance, a trans woman can have identity documents such as a passport, driving licence and employment records based upon her gender as female, but still have a birth certificate which states that she is male.</w:t>
      </w:r>
    </w:p>
    <w:p w14:paraId="40E31B40" w14:textId="77777777" w:rsidR="00374F7C" w:rsidRDefault="00374F7C">
      <w:pPr>
        <w:spacing w:line="316" w:lineRule="exact"/>
        <w:rPr>
          <w:sz w:val="20"/>
          <w:szCs w:val="20"/>
        </w:rPr>
      </w:pPr>
    </w:p>
    <w:p w14:paraId="40E31B41" w14:textId="57920864"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LGBT+</w:t>
      </w:r>
      <w:r w:rsidR="000B5467" w:rsidRPr="008A11D3">
        <w:rPr>
          <w:rFonts w:ascii="Calibri Light" w:eastAsia="Calibri Light" w:hAnsi="Calibri Light" w:cs="Calibri Light"/>
          <w:color w:val="44546A" w:themeColor="text2"/>
          <w:sz w:val="26"/>
          <w:szCs w:val="26"/>
        </w:rPr>
        <w:t xml:space="preserve"> / LGBTQ+</w:t>
      </w:r>
    </w:p>
    <w:p w14:paraId="40E31B42" w14:textId="77777777" w:rsidR="00374F7C" w:rsidRDefault="00374F7C">
      <w:pPr>
        <w:spacing w:line="71" w:lineRule="exact"/>
        <w:rPr>
          <w:sz w:val="20"/>
          <w:szCs w:val="20"/>
        </w:rPr>
      </w:pPr>
    </w:p>
    <w:p w14:paraId="40E31B43" w14:textId="35DFA717" w:rsidR="00374F7C" w:rsidRDefault="00AD0303">
      <w:pPr>
        <w:spacing w:line="231" w:lineRule="auto"/>
        <w:ind w:right="280"/>
        <w:rPr>
          <w:sz w:val="20"/>
          <w:szCs w:val="20"/>
        </w:rPr>
      </w:pPr>
      <w:r>
        <w:rPr>
          <w:rFonts w:ascii="Calibri" w:eastAsia="Calibri" w:hAnsi="Calibri" w:cs="Calibri"/>
        </w:rPr>
        <w:t>While being trans or having a trans history is different from sexual orientation, the forms of prejudice and discrimination directed against trans people can be similar to those directed against lesbian, gay, bisexual plus (LGB+) people and historically the two communities have coexisted and supported each other. As a result, advocacy and support groups often cover LGBT+ issues. Trans people can also identify as LGB+</w:t>
      </w:r>
      <w:r w:rsidR="000B5467">
        <w:rPr>
          <w:rFonts w:ascii="Calibri" w:eastAsia="Calibri" w:hAnsi="Calibri" w:cs="Calibri"/>
        </w:rPr>
        <w:t xml:space="preserve"> / LGBQ+</w:t>
      </w:r>
      <w:r>
        <w:rPr>
          <w:rFonts w:ascii="Calibri" w:eastAsia="Calibri" w:hAnsi="Calibri" w:cs="Calibri"/>
        </w:rPr>
        <w:t>.</w:t>
      </w:r>
    </w:p>
    <w:p w14:paraId="40E31B44" w14:textId="77777777" w:rsidR="00374F7C" w:rsidRDefault="00374F7C">
      <w:pPr>
        <w:spacing w:line="321" w:lineRule="exact"/>
        <w:rPr>
          <w:sz w:val="20"/>
          <w:szCs w:val="20"/>
        </w:rPr>
      </w:pPr>
    </w:p>
    <w:p w14:paraId="40E31B45"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Neutrois</w:t>
      </w:r>
    </w:p>
    <w:p w14:paraId="40E31B46" w14:textId="77777777" w:rsidR="00374F7C" w:rsidRPr="008A11D3" w:rsidRDefault="00374F7C">
      <w:pPr>
        <w:spacing w:line="21" w:lineRule="exact"/>
        <w:rPr>
          <w:color w:val="44546A" w:themeColor="text2"/>
          <w:sz w:val="20"/>
          <w:szCs w:val="20"/>
        </w:rPr>
      </w:pPr>
    </w:p>
    <w:p w14:paraId="40E31B47" w14:textId="77777777" w:rsidR="00374F7C" w:rsidRDefault="00AD0303">
      <w:pPr>
        <w:rPr>
          <w:sz w:val="20"/>
          <w:szCs w:val="20"/>
        </w:rPr>
      </w:pPr>
      <w:r>
        <w:rPr>
          <w:rFonts w:ascii="Calibri" w:eastAsia="Calibri" w:hAnsi="Calibri" w:cs="Calibri"/>
        </w:rPr>
        <w:t>See ‘Agender’.</w:t>
      </w:r>
    </w:p>
    <w:p w14:paraId="40E31B48" w14:textId="77777777" w:rsidR="00374F7C" w:rsidRDefault="00374F7C">
      <w:pPr>
        <w:spacing w:line="163" w:lineRule="exact"/>
        <w:rPr>
          <w:sz w:val="20"/>
          <w:szCs w:val="20"/>
        </w:rPr>
      </w:pPr>
    </w:p>
    <w:p w14:paraId="40E31B49"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Non-Binary</w:t>
      </w:r>
    </w:p>
    <w:p w14:paraId="40E31B4A" w14:textId="77777777" w:rsidR="00374F7C" w:rsidRDefault="00374F7C">
      <w:pPr>
        <w:spacing w:line="21" w:lineRule="exact"/>
        <w:rPr>
          <w:sz w:val="20"/>
          <w:szCs w:val="20"/>
        </w:rPr>
      </w:pPr>
    </w:p>
    <w:p w14:paraId="40E31B4B" w14:textId="77777777" w:rsidR="00374F7C" w:rsidRDefault="00AD0303">
      <w:pPr>
        <w:rPr>
          <w:sz w:val="20"/>
          <w:szCs w:val="20"/>
        </w:rPr>
      </w:pPr>
      <w:r>
        <w:rPr>
          <w:rFonts w:ascii="Calibri" w:eastAsia="Calibri" w:hAnsi="Calibri" w:cs="Calibri"/>
        </w:rPr>
        <w:t>See ‘Binary’.</w:t>
      </w:r>
    </w:p>
    <w:p w14:paraId="40E31B4C" w14:textId="77777777" w:rsidR="00374F7C" w:rsidRDefault="00374F7C">
      <w:pPr>
        <w:spacing w:line="163" w:lineRule="exact"/>
        <w:rPr>
          <w:sz w:val="20"/>
          <w:szCs w:val="20"/>
        </w:rPr>
      </w:pPr>
    </w:p>
    <w:p w14:paraId="40E31B4D"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Pangender</w:t>
      </w:r>
    </w:p>
    <w:p w14:paraId="40E31B4E" w14:textId="77777777" w:rsidR="00374F7C" w:rsidRDefault="00374F7C">
      <w:pPr>
        <w:spacing w:line="24" w:lineRule="exact"/>
        <w:rPr>
          <w:sz w:val="20"/>
          <w:szCs w:val="20"/>
        </w:rPr>
      </w:pPr>
    </w:p>
    <w:p w14:paraId="40E31B4F" w14:textId="77777777" w:rsidR="00374F7C" w:rsidRDefault="00AD0303">
      <w:pPr>
        <w:rPr>
          <w:sz w:val="20"/>
          <w:szCs w:val="20"/>
        </w:rPr>
      </w:pPr>
      <w:r>
        <w:rPr>
          <w:rFonts w:ascii="Calibri" w:eastAsia="Calibri" w:hAnsi="Calibri" w:cs="Calibri"/>
        </w:rPr>
        <w:t>A person who identifies themselves as a member of all genders.</w:t>
      </w:r>
    </w:p>
    <w:p w14:paraId="40E31B50" w14:textId="77777777" w:rsidR="00374F7C" w:rsidRDefault="00374F7C">
      <w:pPr>
        <w:spacing w:line="161" w:lineRule="exact"/>
        <w:rPr>
          <w:sz w:val="20"/>
          <w:szCs w:val="20"/>
        </w:rPr>
      </w:pPr>
    </w:p>
    <w:p w14:paraId="40E31B51"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Polygender</w:t>
      </w:r>
    </w:p>
    <w:p w14:paraId="40E31B52" w14:textId="77777777" w:rsidR="00374F7C" w:rsidRDefault="00374F7C">
      <w:pPr>
        <w:spacing w:line="73" w:lineRule="exact"/>
        <w:rPr>
          <w:sz w:val="20"/>
          <w:szCs w:val="20"/>
        </w:rPr>
      </w:pPr>
    </w:p>
    <w:p w14:paraId="40E31B53" w14:textId="77777777" w:rsidR="00374F7C" w:rsidRDefault="00AD0303">
      <w:pPr>
        <w:spacing w:line="218" w:lineRule="auto"/>
        <w:ind w:right="360"/>
        <w:rPr>
          <w:sz w:val="20"/>
          <w:szCs w:val="20"/>
        </w:rPr>
      </w:pPr>
      <w:r>
        <w:rPr>
          <w:rFonts w:ascii="Calibri" w:eastAsia="Calibri" w:hAnsi="Calibri" w:cs="Calibri"/>
        </w:rPr>
        <w:t>A person whose experiences multiple gender identities either simultaneously or varying between them.</w:t>
      </w:r>
    </w:p>
    <w:p w14:paraId="40E31B54" w14:textId="77777777" w:rsidR="00374F7C" w:rsidRDefault="00374F7C">
      <w:pPr>
        <w:spacing w:line="161" w:lineRule="exact"/>
        <w:rPr>
          <w:sz w:val="20"/>
          <w:szCs w:val="20"/>
        </w:rPr>
      </w:pPr>
    </w:p>
    <w:p w14:paraId="40E31B55"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Pronoun</w:t>
      </w:r>
    </w:p>
    <w:p w14:paraId="40E31B56" w14:textId="77777777" w:rsidR="00374F7C" w:rsidRDefault="00374F7C">
      <w:pPr>
        <w:spacing w:line="73" w:lineRule="exact"/>
        <w:rPr>
          <w:sz w:val="20"/>
          <w:szCs w:val="20"/>
        </w:rPr>
      </w:pPr>
    </w:p>
    <w:p w14:paraId="40E31B57" w14:textId="77777777" w:rsidR="00374F7C" w:rsidRDefault="00AD0303">
      <w:pPr>
        <w:spacing w:line="218" w:lineRule="auto"/>
        <w:ind w:right="1360"/>
        <w:rPr>
          <w:sz w:val="20"/>
          <w:szCs w:val="20"/>
        </w:rPr>
      </w:pPr>
      <w:r>
        <w:rPr>
          <w:rFonts w:ascii="Calibri" w:eastAsia="Calibri" w:hAnsi="Calibri" w:cs="Calibri"/>
        </w:rPr>
        <w:t>A pronoun is the term used to refer to somebody for example she/her/hers/herself or he/him/his/himself. Gender-neutral pronouns include</w:t>
      </w:r>
    </w:p>
    <w:p w14:paraId="40E31B58" w14:textId="77777777" w:rsidR="00374F7C" w:rsidRDefault="00374F7C">
      <w:pPr>
        <w:spacing w:line="1" w:lineRule="exact"/>
        <w:rPr>
          <w:sz w:val="20"/>
          <w:szCs w:val="20"/>
        </w:rPr>
      </w:pPr>
    </w:p>
    <w:p w14:paraId="40E31B59" w14:textId="77777777" w:rsidR="00374F7C" w:rsidRDefault="00AD0303">
      <w:pPr>
        <w:numPr>
          <w:ilvl w:val="0"/>
          <w:numId w:val="23"/>
        </w:numPr>
        <w:tabs>
          <w:tab w:val="left" w:pos="720"/>
        </w:tabs>
        <w:ind w:left="720" w:hanging="360"/>
        <w:rPr>
          <w:rFonts w:ascii="Symbol" w:eastAsia="Symbol" w:hAnsi="Symbol" w:cs="Symbol"/>
        </w:rPr>
      </w:pPr>
      <w:r>
        <w:rPr>
          <w:rFonts w:ascii="Calibri" w:eastAsia="Calibri" w:hAnsi="Calibri" w:cs="Calibri"/>
        </w:rPr>
        <w:t>they/them/their/themselves</w:t>
      </w:r>
    </w:p>
    <w:p w14:paraId="40E31B5A" w14:textId="77777777" w:rsidR="00374F7C" w:rsidRDefault="00AD0303">
      <w:pPr>
        <w:numPr>
          <w:ilvl w:val="0"/>
          <w:numId w:val="23"/>
        </w:numPr>
        <w:tabs>
          <w:tab w:val="left" w:pos="720"/>
        </w:tabs>
        <w:ind w:left="720" w:hanging="360"/>
        <w:rPr>
          <w:rFonts w:ascii="Symbol" w:eastAsia="Symbol" w:hAnsi="Symbol" w:cs="Symbol"/>
        </w:rPr>
      </w:pPr>
      <w:r>
        <w:rPr>
          <w:rFonts w:ascii="Calibri" w:eastAsia="Calibri" w:hAnsi="Calibri" w:cs="Calibri"/>
        </w:rPr>
        <w:t>che/chim/chis/chimself</w:t>
      </w:r>
    </w:p>
    <w:p w14:paraId="40E31B5B" w14:textId="77777777" w:rsidR="00374F7C" w:rsidRDefault="00AD0303">
      <w:pPr>
        <w:numPr>
          <w:ilvl w:val="0"/>
          <w:numId w:val="23"/>
        </w:numPr>
        <w:tabs>
          <w:tab w:val="left" w:pos="720"/>
        </w:tabs>
        <w:spacing w:line="238" w:lineRule="auto"/>
        <w:ind w:left="720" w:hanging="360"/>
        <w:rPr>
          <w:rFonts w:ascii="Symbol" w:eastAsia="Symbol" w:hAnsi="Symbol" w:cs="Symbol"/>
        </w:rPr>
      </w:pPr>
      <w:r>
        <w:rPr>
          <w:rFonts w:ascii="Calibri" w:eastAsia="Calibri" w:hAnsi="Calibri" w:cs="Calibri"/>
        </w:rPr>
        <w:t>E/Em/Eir/Eirs/Emself</w:t>
      </w:r>
    </w:p>
    <w:p w14:paraId="40E31B5C" w14:textId="77777777" w:rsidR="00374F7C" w:rsidRDefault="00374F7C">
      <w:pPr>
        <w:spacing w:line="1" w:lineRule="exact"/>
        <w:rPr>
          <w:rFonts w:ascii="Symbol" w:eastAsia="Symbol" w:hAnsi="Symbol" w:cs="Symbol"/>
        </w:rPr>
      </w:pPr>
    </w:p>
    <w:p w14:paraId="40E31B5D" w14:textId="77777777" w:rsidR="00374F7C" w:rsidRDefault="00AD0303">
      <w:pPr>
        <w:numPr>
          <w:ilvl w:val="0"/>
          <w:numId w:val="23"/>
        </w:numPr>
        <w:tabs>
          <w:tab w:val="left" w:pos="720"/>
        </w:tabs>
        <w:ind w:left="720" w:hanging="360"/>
        <w:rPr>
          <w:rFonts w:ascii="Symbol" w:eastAsia="Symbol" w:hAnsi="Symbol" w:cs="Symbol"/>
        </w:rPr>
      </w:pPr>
      <w:r>
        <w:rPr>
          <w:rFonts w:ascii="Calibri" w:eastAsia="Calibri" w:hAnsi="Calibri" w:cs="Calibri"/>
        </w:rPr>
        <w:t>Per(person)/pers/perself</w:t>
      </w:r>
    </w:p>
    <w:p w14:paraId="40E31B5E" w14:textId="77777777" w:rsidR="00374F7C" w:rsidRDefault="00AD0303">
      <w:pPr>
        <w:numPr>
          <w:ilvl w:val="0"/>
          <w:numId w:val="23"/>
        </w:numPr>
        <w:tabs>
          <w:tab w:val="left" w:pos="720"/>
        </w:tabs>
        <w:ind w:left="720" w:hanging="360"/>
        <w:rPr>
          <w:rFonts w:ascii="Symbol" w:eastAsia="Symbol" w:hAnsi="Symbol" w:cs="Symbol"/>
        </w:rPr>
      </w:pPr>
      <w:r>
        <w:rPr>
          <w:rFonts w:ascii="Calibri" w:eastAsia="Calibri" w:hAnsi="Calibri" w:cs="Calibri"/>
        </w:rPr>
        <w:t>Xe/ hir/ hirs/ hirself</w:t>
      </w:r>
    </w:p>
    <w:p w14:paraId="40E31B5F" w14:textId="77777777" w:rsidR="00374F7C" w:rsidRDefault="00374F7C">
      <w:pPr>
        <w:spacing w:line="161" w:lineRule="exact"/>
        <w:rPr>
          <w:sz w:val="20"/>
          <w:szCs w:val="20"/>
        </w:rPr>
      </w:pPr>
    </w:p>
    <w:p w14:paraId="40E31B60"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Real Life Experience</w:t>
      </w:r>
    </w:p>
    <w:p w14:paraId="40E31B61" w14:textId="77777777" w:rsidR="00374F7C" w:rsidRDefault="00374F7C">
      <w:pPr>
        <w:spacing w:line="73" w:lineRule="exact"/>
        <w:rPr>
          <w:sz w:val="20"/>
          <w:szCs w:val="20"/>
        </w:rPr>
      </w:pPr>
    </w:p>
    <w:p w14:paraId="40E31B62" w14:textId="77777777" w:rsidR="00374F7C" w:rsidRDefault="00AD0303">
      <w:pPr>
        <w:spacing w:line="232" w:lineRule="auto"/>
        <w:ind w:right="200"/>
        <w:rPr>
          <w:sz w:val="20"/>
          <w:szCs w:val="20"/>
        </w:rPr>
      </w:pPr>
      <w:r>
        <w:rPr>
          <w:rFonts w:ascii="Calibri" w:eastAsia="Calibri" w:hAnsi="Calibri" w:cs="Calibri"/>
        </w:rPr>
        <w:t>Real-life experience’ or ‘experience’ are the terms used by the medical profession and refers to the period in which an individual is required to live, work and study full time in their affirmed gender before they can undergo genital surgery. Previously the requirement applied to hormone replacement as well as genital surgery. Some trans staff and students may be asked by a gender identity clinic to provide confirmation from their institution that they are undertaking real-life experience or experience.</w:t>
      </w:r>
    </w:p>
    <w:p w14:paraId="40E31B6A" w14:textId="77777777" w:rsidR="00374F7C" w:rsidRDefault="00374F7C">
      <w:pPr>
        <w:sectPr w:rsidR="00374F7C">
          <w:pgSz w:w="11900" w:h="16838"/>
          <w:pgMar w:top="1317" w:right="1426" w:bottom="419" w:left="1440" w:header="0" w:footer="0" w:gutter="0"/>
          <w:cols w:space="720" w:equalWidth="0">
            <w:col w:w="9040"/>
          </w:cols>
        </w:sectPr>
      </w:pPr>
    </w:p>
    <w:p w14:paraId="40E31B6B" w14:textId="77777777" w:rsidR="00374F7C" w:rsidRDefault="00374F7C">
      <w:pPr>
        <w:spacing w:line="140" w:lineRule="exact"/>
        <w:rPr>
          <w:sz w:val="20"/>
          <w:szCs w:val="20"/>
        </w:rPr>
      </w:pPr>
      <w:bookmarkStart w:id="23" w:name="page24"/>
      <w:bookmarkEnd w:id="23"/>
    </w:p>
    <w:p w14:paraId="40E31B6C"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Self-Identified Gender</w:t>
      </w:r>
    </w:p>
    <w:p w14:paraId="40E31B6D" w14:textId="77777777" w:rsidR="00374F7C" w:rsidRDefault="00374F7C">
      <w:pPr>
        <w:spacing w:line="71" w:lineRule="exact"/>
        <w:rPr>
          <w:sz w:val="20"/>
          <w:szCs w:val="20"/>
        </w:rPr>
      </w:pPr>
    </w:p>
    <w:p w14:paraId="40E31B6E" w14:textId="77777777" w:rsidR="00374F7C" w:rsidRDefault="00AD0303">
      <w:pPr>
        <w:spacing w:line="218" w:lineRule="auto"/>
        <w:ind w:right="220"/>
        <w:rPr>
          <w:sz w:val="20"/>
          <w:szCs w:val="20"/>
        </w:rPr>
      </w:pPr>
      <w:r>
        <w:rPr>
          <w:rFonts w:ascii="Calibri" w:eastAsia="Calibri" w:hAnsi="Calibri" w:cs="Calibri"/>
        </w:rPr>
        <w:t>The gender that a person identifies as. The trans community is campaigning for UK law to be based on self-identification as is currently the case in other European countries.</w:t>
      </w:r>
    </w:p>
    <w:p w14:paraId="40E31B6F" w14:textId="77777777" w:rsidR="00374F7C" w:rsidRDefault="00374F7C">
      <w:pPr>
        <w:spacing w:line="312" w:lineRule="exact"/>
        <w:rPr>
          <w:sz w:val="20"/>
          <w:szCs w:val="20"/>
        </w:rPr>
      </w:pPr>
    </w:p>
    <w:p w14:paraId="40E31B70"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Sex</w:t>
      </w:r>
    </w:p>
    <w:p w14:paraId="40E31B71" w14:textId="77777777" w:rsidR="00374F7C" w:rsidRDefault="00374F7C">
      <w:pPr>
        <w:spacing w:line="70" w:lineRule="exact"/>
        <w:rPr>
          <w:sz w:val="20"/>
          <w:szCs w:val="20"/>
        </w:rPr>
      </w:pPr>
    </w:p>
    <w:p w14:paraId="40E31B72" w14:textId="77777777" w:rsidR="00374F7C" w:rsidRDefault="00AD0303">
      <w:pPr>
        <w:spacing w:line="218" w:lineRule="auto"/>
        <w:ind w:right="160"/>
        <w:jc w:val="both"/>
        <w:rPr>
          <w:sz w:val="20"/>
          <w:szCs w:val="20"/>
        </w:rPr>
      </w:pPr>
      <w:r>
        <w:rPr>
          <w:rFonts w:ascii="Calibri" w:eastAsia="Calibri" w:hAnsi="Calibri" w:cs="Calibri"/>
        </w:rPr>
        <w:t>Refers to the differences in physiology (e.g. reproductive organs) and brain characteristics that lead to a person being categorised as male, female or intersex. This is distinct from gender identity.</w:t>
      </w:r>
    </w:p>
    <w:p w14:paraId="40E31B73" w14:textId="77777777" w:rsidR="00374F7C" w:rsidRDefault="00374F7C">
      <w:pPr>
        <w:spacing w:line="161" w:lineRule="exact"/>
        <w:rPr>
          <w:sz w:val="20"/>
          <w:szCs w:val="20"/>
        </w:rPr>
      </w:pPr>
    </w:p>
    <w:p w14:paraId="40E31B74"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Sexual Orientation</w:t>
      </w:r>
    </w:p>
    <w:p w14:paraId="40E31B75" w14:textId="77777777" w:rsidR="00374F7C" w:rsidRDefault="00374F7C">
      <w:pPr>
        <w:spacing w:line="73" w:lineRule="exact"/>
        <w:rPr>
          <w:sz w:val="20"/>
          <w:szCs w:val="20"/>
        </w:rPr>
      </w:pPr>
    </w:p>
    <w:p w14:paraId="40E31B76" w14:textId="77777777" w:rsidR="00374F7C" w:rsidRDefault="00AD0303">
      <w:pPr>
        <w:spacing w:line="225" w:lineRule="auto"/>
        <w:ind w:right="180"/>
        <w:jc w:val="both"/>
        <w:rPr>
          <w:sz w:val="20"/>
          <w:szCs w:val="20"/>
        </w:rPr>
      </w:pPr>
      <w:r>
        <w:rPr>
          <w:rFonts w:ascii="Calibri" w:eastAsia="Calibri" w:hAnsi="Calibri" w:cs="Calibri"/>
        </w:rPr>
        <w:t>Sexual orientation is a separate area from gender identity. Sexual orientation is associated with the sexual attraction between one person and another, which is different from the internal knowledge of one’s own identity.</w:t>
      </w:r>
    </w:p>
    <w:p w14:paraId="40E31B77" w14:textId="77777777" w:rsidR="00374F7C" w:rsidRDefault="00374F7C">
      <w:pPr>
        <w:spacing w:line="165" w:lineRule="exact"/>
        <w:rPr>
          <w:sz w:val="20"/>
          <w:szCs w:val="20"/>
        </w:rPr>
      </w:pPr>
    </w:p>
    <w:p w14:paraId="40E31B78"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w:t>
      </w:r>
    </w:p>
    <w:p w14:paraId="40E31B79" w14:textId="77777777" w:rsidR="00374F7C" w:rsidRDefault="00374F7C">
      <w:pPr>
        <w:spacing w:line="71" w:lineRule="exact"/>
        <w:rPr>
          <w:sz w:val="20"/>
          <w:szCs w:val="20"/>
        </w:rPr>
      </w:pPr>
    </w:p>
    <w:p w14:paraId="40E31B7A" w14:textId="77777777" w:rsidR="00374F7C" w:rsidRDefault="00AD0303">
      <w:pPr>
        <w:spacing w:line="229" w:lineRule="auto"/>
        <w:ind w:right="20"/>
        <w:rPr>
          <w:sz w:val="20"/>
          <w:szCs w:val="20"/>
        </w:rPr>
      </w:pPr>
      <w:r>
        <w:rPr>
          <w:rFonts w:ascii="Calibri" w:eastAsia="Calibri" w:hAnsi="Calibri" w:cs="Calibri"/>
        </w:rPr>
        <w:t>An inclusive term for those who identify themselves as transgender. The word ‘trans’ can be used without offence to cover people undergoing gender transition; people who identify as someone with a different gender from that assigned at birth but who may have decided not to undergo medical treatment. This term should be used as an adjective.</w:t>
      </w:r>
    </w:p>
    <w:p w14:paraId="40E31B7B" w14:textId="77777777" w:rsidR="00374F7C" w:rsidRDefault="00374F7C">
      <w:pPr>
        <w:spacing w:line="164" w:lineRule="exact"/>
        <w:rPr>
          <w:sz w:val="20"/>
          <w:szCs w:val="20"/>
        </w:rPr>
      </w:pPr>
    </w:p>
    <w:p w14:paraId="40E31B7C"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Transition</w:t>
      </w:r>
    </w:p>
    <w:p w14:paraId="40E31B7D" w14:textId="77777777" w:rsidR="00374F7C" w:rsidRDefault="00374F7C">
      <w:pPr>
        <w:spacing w:line="70" w:lineRule="exact"/>
        <w:rPr>
          <w:sz w:val="20"/>
          <w:szCs w:val="20"/>
        </w:rPr>
      </w:pPr>
    </w:p>
    <w:p w14:paraId="40E31B7E" w14:textId="77777777" w:rsidR="00374F7C" w:rsidRDefault="00AD0303">
      <w:pPr>
        <w:spacing w:line="225" w:lineRule="auto"/>
        <w:ind w:right="140"/>
        <w:rPr>
          <w:sz w:val="20"/>
          <w:szCs w:val="20"/>
        </w:rPr>
      </w:pPr>
      <w:r>
        <w:rPr>
          <w:rFonts w:ascii="Calibri" w:eastAsia="Calibri" w:hAnsi="Calibri" w:cs="Calibri"/>
        </w:rPr>
        <w:t>The term used to describe the process of the permanent change of gender role in all spheres of life; family, study, work, leisure pursuits and society generally. The gender identity does not change when a person transitions; the gender role and appearance come into alignment with it.</w:t>
      </w:r>
    </w:p>
    <w:p w14:paraId="40E31B7F" w14:textId="77777777" w:rsidR="00374F7C" w:rsidRDefault="00374F7C">
      <w:pPr>
        <w:spacing w:line="165" w:lineRule="exact"/>
        <w:rPr>
          <w:sz w:val="20"/>
          <w:szCs w:val="20"/>
        </w:rPr>
      </w:pPr>
    </w:p>
    <w:p w14:paraId="40E31B80"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Transitioning</w:t>
      </w:r>
    </w:p>
    <w:p w14:paraId="40E31B81" w14:textId="77777777" w:rsidR="00374F7C" w:rsidRDefault="00374F7C">
      <w:pPr>
        <w:spacing w:line="21" w:lineRule="exact"/>
        <w:rPr>
          <w:sz w:val="20"/>
          <w:szCs w:val="20"/>
        </w:rPr>
      </w:pPr>
    </w:p>
    <w:p w14:paraId="40E31B82" w14:textId="77777777" w:rsidR="00374F7C" w:rsidRDefault="00AD0303">
      <w:pPr>
        <w:rPr>
          <w:sz w:val="20"/>
          <w:szCs w:val="20"/>
        </w:rPr>
      </w:pPr>
      <w:r>
        <w:rPr>
          <w:rFonts w:ascii="Calibri" w:eastAsia="Calibri" w:hAnsi="Calibri" w:cs="Calibri"/>
        </w:rPr>
        <w:t>See ‘Gender Reassignment’.</w:t>
      </w:r>
    </w:p>
    <w:p w14:paraId="40E31B83" w14:textId="77777777" w:rsidR="00374F7C" w:rsidRDefault="00374F7C">
      <w:pPr>
        <w:spacing w:line="163" w:lineRule="exact"/>
        <w:rPr>
          <w:sz w:val="20"/>
          <w:szCs w:val="20"/>
        </w:rPr>
      </w:pPr>
    </w:p>
    <w:p w14:paraId="40E31B84"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Transgender</w:t>
      </w:r>
    </w:p>
    <w:p w14:paraId="40E31B85" w14:textId="77777777" w:rsidR="00374F7C" w:rsidRDefault="00374F7C">
      <w:pPr>
        <w:spacing w:line="73" w:lineRule="exact"/>
        <w:rPr>
          <w:sz w:val="20"/>
          <w:szCs w:val="20"/>
        </w:rPr>
      </w:pPr>
    </w:p>
    <w:p w14:paraId="40E31B86" w14:textId="77777777" w:rsidR="00374F7C" w:rsidRDefault="00AD0303">
      <w:pPr>
        <w:spacing w:line="217" w:lineRule="auto"/>
        <w:ind w:right="500"/>
        <w:rPr>
          <w:sz w:val="20"/>
          <w:szCs w:val="20"/>
        </w:rPr>
      </w:pPr>
      <w:r>
        <w:rPr>
          <w:rFonts w:ascii="Calibri" w:eastAsia="Calibri" w:hAnsi="Calibri" w:cs="Calibri"/>
        </w:rPr>
        <w:t>An umbrella term for people whose gender identity and/or gender expression differs from their assigned gender at birth.</w:t>
      </w:r>
    </w:p>
    <w:p w14:paraId="40E31B87" w14:textId="77777777" w:rsidR="00374F7C" w:rsidRDefault="00374F7C">
      <w:pPr>
        <w:spacing w:line="164" w:lineRule="exact"/>
        <w:rPr>
          <w:sz w:val="20"/>
          <w:szCs w:val="20"/>
        </w:rPr>
      </w:pPr>
    </w:p>
    <w:p w14:paraId="40E31B88"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 History</w:t>
      </w:r>
    </w:p>
    <w:p w14:paraId="40E31B89" w14:textId="77777777" w:rsidR="00374F7C" w:rsidRDefault="00374F7C">
      <w:pPr>
        <w:spacing w:line="73" w:lineRule="exact"/>
        <w:rPr>
          <w:sz w:val="20"/>
          <w:szCs w:val="20"/>
        </w:rPr>
      </w:pPr>
    </w:p>
    <w:p w14:paraId="40E31B8A" w14:textId="77777777" w:rsidR="00374F7C" w:rsidRDefault="00AD0303">
      <w:pPr>
        <w:spacing w:line="225" w:lineRule="auto"/>
        <w:ind w:right="420"/>
        <w:jc w:val="both"/>
        <w:rPr>
          <w:sz w:val="20"/>
          <w:szCs w:val="20"/>
        </w:rPr>
      </w:pPr>
      <w:r>
        <w:rPr>
          <w:rFonts w:ascii="Calibri" w:eastAsia="Calibri" w:hAnsi="Calibri" w:cs="Calibri"/>
        </w:rPr>
        <w:t>A person with a trans history will have transitioned to their self-identified gender. Consequently, they may no longer identify as a trans person, and simply see their transition as one part of their history.</w:t>
      </w:r>
    </w:p>
    <w:p w14:paraId="40E31B8B" w14:textId="77777777" w:rsidR="00374F7C" w:rsidRDefault="00374F7C">
      <w:pPr>
        <w:spacing w:line="319" w:lineRule="exact"/>
        <w:rPr>
          <w:sz w:val="20"/>
          <w:szCs w:val="20"/>
        </w:rPr>
      </w:pPr>
    </w:p>
    <w:p w14:paraId="40E31B8C"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Transphobia</w:t>
      </w:r>
    </w:p>
    <w:p w14:paraId="40E31B8D" w14:textId="77777777" w:rsidR="00374F7C" w:rsidRDefault="00374F7C">
      <w:pPr>
        <w:spacing w:line="73" w:lineRule="exact"/>
        <w:rPr>
          <w:sz w:val="20"/>
          <w:szCs w:val="20"/>
        </w:rPr>
      </w:pPr>
    </w:p>
    <w:p w14:paraId="40E31B8E" w14:textId="77777777" w:rsidR="00374F7C" w:rsidRDefault="00AD0303">
      <w:pPr>
        <w:spacing w:line="225" w:lineRule="auto"/>
        <w:ind w:right="120"/>
        <w:rPr>
          <w:sz w:val="20"/>
          <w:szCs w:val="20"/>
        </w:rPr>
      </w:pPr>
      <w:r>
        <w:rPr>
          <w:rFonts w:ascii="Calibri" w:eastAsia="Calibri" w:hAnsi="Calibri" w:cs="Calibri"/>
        </w:rPr>
        <w:t>Transphobia is a term used to describe the fear, anger, intolerance, resentment and discomfort that some people may have as a result of another person being trans. This can result in discrimination, harassment, victimisation and hate crime.</w:t>
      </w:r>
    </w:p>
    <w:p w14:paraId="40E31B8F" w14:textId="77777777" w:rsidR="00374F7C" w:rsidRDefault="00374F7C">
      <w:pPr>
        <w:spacing w:line="321" w:lineRule="exact"/>
        <w:rPr>
          <w:sz w:val="20"/>
          <w:szCs w:val="20"/>
        </w:rPr>
      </w:pPr>
    </w:p>
    <w:p w14:paraId="40E31B90"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 Man / Trans Woman</w:t>
      </w:r>
    </w:p>
    <w:p w14:paraId="40E31B91" w14:textId="77777777" w:rsidR="00374F7C" w:rsidRDefault="00374F7C">
      <w:pPr>
        <w:spacing w:line="71" w:lineRule="exact"/>
        <w:rPr>
          <w:sz w:val="20"/>
          <w:szCs w:val="20"/>
        </w:rPr>
      </w:pPr>
    </w:p>
    <w:p w14:paraId="40E31B92" w14:textId="77777777" w:rsidR="00374F7C" w:rsidRDefault="00AD0303">
      <w:pPr>
        <w:spacing w:line="218" w:lineRule="auto"/>
        <w:ind w:right="660"/>
        <w:rPr>
          <w:sz w:val="20"/>
          <w:szCs w:val="20"/>
        </w:rPr>
      </w:pPr>
      <w:r>
        <w:rPr>
          <w:rFonts w:ascii="Calibri" w:eastAsia="Calibri" w:hAnsi="Calibri" w:cs="Calibri"/>
        </w:rPr>
        <w:t>A Trans Man is a man who was assigned female at birth. A Trans Woman is a woman who was assigned male at birth.</w:t>
      </w:r>
    </w:p>
    <w:p w14:paraId="40E31B93" w14:textId="77777777" w:rsidR="00374F7C" w:rsidRDefault="00374F7C">
      <w:pPr>
        <w:spacing w:line="161" w:lineRule="exact"/>
        <w:rPr>
          <w:sz w:val="20"/>
          <w:szCs w:val="20"/>
        </w:rPr>
      </w:pPr>
    </w:p>
    <w:p w14:paraId="40E31B94"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Trigender</w:t>
      </w:r>
    </w:p>
    <w:p w14:paraId="40E31B95" w14:textId="77777777" w:rsidR="00374F7C" w:rsidRDefault="00374F7C">
      <w:pPr>
        <w:spacing w:line="24" w:lineRule="exact"/>
        <w:rPr>
          <w:sz w:val="20"/>
          <w:szCs w:val="20"/>
        </w:rPr>
      </w:pPr>
    </w:p>
    <w:p w14:paraId="40E31B96" w14:textId="77777777" w:rsidR="00374F7C" w:rsidRDefault="00AD0303">
      <w:pPr>
        <w:rPr>
          <w:sz w:val="20"/>
          <w:szCs w:val="20"/>
        </w:rPr>
      </w:pPr>
      <w:r>
        <w:rPr>
          <w:rFonts w:ascii="Calibri" w:eastAsia="Calibri" w:hAnsi="Calibri" w:cs="Calibri"/>
        </w:rPr>
        <w:t>A person who identifies as three genders.</w:t>
      </w:r>
    </w:p>
    <w:p w14:paraId="40E31B97" w14:textId="77777777" w:rsidR="00374F7C" w:rsidRDefault="00374F7C">
      <w:pPr>
        <w:spacing w:line="200" w:lineRule="exact"/>
        <w:rPr>
          <w:sz w:val="20"/>
          <w:szCs w:val="20"/>
        </w:rPr>
      </w:pPr>
    </w:p>
    <w:p w14:paraId="40E31BA1" w14:textId="77777777" w:rsidR="00374F7C" w:rsidRDefault="00374F7C">
      <w:pPr>
        <w:sectPr w:rsidR="00374F7C">
          <w:pgSz w:w="11900" w:h="16838"/>
          <w:pgMar w:top="1440" w:right="1426" w:bottom="419" w:left="1440" w:header="0" w:footer="0" w:gutter="0"/>
          <w:cols w:space="720" w:equalWidth="0">
            <w:col w:w="9040"/>
          </w:cols>
        </w:sectPr>
      </w:pPr>
    </w:p>
    <w:p w14:paraId="40E31BA2" w14:textId="77777777" w:rsidR="00374F7C" w:rsidRPr="008A11D3" w:rsidRDefault="00AD0303">
      <w:pPr>
        <w:ind w:right="20"/>
        <w:jc w:val="center"/>
        <w:rPr>
          <w:color w:val="44546A" w:themeColor="text2"/>
          <w:sz w:val="20"/>
          <w:szCs w:val="20"/>
        </w:rPr>
      </w:pPr>
      <w:bookmarkStart w:id="24" w:name="page25"/>
      <w:bookmarkEnd w:id="24"/>
      <w:r w:rsidRPr="008A11D3">
        <w:rPr>
          <w:rFonts w:ascii="Calibri Light" w:eastAsia="Calibri Light" w:hAnsi="Calibri Light" w:cs="Calibri Light"/>
          <w:color w:val="44546A" w:themeColor="text2"/>
          <w:sz w:val="32"/>
          <w:szCs w:val="32"/>
        </w:rPr>
        <w:lastRenderedPageBreak/>
        <w:t>Words not to use</w:t>
      </w:r>
    </w:p>
    <w:p w14:paraId="40E31BA3" w14:textId="77777777" w:rsidR="00374F7C" w:rsidRDefault="00374F7C">
      <w:pPr>
        <w:spacing w:line="200" w:lineRule="exact"/>
        <w:rPr>
          <w:sz w:val="20"/>
          <w:szCs w:val="20"/>
        </w:rPr>
      </w:pPr>
    </w:p>
    <w:p w14:paraId="40E31BA4" w14:textId="77777777" w:rsidR="00374F7C" w:rsidRDefault="00374F7C">
      <w:pPr>
        <w:spacing w:line="287" w:lineRule="exact"/>
        <w:rPr>
          <w:sz w:val="20"/>
          <w:szCs w:val="20"/>
        </w:rPr>
      </w:pPr>
    </w:p>
    <w:p w14:paraId="40E31BA5"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Cross-Dresser</w:t>
      </w:r>
    </w:p>
    <w:p w14:paraId="40E31BA6" w14:textId="77777777" w:rsidR="00374F7C" w:rsidRDefault="00374F7C">
      <w:pPr>
        <w:spacing w:line="21" w:lineRule="exact"/>
        <w:rPr>
          <w:sz w:val="20"/>
          <w:szCs w:val="20"/>
        </w:rPr>
      </w:pPr>
    </w:p>
    <w:p w14:paraId="40E31BA7" w14:textId="77777777" w:rsidR="00374F7C" w:rsidRDefault="00AD0303">
      <w:pPr>
        <w:rPr>
          <w:sz w:val="20"/>
          <w:szCs w:val="20"/>
        </w:rPr>
      </w:pPr>
      <w:r>
        <w:rPr>
          <w:rFonts w:ascii="Calibri" w:eastAsia="Calibri" w:hAnsi="Calibri" w:cs="Calibri"/>
        </w:rPr>
        <w:t>See ‘Transvestite’.</w:t>
      </w:r>
    </w:p>
    <w:p w14:paraId="40E31BA8" w14:textId="77777777" w:rsidR="00374F7C" w:rsidRDefault="00374F7C">
      <w:pPr>
        <w:spacing w:line="185" w:lineRule="exact"/>
        <w:rPr>
          <w:sz w:val="20"/>
          <w:szCs w:val="20"/>
        </w:rPr>
      </w:pPr>
    </w:p>
    <w:p w14:paraId="40E31BA9"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Drag Queen</w:t>
      </w:r>
    </w:p>
    <w:p w14:paraId="40E31BAA" w14:textId="77777777" w:rsidR="00374F7C" w:rsidRDefault="00374F7C">
      <w:pPr>
        <w:spacing w:line="73" w:lineRule="exact"/>
        <w:rPr>
          <w:sz w:val="20"/>
          <w:szCs w:val="20"/>
        </w:rPr>
      </w:pPr>
    </w:p>
    <w:p w14:paraId="40E31BAB" w14:textId="77777777" w:rsidR="00374F7C" w:rsidRDefault="00AD0303">
      <w:pPr>
        <w:spacing w:line="244" w:lineRule="auto"/>
        <w:ind w:right="40"/>
        <w:rPr>
          <w:sz w:val="20"/>
          <w:szCs w:val="20"/>
        </w:rPr>
      </w:pPr>
      <w:r>
        <w:rPr>
          <w:rFonts w:ascii="Calibri" w:eastAsia="Calibri" w:hAnsi="Calibri" w:cs="Calibri"/>
        </w:rPr>
        <w:t>A male who wears female clothing for public performance. Not to be confused with transvestite as a drag queen is in reference specifically to performers. Also not to be confused with transgender or transsexual as drag queens are typically cisgender and have no desire to change their sex. This is not a term that should be used unless specifically asked to do so by an individual.</w:t>
      </w:r>
    </w:p>
    <w:p w14:paraId="40E31BAC" w14:textId="77777777" w:rsidR="00374F7C" w:rsidRDefault="00374F7C">
      <w:pPr>
        <w:spacing w:line="179" w:lineRule="exact"/>
        <w:rPr>
          <w:sz w:val="20"/>
          <w:szCs w:val="20"/>
        </w:rPr>
      </w:pPr>
    </w:p>
    <w:p w14:paraId="40E31BAD"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Queer</w:t>
      </w:r>
    </w:p>
    <w:p w14:paraId="40E31BAE" w14:textId="77777777" w:rsidR="00374F7C" w:rsidRDefault="00374F7C">
      <w:pPr>
        <w:spacing w:line="73" w:lineRule="exact"/>
        <w:rPr>
          <w:sz w:val="20"/>
          <w:szCs w:val="20"/>
        </w:rPr>
      </w:pPr>
    </w:p>
    <w:p w14:paraId="40E31BAF" w14:textId="77777777" w:rsidR="00374F7C" w:rsidRDefault="00AD0303">
      <w:pPr>
        <w:spacing w:line="248" w:lineRule="auto"/>
        <w:ind w:right="100"/>
        <w:rPr>
          <w:sz w:val="20"/>
          <w:szCs w:val="20"/>
        </w:rPr>
      </w:pPr>
      <w:r>
        <w:rPr>
          <w:rFonts w:ascii="Calibri" w:eastAsia="Calibri" w:hAnsi="Calibri" w:cs="Calibri"/>
        </w:rPr>
        <w:t>In the past a derogatory term for LGBT+ individuals. The term has now been reclaimed by LGBT+ young people in particular who don’t identify with traditional categories around gender identity and sexual orientation but is still viewed to be derogatory by some. LGBT+ people may identify themselves or their peers as queer, but should never be described as queer by someone outside the community.</w:t>
      </w:r>
    </w:p>
    <w:p w14:paraId="40E31BB0" w14:textId="77777777" w:rsidR="00374F7C" w:rsidRDefault="00374F7C">
      <w:pPr>
        <w:spacing w:line="174" w:lineRule="exact"/>
        <w:rPr>
          <w:sz w:val="20"/>
          <w:szCs w:val="20"/>
        </w:rPr>
      </w:pPr>
    </w:p>
    <w:p w14:paraId="40E31BB1"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Sex Change</w:t>
      </w:r>
    </w:p>
    <w:p w14:paraId="40E31BB2" w14:textId="77777777" w:rsidR="00374F7C" w:rsidRDefault="00374F7C">
      <w:pPr>
        <w:spacing w:line="73" w:lineRule="exact"/>
        <w:rPr>
          <w:sz w:val="20"/>
          <w:szCs w:val="20"/>
        </w:rPr>
      </w:pPr>
    </w:p>
    <w:p w14:paraId="40E31BB3" w14:textId="77777777" w:rsidR="00374F7C" w:rsidRDefault="00AD0303">
      <w:pPr>
        <w:spacing w:line="259" w:lineRule="auto"/>
        <w:ind w:right="180"/>
        <w:rPr>
          <w:sz w:val="20"/>
          <w:szCs w:val="20"/>
        </w:rPr>
      </w:pPr>
      <w:r>
        <w:rPr>
          <w:rFonts w:ascii="Calibri" w:eastAsia="Calibri" w:hAnsi="Calibri" w:cs="Calibri"/>
          <w:sz w:val="21"/>
          <w:szCs w:val="21"/>
        </w:rPr>
        <w:t>Sex refers to the differences in physiology (e.g. reproductive organs) and brain characteristics that lead to a person being categorised as male, female or intersex. This is distinct from gender identity. The gender identity does not change when a person transitions; the gender role and appearance come into alignment with it, therefore the term sex change is not appropriate or polite.</w:t>
      </w:r>
    </w:p>
    <w:p w14:paraId="40E31BB4" w14:textId="77777777" w:rsidR="00374F7C" w:rsidRDefault="00374F7C">
      <w:pPr>
        <w:spacing w:line="166" w:lineRule="exact"/>
        <w:rPr>
          <w:sz w:val="20"/>
          <w:szCs w:val="20"/>
        </w:rPr>
      </w:pPr>
    </w:p>
    <w:p w14:paraId="40E31BB5"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Transvestite</w:t>
      </w:r>
    </w:p>
    <w:p w14:paraId="40E31BB6" w14:textId="77777777" w:rsidR="00374F7C" w:rsidRDefault="00374F7C">
      <w:pPr>
        <w:spacing w:line="73" w:lineRule="exact"/>
        <w:rPr>
          <w:sz w:val="20"/>
          <w:szCs w:val="20"/>
        </w:rPr>
      </w:pPr>
    </w:p>
    <w:p w14:paraId="40E31BB7" w14:textId="77777777" w:rsidR="00374F7C" w:rsidRDefault="00AD0303">
      <w:pPr>
        <w:spacing w:line="248" w:lineRule="auto"/>
        <w:ind w:right="60"/>
        <w:rPr>
          <w:sz w:val="20"/>
          <w:szCs w:val="20"/>
        </w:rPr>
      </w:pPr>
      <w:r>
        <w:rPr>
          <w:rFonts w:ascii="Calibri" w:eastAsia="Calibri" w:hAnsi="Calibri" w:cs="Calibri"/>
        </w:rPr>
        <w:t>A person (typically male) who derives pleasure from dressing in clothes primarily associated with the opposite sex. Transvestite should not be confused with transgender or transsexual as individuals are normally cisgender and have no desire to change their sex. To refer to a transgender individual as a transvestite is typically seen as derogatory. Transvestite is also not to be confused with Drag Queen as that term is specifically for performers.</w:t>
      </w:r>
    </w:p>
    <w:p w14:paraId="40E31BB8" w14:textId="77777777" w:rsidR="00374F7C" w:rsidRDefault="00374F7C">
      <w:pPr>
        <w:spacing w:line="174" w:lineRule="exact"/>
        <w:rPr>
          <w:sz w:val="20"/>
          <w:szCs w:val="20"/>
        </w:rPr>
      </w:pPr>
    </w:p>
    <w:p w14:paraId="40E31BB9"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Transsexual Person</w:t>
      </w:r>
    </w:p>
    <w:p w14:paraId="40E31BBA" w14:textId="77777777" w:rsidR="00374F7C" w:rsidRDefault="00374F7C">
      <w:pPr>
        <w:spacing w:line="73" w:lineRule="exact"/>
        <w:rPr>
          <w:sz w:val="20"/>
          <w:szCs w:val="20"/>
        </w:rPr>
      </w:pPr>
    </w:p>
    <w:p w14:paraId="40E31BBB" w14:textId="77777777" w:rsidR="00374F7C" w:rsidRDefault="00AD0303">
      <w:pPr>
        <w:spacing w:line="244" w:lineRule="auto"/>
        <w:ind w:right="320"/>
        <w:jc w:val="both"/>
        <w:rPr>
          <w:sz w:val="20"/>
          <w:szCs w:val="20"/>
        </w:rPr>
      </w:pPr>
      <w:r>
        <w:rPr>
          <w:rFonts w:ascii="Calibri" w:eastAsia="Calibri" w:hAnsi="Calibri" w:cs="Calibri"/>
        </w:rPr>
        <w:t xml:space="preserve">This term is gradually being replaced with more acceptable terminology and now only refers to a person who psychologically identifies with the opposite sex </w:t>
      </w:r>
      <w:r>
        <w:rPr>
          <w:rFonts w:ascii="Calibri" w:eastAsia="Calibri" w:hAnsi="Calibri" w:cs="Calibri"/>
          <w:b/>
          <w:bCs/>
          <w:u w:val="single"/>
        </w:rPr>
        <w:t>and</w:t>
      </w:r>
      <w:r>
        <w:rPr>
          <w:rFonts w:ascii="Calibri" w:eastAsia="Calibri" w:hAnsi="Calibri" w:cs="Calibri"/>
        </w:rPr>
        <w:t xml:space="preserve"> may seek medical intervention to live as a member of this sex especially by undergoing surgery and hormone therapy to obtain the necessary physical appearance (such as by changing the external sex organs).</w:t>
      </w:r>
    </w:p>
    <w:p w14:paraId="40E31BD4" w14:textId="77777777" w:rsidR="00374F7C" w:rsidRDefault="00374F7C">
      <w:pPr>
        <w:sectPr w:rsidR="00374F7C">
          <w:pgSz w:w="11900" w:h="16838"/>
          <w:pgMar w:top="1264" w:right="1426" w:bottom="419" w:left="1440" w:header="0" w:footer="0" w:gutter="0"/>
          <w:cols w:space="720" w:equalWidth="0">
            <w:col w:w="9040"/>
          </w:cols>
        </w:sectPr>
      </w:pPr>
    </w:p>
    <w:p w14:paraId="40E31BD5" w14:textId="77777777" w:rsidR="00374F7C" w:rsidRDefault="00AD0303">
      <w:pPr>
        <w:jc w:val="center"/>
        <w:rPr>
          <w:sz w:val="20"/>
          <w:szCs w:val="20"/>
        </w:rPr>
      </w:pPr>
      <w:bookmarkStart w:id="25" w:name="page26"/>
      <w:bookmarkEnd w:id="25"/>
      <w:r>
        <w:rPr>
          <w:rFonts w:ascii="Calibri" w:eastAsia="Calibri" w:hAnsi="Calibri" w:cs="Calibri"/>
          <w:b/>
          <w:bCs/>
          <w:sz w:val="28"/>
          <w:szCs w:val="28"/>
        </w:rPr>
        <w:lastRenderedPageBreak/>
        <w:t>UNIVERSITY OF KENT</w:t>
      </w:r>
    </w:p>
    <w:p w14:paraId="40E31BD6" w14:textId="77777777" w:rsidR="00374F7C" w:rsidRDefault="00374F7C">
      <w:pPr>
        <w:spacing w:line="261" w:lineRule="exact"/>
        <w:rPr>
          <w:sz w:val="20"/>
          <w:szCs w:val="20"/>
        </w:rPr>
      </w:pPr>
    </w:p>
    <w:p w14:paraId="40E31BD7" w14:textId="77777777" w:rsidR="00374F7C" w:rsidRPr="008A11D3" w:rsidRDefault="00AD0303">
      <w:pPr>
        <w:ind w:right="20"/>
        <w:jc w:val="center"/>
        <w:rPr>
          <w:color w:val="44546A" w:themeColor="text2"/>
          <w:sz w:val="20"/>
          <w:szCs w:val="20"/>
        </w:rPr>
      </w:pPr>
      <w:r w:rsidRPr="008A11D3">
        <w:rPr>
          <w:rFonts w:ascii="Calibri Light" w:eastAsia="Calibri Light" w:hAnsi="Calibri Light" w:cs="Calibri Light"/>
          <w:color w:val="44546A" w:themeColor="text2"/>
          <w:sz w:val="32"/>
          <w:szCs w:val="32"/>
        </w:rPr>
        <w:t>Appendix 4 – Support and Advice Reference Guide</w:t>
      </w:r>
    </w:p>
    <w:p w14:paraId="40E31BD8" w14:textId="77777777" w:rsidR="00374F7C" w:rsidRDefault="00374F7C">
      <w:pPr>
        <w:spacing w:line="83" w:lineRule="exact"/>
        <w:rPr>
          <w:sz w:val="20"/>
          <w:szCs w:val="20"/>
        </w:rPr>
      </w:pPr>
    </w:p>
    <w:p w14:paraId="40E31BD9" w14:textId="77777777" w:rsidR="00374F7C" w:rsidRDefault="00AD0303">
      <w:pPr>
        <w:spacing w:line="238" w:lineRule="auto"/>
        <w:ind w:right="160"/>
        <w:rPr>
          <w:sz w:val="20"/>
          <w:szCs w:val="20"/>
        </w:rPr>
      </w:pPr>
      <w:r>
        <w:rPr>
          <w:rFonts w:ascii="Calibri" w:eastAsia="Calibri" w:hAnsi="Calibri" w:cs="Calibri"/>
          <w:sz w:val="21"/>
          <w:szCs w:val="21"/>
        </w:rPr>
        <w:t>This guide will outline what specific sources of advice and support are available to students, or students who have partners, who are transitioning, have transitioned or are intending to transition.</w:t>
      </w:r>
    </w:p>
    <w:p w14:paraId="40E31BDA" w14:textId="77777777" w:rsidR="00374F7C" w:rsidRDefault="00374F7C">
      <w:pPr>
        <w:spacing w:line="184" w:lineRule="exact"/>
        <w:rPr>
          <w:sz w:val="20"/>
          <w:szCs w:val="20"/>
        </w:rPr>
      </w:pPr>
    </w:p>
    <w:p w14:paraId="40E31BDB"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Health Advice</w:t>
      </w:r>
    </w:p>
    <w:p w14:paraId="40E31BDC" w14:textId="77777777" w:rsidR="00374F7C" w:rsidRDefault="00374F7C">
      <w:pPr>
        <w:spacing w:line="85" w:lineRule="exact"/>
        <w:rPr>
          <w:sz w:val="20"/>
          <w:szCs w:val="20"/>
        </w:rPr>
      </w:pPr>
    </w:p>
    <w:p w14:paraId="40E31BDD" w14:textId="2D9B98AE" w:rsidR="00374F7C" w:rsidRDefault="00AD0303" w:rsidP="00B51BA8">
      <w:pPr>
        <w:numPr>
          <w:ilvl w:val="0"/>
          <w:numId w:val="37"/>
        </w:numPr>
        <w:tabs>
          <w:tab w:val="left" w:pos="1080"/>
        </w:tabs>
        <w:spacing w:line="234" w:lineRule="auto"/>
        <w:ind w:left="1080" w:right="20" w:hanging="360"/>
        <w:rPr>
          <w:rFonts w:ascii="Calibri" w:eastAsia="Calibri" w:hAnsi="Calibri" w:cs="Calibri"/>
          <w:color w:val="0563C1"/>
          <w:u w:val="single"/>
        </w:rPr>
      </w:pPr>
      <w:r>
        <w:rPr>
          <w:rFonts w:ascii="Calibri" w:eastAsia="Calibri" w:hAnsi="Calibri" w:cs="Calibri"/>
        </w:rPr>
        <w:t xml:space="preserve">The </w:t>
      </w:r>
      <w:hyperlink r:id="rId99" w:history="1">
        <w:r w:rsidRPr="00B51BA8">
          <w:rPr>
            <w:rStyle w:val="Hyperlink"/>
            <w:rFonts w:ascii="Calibri" w:eastAsia="Calibri" w:hAnsi="Calibri" w:cs="Calibri"/>
          </w:rPr>
          <w:t>University Medical Centre</w:t>
        </w:r>
      </w:hyperlink>
      <w:r>
        <w:rPr>
          <w:rFonts w:ascii="Calibri" w:eastAsia="Calibri" w:hAnsi="Calibri" w:cs="Calibri"/>
        </w:rPr>
        <w:t xml:space="preserve"> in Canterbury is an on-campus specialist GP practice providing medical care tailored to meet all the health needs of students at the University </w:t>
      </w:r>
    </w:p>
    <w:p w14:paraId="40E31BDE" w14:textId="77777777" w:rsidR="00374F7C" w:rsidRDefault="00374F7C">
      <w:pPr>
        <w:spacing w:line="83" w:lineRule="exact"/>
        <w:rPr>
          <w:rFonts w:ascii="Calibri" w:eastAsia="Calibri" w:hAnsi="Calibri" w:cs="Calibri"/>
          <w:color w:val="0563C1"/>
          <w:u w:val="single"/>
        </w:rPr>
      </w:pPr>
    </w:p>
    <w:p w14:paraId="40E31BE0" w14:textId="77777777" w:rsidR="00374F7C" w:rsidRDefault="00374F7C">
      <w:pPr>
        <w:spacing w:line="19" w:lineRule="exact"/>
        <w:rPr>
          <w:rFonts w:ascii="Calibri" w:eastAsia="Calibri" w:hAnsi="Calibri" w:cs="Calibri"/>
        </w:rPr>
      </w:pPr>
    </w:p>
    <w:p w14:paraId="40E31BE1" w14:textId="77777777" w:rsidR="00374F7C" w:rsidRDefault="00AD0303" w:rsidP="00B51BA8">
      <w:pPr>
        <w:numPr>
          <w:ilvl w:val="0"/>
          <w:numId w:val="37"/>
        </w:numPr>
        <w:tabs>
          <w:tab w:val="left" w:pos="1080"/>
        </w:tabs>
        <w:ind w:left="1080" w:hanging="360"/>
        <w:rPr>
          <w:rFonts w:ascii="Symbol" w:eastAsia="Symbol" w:hAnsi="Symbol" w:cs="Symbol"/>
        </w:rPr>
      </w:pPr>
      <w:r>
        <w:rPr>
          <w:rFonts w:ascii="Calibri" w:eastAsia="Calibri" w:hAnsi="Calibri" w:cs="Calibri"/>
        </w:rPr>
        <w:t>Private GP.</w:t>
      </w:r>
    </w:p>
    <w:p w14:paraId="40E31BE2" w14:textId="77777777" w:rsidR="00374F7C" w:rsidRDefault="00374F7C">
      <w:pPr>
        <w:spacing w:line="82" w:lineRule="exact"/>
        <w:rPr>
          <w:rFonts w:ascii="Symbol" w:eastAsia="Symbol" w:hAnsi="Symbol" w:cs="Symbol"/>
        </w:rPr>
      </w:pPr>
    </w:p>
    <w:p w14:paraId="40E31BE3" w14:textId="61909588" w:rsidR="00374F7C" w:rsidRDefault="00CE414E" w:rsidP="00B51BA8">
      <w:pPr>
        <w:numPr>
          <w:ilvl w:val="0"/>
          <w:numId w:val="37"/>
        </w:numPr>
        <w:tabs>
          <w:tab w:val="left" w:pos="1080"/>
        </w:tabs>
        <w:spacing w:line="234" w:lineRule="auto"/>
        <w:ind w:left="1080" w:right="40" w:hanging="360"/>
        <w:rPr>
          <w:rFonts w:ascii="Calibri" w:eastAsia="Calibri" w:hAnsi="Calibri" w:cs="Calibri"/>
        </w:rPr>
      </w:pPr>
      <w:hyperlink r:id="rId100" w:history="1">
        <w:r w:rsidR="00AD0303" w:rsidRPr="00B51BA8">
          <w:rPr>
            <w:rStyle w:val="Hyperlink"/>
            <w:rFonts w:ascii="Calibri" w:eastAsia="Calibri" w:hAnsi="Calibri" w:cs="Calibri"/>
          </w:rPr>
          <w:t>Medway Gender and Sexual Diversity Centre</w:t>
        </w:r>
      </w:hyperlink>
      <w:r w:rsidR="00AD0303">
        <w:rPr>
          <w:rFonts w:ascii="Calibri" w:eastAsia="Calibri" w:hAnsi="Calibri" w:cs="Calibri"/>
        </w:rPr>
        <w:t xml:space="preserve"> (MGSDC). MGSD, in partnership with local community based organisations provide access to counselling services, peer support and health and wellbeing services for LGBT+ peopl</w:t>
      </w:r>
      <w:r w:rsidR="00B51BA8">
        <w:rPr>
          <w:rFonts w:ascii="Calibri" w:eastAsia="Calibri" w:hAnsi="Calibri" w:cs="Calibri"/>
        </w:rPr>
        <w:t>e</w:t>
      </w:r>
    </w:p>
    <w:p w14:paraId="40E31BE5" w14:textId="77777777" w:rsidR="00374F7C" w:rsidRDefault="00374F7C">
      <w:pPr>
        <w:spacing w:line="369" w:lineRule="exact"/>
        <w:rPr>
          <w:rFonts w:ascii="Symbol" w:eastAsia="Symbol" w:hAnsi="Symbol" w:cs="Symbol"/>
        </w:rPr>
      </w:pPr>
    </w:p>
    <w:p w14:paraId="40E31BE6"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4"/>
          <w:szCs w:val="24"/>
        </w:rPr>
        <w:t>Academic Advice</w:t>
      </w:r>
    </w:p>
    <w:p w14:paraId="40E31BE7" w14:textId="77777777" w:rsidR="00374F7C" w:rsidRDefault="00374F7C">
      <w:pPr>
        <w:spacing w:line="82" w:lineRule="exact"/>
        <w:rPr>
          <w:rFonts w:ascii="Symbol" w:eastAsia="Symbol" w:hAnsi="Symbol" w:cs="Symbol"/>
        </w:rPr>
      </w:pPr>
    </w:p>
    <w:p w14:paraId="40E31BE8" w14:textId="77777777" w:rsidR="00374F7C" w:rsidRDefault="00AD0303">
      <w:pPr>
        <w:numPr>
          <w:ilvl w:val="0"/>
          <w:numId w:val="25"/>
        </w:numPr>
        <w:tabs>
          <w:tab w:val="left" w:pos="1080"/>
        </w:tabs>
        <w:ind w:left="1080" w:right="180" w:hanging="360"/>
        <w:rPr>
          <w:rFonts w:ascii="Symbol" w:eastAsia="Symbol" w:hAnsi="Symbol" w:cs="Symbol"/>
        </w:rPr>
      </w:pPr>
      <w:r>
        <w:rPr>
          <w:rFonts w:ascii="Calibri" w:eastAsia="Calibri" w:hAnsi="Calibri" w:cs="Calibri"/>
        </w:rPr>
        <w:t>University of Kent Academic Advisers are provided for all undergraduate students at Kent to support their academic and professional development, encourage students to develop their independent learning and personal planning skills and raise awareness of the opportunities available to students for developing graduate attributes and skills.</w:t>
      </w:r>
    </w:p>
    <w:p w14:paraId="40E31BE9" w14:textId="77777777" w:rsidR="00374F7C" w:rsidRDefault="00374F7C">
      <w:pPr>
        <w:spacing w:line="85" w:lineRule="exact"/>
        <w:rPr>
          <w:rFonts w:ascii="Symbol" w:eastAsia="Symbol" w:hAnsi="Symbol" w:cs="Symbol"/>
        </w:rPr>
      </w:pPr>
    </w:p>
    <w:p w14:paraId="40E31BEA" w14:textId="77777777" w:rsidR="00374F7C" w:rsidRDefault="00AD0303">
      <w:pPr>
        <w:numPr>
          <w:ilvl w:val="0"/>
          <w:numId w:val="25"/>
        </w:numPr>
        <w:tabs>
          <w:tab w:val="left" w:pos="1080"/>
        </w:tabs>
        <w:spacing w:line="223" w:lineRule="auto"/>
        <w:ind w:left="1080" w:right="220" w:hanging="360"/>
        <w:rPr>
          <w:rFonts w:ascii="Symbol" w:eastAsia="Symbol" w:hAnsi="Symbol" w:cs="Symbol"/>
        </w:rPr>
      </w:pPr>
      <w:r>
        <w:rPr>
          <w:rFonts w:ascii="Calibri" w:eastAsia="Calibri" w:hAnsi="Calibri" w:cs="Calibri"/>
        </w:rPr>
        <w:t>University of Kent Postgraduate Academic Supervisor perform the same function as an Academic Adviser but for postgraduate students.</w:t>
      </w:r>
    </w:p>
    <w:p w14:paraId="40E31BEB" w14:textId="77777777" w:rsidR="00374F7C" w:rsidRDefault="00374F7C">
      <w:pPr>
        <w:spacing w:line="80" w:lineRule="exact"/>
        <w:rPr>
          <w:rFonts w:ascii="Symbol" w:eastAsia="Symbol" w:hAnsi="Symbol" w:cs="Symbol"/>
        </w:rPr>
      </w:pPr>
    </w:p>
    <w:p w14:paraId="40E31BEC" w14:textId="6116A427" w:rsidR="00374F7C" w:rsidRDefault="00AD0303">
      <w:pPr>
        <w:numPr>
          <w:ilvl w:val="0"/>
          <w:numId w:val="25"/>
        </w:numPr>
        <w:tabs>
          <w:tab w:val="left" w:pos="1080"/>
        </w:tabs>
        <w:spacing w:line="223" w:lineRule="auto"/>
        <w:ind w:left="1080" w:right="20" w:hanging="360"/>
        <w:rPr>
          <w:rFonts w:ascii="Symbol" w:eastAsia="Symbol" w:hAnsi="Symbol" w:cs="Symbol"/>
        </w:rPr>
      </w:pPr>
      <w:r>
        <w:rPr>
          <w:rFonts w:ascii="Calibri" w:eastAsia="Calibri" w:hAnsi="Calibri" w:cs="Calibri"/>
        </w:rPr>
        <w:t xml:space="preserve">University of Kent </w:t>
      </w:r>
      <w:r w:rsidR="00606716">
        <w:rPr>
          <w:rFonts w:ascii="Calibri" w:eastAsia="Calibri" w:hAnsi="Calibri" w:cs="Calibri"/>
        </w:rPr>
        <w:t>Divisional Student</w:t>
      </w:r>
      <w:r>
        <w:rPr>
          <w:rFonts w:ascii="Calibri" w:eastAsia="Calibri" w:hAnsi="Calibri" w:cs="Calibri"/>
        </w:rPr>
        <w:t xml:space="preserve"> Support Officers are there to provide you with support and advice throughout your academic career.</w:t>
      </w:r>
    </w:p>
    <w:p w14:paraId="40E31BED" w14:textId="77777777" w:rsidR="00374F7C" w:rsidRDefault="00374F7C">
      <w:pPr>
        <w:spacing w:line="83" w:lineRule="exact"/>
        <w:rPr>
          <w:rFonts w:ascii="Symbol" w:eastAsia="Symbol" w:hAnsi="Symbol" w:cs="Symbol"/>
        </w:rPr>
      </w:pPr>
    </w:p>
    <w:p w14:paraId="40E31BEE" w14:textId="77777777" w:rsidR="00374F7C" w:rsidRDefault="00AD0303">
      <w:pPr>
        <w:numPr>
          <w:ilvl w:val="0"/>
          <w:numId w:val="25"/>
        </w:numPr>
        <w:tabs>
          <w:tab w:val="left" w:pos="1080"/>
        </w:tabs>
        <w:spacing w:line="221" w:lineRule="auto"/>
        <w:ind w:left="1080" w:right="220" w:hanging="360"/>
        <w:rPr>
          <w:rFonts w:ascii="Symbol" w:eastAsia="Symbol" w:hAnsi="Symbol" w:cs="Symbol"/>
        </w:rPr>
      </w:pPr>
      <w:r>
        <w:rPr>
          <w:rFonts w:ascii="Calibri" w:eastAsia="Calibri" w:hAnsi="Calibri" w:cs="Calibri"/>
        </w:rPr>
        <w:t>University of Kent Study Abroad Placement Co-ordinator are there to support students in coordinating their Study Abroad placement.</w:t>
      </w:r>
    </w:p>
    <w:p w14:paraId="40E31BEF" w14:textId="77777777" w:rsidR="00374F7C" w:rsidRDefault="00374F7C">
      <w:pPr>
        <w:spacing w:line="85" w:lineRule="exact"/>
        <w:rPr>
          <w:rFonts w:ascii="Symbol" w:eastAsia="Symbol" w:hAnsi="Symbol" w:cs="Symbol"/>
        </w:rPr>
      </w:pPr>
    </w:p>
    <w:p w14:paraId="40E31BF0" w14:textId="77777777" w:rsidR="00374F7C" w:rsidRDefault="00AD0303">
      <w:pPr>
        <w:numPr>
          <w:ilvl w:val="0"/>
          <w:numId w:val="25"/>
        </w:numPr>
        <w:tabs>
          <w:tab w:val="left" w:pos="1080"/>
        </w:tabs>
        <w:spacing w:line="223" w:lineRule="auto"/>
        <w:ind w:left="1080" w:right="720" w:hanging="360"/>
        <w:rPr>
          <w:rFonts w:ascii="Symbol" w:eastAsia="Symbol" w:hAnsi="Symbol" w:cs="Symbol"/>
        </w:rPr>
      </w:pPr>
      <w:r>
        <w:rPr>
          <w:rFonts w:ascii="Calibri" w:eastAsia="Calibri" w:hAnsi="Calibri" w:cs="Calibri"/>
        </w:rPr>
        <w:t>University of Kent Year in Industry / Placement Co-ordinator are there to support students with coordinating their Year in Industry or Placement.</w:t>
      </w:r>
    </w:p>
    <w:p w14:paraId="40E31BF1" w14:textId="77777777" w:rsidR="00374F7C" w:rsidRDefault="00374F7C">
      <w:pPr>
        <w:spacing w:line="80" w:lineRule="exact"/>
        <w:rPr>
          <w:rFonts w:ascii="Symbol" w:eastAsia="Symbol" w:hAnsi="Symbol" w:cs="Symbol"/>
        </w:rPr>
      </w:pPr>
    </w:p>
    <w:p w14:paraId="40E31BF2" w14:textId="6F5BADF7" w:rsidR="00374F7C" w:rsidRDefault="00CE414E">
      <w:pPr>
        <w:numPr>
          <w:ilvl w:val="0"/>
          <w:numId w:val="25"/>
        </w:numPr>
        <w:tabs>
          <w:tab w:val="left" w:pos="1080"/>
        </w:tabs>
        <w:spacing w:line="223" w:lineRule="auto"/>
        <w:ind w:left="1080" w:right="60" w:hanging="360"/>
        <w:rPr>
          <w:rFonts w:ascii="Symbol" w:eastAsia="Symbol" w:hAnsi="Symbol" w:cs="Symbol"/>
        </w:rPr>
      </w:pPr>
      <w:hyperlink r:id="rId101" w:history="1">
        <w:r w:rsidR="00AD0303" w:rsidRPr="00E21E34">
          <w:rPr>
            <w:rStyle w:val="Hyperlink"/>
            <w:rFonts w:ascii="Calibri" w:eastAsia="Calibri" w:hAnsi="Calibri" w:cs="Calibri"/>
          </w:rPr>
          <w:t xml:space="preserve">University of Kent Central </w:t>
        </w:r>
        <w:r w:rsidR="002018F5" w:rsidRPr="00E21E34">
          <w:rPr>
            <w:rStyle w:val="Hyperlink"/>
            <w:rFonts w:ascii="Calibri" w:eastAsia="Calibri" w:hAnsi="Calibri" w:cs="Calibri"/>
          </w:rPr>
          <w:t xml:space="preserve">and Medway </w:t>
        </w:r>
        <w:r w:rsidR="00AD0303" w:rsidRPr="00E21E34">
          <w:rPr>
            <w:rStyle w:val="Hyperlink"/>
            <w:rFonts w:ascii="Calibri" w:eastAsia="Calibri" w:hAnsi="Calibri" w:cs="Calibri"/>
          </w:rPr>
          <w:t>Student Administration Office</w:t>
        </w:r>
      </w:hyperlink>
      <w:r w:rsidR="00AD0303">
        <w:rPr>
          <w:rFonts w:ascii="Calibri" w:eastAsia="Calibri" w:hAnsi="Calibri" w:cs="Calibri"/>
        </w:rPr>
        <w:t xml:space="preserve"> provides support for all student record changes.</w:t>
      </w:r>
    </w:p>
    <w:p w14:paraId="40E31BF4" w14:textId="77777777" w:rsidR="00374F7C" w:rsidRDefault="00374F7C">
      <w:pPr>
        <w:spacing w:line="273" w:lineRule="exact"/>
        <w:rPr>
          <w:rFonts w:ascii="Symbol" w:eastAsia="Symbol" w:hAnsi="Symbol" w:cs="Symbol"/>
        </w:rPr>
      </w:pPr>
    </w:p>
    <w:p w14:paraId="40E31BF5"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6"/>
          <w:szCs w:val="26"/>
        </w:rPr>
        <w:t>General Support / Advice</w:t>
      </w:r>
    </w:p>
    <w:p w14:paraId="40E31BF6" w14:textId="77777777" w:rsidR="00374F7C" w:rsidRDefault="00374F7C">
      <w:pPr>
        <w:spacing w:line="334" w:lineRule="exact"/>
        <w:rPr>
          <w:rFonts w:ascii="Symbol" w:eastAsia="Symbol" w:hAnsi="Symbol" w:cs="Symbol"/>
        </w:rPr>
      </w:pPr>
    </w:p>
    <w:p w14:paraId="40E31BF7"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4"/>
          <w:szCs w:val="24"/>
        </w:rPr>
        <w:t>Student / Kent Union led</w:t>
      </w:r>
    </w:p>
    <w:p w14:paraId="40E31BF8" w14:textId="77777777" w:rsidR="00374F7C" w:rsidRDefault="00374F7C">
      <w:pPr>
        <w:spacing w:line="82" w:lineRule="exact"/>
        <w:rPr>
          <w:rFonts w:ascii="Symbol" w:eastAsia="Symbol" w:hAnsi="Symbol" w:cs="Symbol"/>
        </w:rPr>
      </w:pPr>
    </w:p>
    <w:p w14:paraId="40E31BF9" w14:textId="45415B88" w:rsidR="00374F7C" w:rsidRDefault="00CE414E" w:rsidP="00B53071">
      <w:pPr>
        <w:numPr>
          <w:ilvl w:val="0"/>
          <w:numId w:val="38"/>
        </w:numPr>
        <w:tabs>
          <w:tab w:val="left" w:pos="1080"/>
        </w:tabs>
        <w:spacing w:line="233" w:lineRule="auto"/>
        <w:ind w:right="60"/>
        <w:rPr>
          <w:rFonts w:ascii="Calibri" w:eastAsia="Calibri" w:hAnsi="Calibri" w:cs="Calibri"/>
          <w:sz w:val="21"/>
          <w:szCs w:val="21"/>
        </w:rPr>
      </w:pPr>
      <w:hyperlink r:id="rId102" w:history="1">
        <w:r w:rsidR="00AD0303" w:rsidRPr="00BE6EA7">
          <w:rPr>
            <w:rStyle w:val="Hyperlink"/>
            <w:rFonts w:ascii="Calibri" w:eastAsia="Calibri" w:hAnsi="Calibri" w:cs="Calibri"/>
            <w:sz w:val="21"/>
            <w:szCs w:val="21"/>
          </w:rPr>
          <w:t>Kent Union LGBT</w:t>
        </w:r>
        <w:r w:rsidR="00E21E34" w:rsidRPr="00BE6EA7">
          <w:rPr>
            <w:rStyle w:val="Hyperlink"/>
            <w:rFonts w:ascii="Calibri" w:eastAsia="Calibri" w:hAnsi="Calibri" w:cs="Calibri"/>
            <w:sz w:val="21"/>
            <w:szCs w:val="21"/>
          </w:rPr>
          <w:t>Q</w:t>
        </w:r>
        <w:r w:rsidR="00AD0303" w:rsidRPr="00BE6EA7">
          <w:rPr>
            <w:rStyle w:val="Hyperlink"/>
            <w:rFonts w:ascii="Calibri" w:eastAsia="Calibri" w:hAnsi="Calibri" w:cs="Calibri"/>
            <w:sz w:val="21"/>
            <w:szCs w:val="21"/>
          </w:rPr>
          <w:t>+ Student Society</w:t>
        </w:r>
      </w:hyperlink>
      <w:r w:rsidR="00AD0303">
        <w:rPr>
          <w:rFonts w:ascii="Calibri" w:eastAsia="Calibri" w:hAnsi="Calibri" w:cs="Calibri"/>
          <w:sz w:val="21"/>
          <w:szCs w:val="21"/>
        </w:rPr>
        <w:t xml:space="preserve"> (Canterbury); student run support and entertainment group for LGBT+ students at Kent based at Canterbury </w:t>
      </w:r>
    </w:p>
    <w:p w14:paraId="40E31BFA" w14:textId="77777777" w:rsidR="00374F7C" w:rsidRDefault="00374F7C">
      <w:pPr>
        <w:spacing w:line="84" w:lineRule="exact"/>
        <w:rPr>
          <w:rFonts w:ascii="Calibri" w:eastAsia="Calibri" w:hAnsi="Calibri" w:cs="Calibri"/>
          <w:sz w:val="21"/>
          <w:szCs w:val="21"/>
        </w:rPr>
      </w:pPr>
    </w:p>
    <w:p w14:paraId="40E31BFB" w14:textId="08F867F8" w:rsidR="00374F7C" w:rsidRDefault="00CE414E" w:rsidP="00B53071">
      <w:pPr>
        <w:numPr>
          <w:ilvl w:val="0"/>
          <w:numId w:val="38"/>
        </w:numPr>
        <w:tabs>
          <w:tab w:val="left" w:pos="1080"/>
        </w:tabs>
        <w:spacing w:line="221" w:lineRule="auto"/>
        <w:ind w:right="60"/>
        <w:rPr>
          <w:rFonts w:ascii="Calibri" w:eastAsia="Calibri" w:hAnsi="Calibri" w:cs="Calibri"/>
        </w:rPr>
      </w:pPr>
      <w:hyperlink r:id="rId103" w:history="1">
        <w:r w:rsidR="00AD0303" w:rsidRPr="00704A65">
          <w:rPr>
            <w:rStyle w:val="Hyperlink"/>
            <w:rFonts w:ascii="Calibri" w:eastAsia="Calibri" w:hAnsi="Calibri" w:cs="Calibri"/>
          </w:rPr>
          <w:t>GK Union’s LGBT+ Student Society</w:t>
        </w:r>
      </w:hyperlink>
      <w:r w:rsidR="00AD0303">
        <w:rPr>
          <w:rFonts w:ascii="Calibri" w:eastAsia="Calibri" w:hAnsi="Calibri" w:cs="Calibri"/>
        </w:rPr>
        <w:t xml:space="preserve"> (Medway); student run support and entertainment group for LGBT+ students at Kent based at Medwa</w:t>
      </w:r>
      <w:r w:rsidR="00704A65">
        <w:rPr>
          <w:rFonts w:ascii="Calibri" w:eastAsia="Calibri" w:hAnsi="Calibri" w:cs="Calibri"/>
        </w:rPr>
        <w:t>y</w:t>
      </w:r>
    </w:p>
    <w:p w14:paraId="40E31BFC" w14:textId="77777777" w:rsidR="00374F7C" w:rsidRDefault="00374F7C">
      <w:pPr>
        <w:spacing w:line="85" w:lineRule="exact"/>
        <w:rPr>
          <w:rFonts w:ascii="Calibri" w:eastAsia="Calibri" w:hAnsi="Calibri" w:cs="Calibri"/>
        </w:rPr>
      </w:pPr>
    </w:p>
    <w:p w14:paraId="40E31BFD" w14:textId="7E76DD60" w:rsidR="00374F7C" w:rsidRDefault="00704A65" w:rsidP="00B53071">
      <w:pPr>
        <w:numPr>
          <w:ilvl w:val="0"/>
          <w:numId w:val="38"/>
        </w:numPr>
        <w:tabs>
          <w:tab w:val="left" w:pos="1080"/>
        </w:tabs>
        <w:spacing w:line="234" w:lineRule="auto"/>
        <w:ind w:right="200"/>
        <w:rPr>
          <w:rFonts w:ascii="Calibri" w:eastAsia="Calibri" w:hAnsi="Calibri" w:cs="Calibri"/>
        </w:rPr>
      </w:pPr>
      <w:r>
        <w:rPr>
          <w:rFonts w:ascii="Calibri" w:eastAsia="Calibri" w:hAnsi="Calibri" w:cs="Calibri"/>
        </w:rPr>
        <w:t xml:space="preserve">The </w:t>
      </w:r>
      <w:hyperlink r:id="rId104" w:history="1">
        <w:r w:rsidRPr="00B53071">
          <w:rPr>
            <w:rStyle w:val="Hyperlink"/>
            <w:rFonts w:ascii="Calibri" w:eastAsia="Calibri" w:hAnsi="Calibri" w:cs="Calibri"/>
          </w:rPr>
          <w:t>Kent Union LGBT</w:t>
        </w:r>
        <w:r w:rsidR="00B53071" w:rsidRPr="00B53071">
          <w:rPr>
            <w:rStyle w:val="Hyperlink"/>
            <w:rFonts w:ascii="Calibri" w:eastAsia="Calibri" w:hAnsi="Calibri" w:cs="Calibri"/>
          </w:rPr>
          <w:t>Q+ Network</w:t>
        </w:r>
      </w:hyperlink>
      <w:r w:rsidR="00B53071">
        <w:rPr>
          <w:rFonts w:ascii="Calibri" w:eastAsia="Calibri" w:hAnsi="Calibri" w:cs="Calibri"/>
        </w:rPr>
        <w:t xml:space="preserve"> acts as a voice for LGBTQ+ students in both the University and the Union.</w:t>
      </w:r>
    </w:p>
    <w:p w14:paraId="40E31C08" w14:textId="77777777" w:rsidR="00374F7C" w:rsidRDefault="00374F7C">
      <w:pPr>
        <w:sectPr w:rsidR="00374F7C">
          <w:pgSz w:w="11900" w:h="16838"/>
          <w:pgMar w:top="1271" w:right="1426" w:bottom="419" w:left="1440" w:header="0" w:footer="0" w:gutter="0"/>
          <w:cols w:space="720" w:equalWidth="0">
            <w:col w:w="9040"/>
          </w:cols>
        </w:sectPr>
      </w:pPr>
    </w:p>
    <w:p w14:paraId="2BA83E87" w14:textId="4E9F6417" w:rsidR="00E006D9" w:rsidRPr="00E006D9" w:rsidRDefault="00CE414E" w:rsidP="00E006D9">
      <w:pPr>
        <w:numPr>
          <w:ilvl w:val="0"/>
          <w:numId w:val="38"/>
        </w:numPr>
        <w:tabs>
          <w:tab w:val="left" w:pos="1080"/>
        </w:tabs>
        <w:spacing w:line="221" w:lineRule="auto"/>
        <w:ind w:right="200"/>
        <w:rPr>
          <w:rFonts w:ascii="Calibri" w:eastAsia="Calibri" w:hAnsi="Calibri" w:cs="Calibri"/>
        </w:rPr>
      </w:pPr>
      <w:hyperlink r:id="rId105" w:history="1">
        <w:r w:rsidR="009304AE" w:rsidRPr="009304AE">
          <w:rPr>
            <w:rStyle w:val="Hyperlink"/>
            <w:rFonts w:ascii="Calibri" w:eastAsia="Calibri" w:hAnsi="Calibri" w:cs="Calibri"/>
          </w:rPr>
          <w:t xml:space="preserve">Kent Union </w:t>
        </w:r>
        <w:r w:rsidR="00AD0303" w:rsidRPr="009304AE">
          <w:rPr>
            <w:rStyle w:val="Hyperlink"/>
            <w:rFonts w:ascii="Calibri" w:eastAsia="Calibri" w:hAnsi="Calibri" w:cs="Calibri"/>
          </w:rPr>
          <w:t xml:space="preserve">Advice </w:t>
        </w:r>
        <w:r w:rsidR="009304AE" w:rsidRPr="009304AE">
          <w:rPr>
            <w:rStyle w:val="Hyperlink"/>
            <w:rFonts w:ascii="Calibri" w:eastAsia="Calibri" w:hAnsi="Calibri" w:cs="Calibri"/>
          </w:rPr>
          <w:t>Service</w:t>
        </w:r>
      </w:hyperlink>
      <w:r w:rsidR="00E006D9">
        <w:rPr>
          <w:rFonts w:ascii="Calibri" w:eastAsia="Calibri" w:hAnsi="Calibri" w:cs="Calibri"/>
        </w:rPr>
        <w:t xml:space="preserve"> and </w:t>
      </w:r>
      <w:hyperlink r:id="rId106" w:history="1">
        <w:r w:rsidR="00E006D9" w:rsidRPr="00E006D9">
          <w:rPr>
            <w:rStyle w:val="Hyperlink"/>
            <w:rFonts w:ascii="Calibri" w:eastAsia="Calibri" w:hAnsi="Calibri" w:cs="Calibri"/>
          </w:rPr>
          <w:t>GK Unions Advice Service</w:t>
        </w:r>
      </w:hyperlink>
      <w:r w:rsidR="00AD0303">
        <w:rPr>
          <w:rFonts w:ascii="Calibri" w:eastAsia="Calibri" w:hAnsi="Calibri" w:cs="Calibri"/>
        </w:rPr>
        <w:t xml:space="preserve">; have appointments or a drop-in service available for students on a wide range of issues </w:t>
      </w:r>
    </w:p>
    <w:p w14:paraId="40E31C0A" w14:textId="77777777" w:rsidR="00374F7C" w:rsidRDefault="00374F7C">
      <w:pPr>
        <w:spacing w:line="85" w:lineRule="exact"/>
        <w:rPr>
          <w:rFonts w:ascii="Calibri" w:eastAsia="Calibri" w:hAnsi="Calibri" w:cs="Calibri"/>
        </w:rPr>
      </w:pPr>
    </w:p>
    <w:p w14:paraId="40E31C0B" w14:textId="4FD6C49A" w:rsidR="00374F7C" w:rsidRDefault="00CE414E" w:rsidP="00B53071">
      <w:pPr>
        <w:numPr>
          <w:ilvl w:val="0"/>
          <w:numId w:val="38"/>
        </w:numPr>
        <w:tabs>
          <w:tab w:val="left" w:pos="1080"/>
        </w:tabs>
        <w:spacing w:line="234" w:lineRule="auto"/>
        <w:ind w:right="520"/>
        <w:rPr>
          <w:rFonts w:ascii="Calibri" w:eastAsia="Calibri" w:hAnsi="Calibri" w:cs="Calibri"/>
          <w:color w:val="0563C1"/>
          <w:u w:val="single"/>
        </w:rPr>
      </w:pPr>
      <w:hyperlink r:id="rId107" w:history="1">
        <w:r w:rsidR="00AD0303" w:rsidRPr="00A73301">
          <w:rPr>
            <w:rStyle w:val="Hyperlink"/>
            <w:rFonts w:ascii="Calibri" w:eastAsia="Calibri" w:hAnsi="Calibri" w:cs="Calibri"/>
          </w:rPr>
          <w:t xml:space="preserve">Kent Union </w:t>
        </w:r>
        <w:r w:rsidR="00A73301" w:rsidRPr="00A73301">
          <w:rPr>
            <w:rStyle w:val="Hyperlink"/>
            <w:rFonts w:ascii="Calibri" w:eastAsia="Calibri" w:hAnsi="Calibri" w:cs="Calibri"/>
          </w:rPr>
          <w:t>Sabbatical Officers</w:t>
        </w:r>
      </w:hyperlink>
      <w:r w:rsidR="00AD0303">
        <w:rPr>
          <w:rFonts w:ascii="Calibri" w:eastAsia="Calibri" w:hAnsi="Calibri" w:cs="Calibri"/>
        </w:rPr>
        <w:t>; full-time elected Officer</w:t>
      </w:r>
      <w:r w:rsidR="00A73301">
        <w:rPr>
          <w:rFonts w:ascii="Calibri" w:eastAsia="Calibri" w:hAnsi="Calibri" w:cs="Calibri"/>
        </w:rPr>
        <w:t>s</w:t>
      </w:r>
      <w:r w:rsidR="00AD0303">
        <w:rPr>
          <w:rFonts w:ascii="Calibri" w:eastAsia="Calibri" w:hAnsi="Calibri" w:cs="Calibri"/>
        </w:rPr>
        <w:t xml:space="preserve"> who represents the needs and interests of students across a variety of issues</w:t>
      </w:r>
    </w:p>
    <w:p w14:paraId="40E31C0C" w14:textId="77777777" w:rsidR="00374F7C" w:rsidRDefault="00374F7C">
      <w:pPr>
        <w:spacing w:line="83" w:lineRule="exact"/>
        <w:rPr>
          <w:rFonts w:ascii="Calibri" w:eastAsia="Calibri" w:hAnsi="Calibri" w:cs="Calibri"/>
          <w:color w:val="0563C1"/>
          <w:u w:val="single"/>
        </w:rPr>
      </w:pPr>
    </w:p>
    <w:p w14:paraId="40E31C0E" w14:textId="77777777" w:rsidR="00374F7C" w:rsidRDefault="00374F7C">
      <w:pPr>
        <w:spacing w:line="181" w:lineRule="exact"/>
        <w:rPr>
          <w:rFonts w:ascii="Symbol" w:eastAsia="Symbol" w:hAnsi="Symbol" w:cs="Symbol"/>
        </w:rPr>
      </w:pPr>
    </w:p>
    <w:p w14:paraId="5BC4701D" w14:textId="3E802085" w:rsidR="002525F1" w:rsidRPr="008A11D3" w:rsidRDefault="00AD0303" w:rsidP="002525F1">
      <w:pPr>
        <w:rPr>
          <w:color w:val="44546A" w:themeColor="text2"/>
          <w:sz w:val="20"/>
          <w:szCs w:val="20"/>
        </w:rPr>
      </w:pPr>
      <w:r w:rsidRPr="008A11D3">
        <w:rPr>
          <w:rFonts w:ascii="Calibri Light" w:eastAsia="Calibri Light" w:hAnsi="Calibri Light" w:cs="Calibri Light"/>
          <w:color w:val="44546A" w:themeColor="text2"/>
          <w:sz w:val="24"/>
          <w:szCs w:val="24"/>
        </w:rPr>
        <w:t>University Led</w:t>
      </w:r>
    </w:p>
    <w:p w14:paraId="7149BB91" w14:textId="6D9F4AB6" w:rsidR="002525F1" w:rsidRPr="002525F1" w:rsidRDefault="00CE414E" w:rsidP="002525F1">
      <w:pPr>
        <w:pStyle w:val="ListParagraph"/>
        <w:numPr>
          <w:ilvl w:val="0"/>
          <w:numId w:val="39"/>
        </w:numPr>
        <w:tabs>
          <w:tab w:val="left" w:pos="1080"/>
        </w:tabs>
        <w:ind w:right="60"/>
        <w:rPr>
          <w:rFonts w:ascii="Calibri" w:eastAsia="Calibri" w:hAnsi="Calibri" w:cs="Calibri"/>
          <w:color w:val="0563C1"/>
          <w:u w:val="single"/>
        </w:rPr>
      </w:pPr>
      <w:hyperlink r:id="rId108" w:history="1">
        <w:r w:rsidR="002525F1" w:rsidRPr="001124DE">
          <w:rPr>
            <w:rStyle w:val="Hyperlink"/>
            <w:rFonts w:ascii="Calibri" w:eastAsia="Calibri" w:hAnsi="Calibri" w:cs="Calibri"/>
          </w:rPr>
          <w:t>Emergency / Crisis Care support</w:t>
        </w:r>
      </w:hyperlink>
      <w:r w:rsidR="001124DE">
        <w:rPr>
          <w:rFonts w:ascii="Calibri" w:eastAsia="Calibri" w:hAnsi="Calibri" w:cs="Calibri"/>
          <w:color w:val="0563C1"/>
          <w:u w:val="single"/>
        </w:rPr>
        <w:t xml:space="preserve">. </w:t>
      </w:r>
      <w:r w:rsidR="001124DE">
        <w:rPr>
          <w:rFonts w:ascii="Calibri" w:eastAsia="Calibri" w:hAnsi="Calibri" w:cs="Calibri"/>
        </w:rPr>
        <w:t>For if you need help immediately out of normal office hours.</w:t>
      </w:r>
    </w:p>
    <w:p w14:paraId="40E31C11" w14:textId="73A05E25" w:rsidR="00374F7C" w:rsidRPr="002525F1" w:rsidRDefault="00CE414E" w:rsidP="002525F1">
      <w:pPr>
        <w:pStyle w:val="ListParagraph"/>
        <w:numPr>
          <w:ilvl w:val="0"/>
          <w:numId w:val="39"/>
        </w:numPr>
        <w:tabs>
          <w:tab w:val="left" w:pos="1080"/>
        </w:tabs>
        <w:ind w:right="60"/>
        <w:rPr>
          <w:rFonts w:ascii="Calibri" w:eastAsia="Calibri" w:hAnsi="Calibri" w:cs="Calibri"/>
          <w:color w:val="0563C1"/>
          <w:u w:val="single"/>
        </w:rPr>
      </w:pPr>
      <w:hyperlink r:id="rId109" w:history="1">
        <w:r w:rsidR="00AD0303" w:rsidRPr="002621B9">
          <w:rPr>
            <w:rStyle w:val="Hyperlink"/>
            <w:rFonts w:ascii="Calibri" w:eastAsia="Calibri" w:hAnsi="Calibri" w:cs="Calibri"/>
          </w:rPr>
          <w:t>Uni</w:t>
        </w:r>
        <w:r w:rsidR="002525F1" w:rsidRPr="002621B9">
          <w:rPr>
            <w:rStyle w:val="Hyperlink"/>
            <w:rFonts w:ascii="Calibri" w:eastAsia="Calibri" w:hAnsi="Calibri" w:cs="Calibri"/>
          </w:rPr>
          <w:t>v</w:t>
        </w:r>
        <w:r w:rsidR="00AD0303" w:rsidRPr="002621B9">
          <w:rPr>
            <w:rStyle w:val="Hyperlink"/>
            <w:rFonts w:ascii="Calibri" w:eastAsia="Calibri" w:hAnsi="Calibri" w:cs="Calibri"/>
          </w:rPr>
          <w:t>ersity of Kent Student Support and Wellbeing</w:t>
        </w:r>
      </w:hyperlink>
      <w:r w:rsidR="00AD0303" w:rsidRPr="002525F1">
        <w:rPr>
          <w:rFonts w:ascii="Calibri" w:eastAsia="Calibri" w:hAnsi="Calibri" w:cs="Calibri"/>
        </w:rPr>
        <w:t xml:space="preserve"> services based at Canterbury and Medway provide support, advice and guidance to students with disabilities and students with mental health conditions, as well as students in crisis</w:t>
      </w:r>
    </w:p>
    <w:p w14:paraId="40E31C12" w14:textId="77777777" w:rsidR="00374F7C" w:rsidRDefault="00374F7C" w:rsidP="002525F1">
      <w:pPr>
        <w:spacing w:line="85" w:lineRule="exact"/>
        <w:rPr>
          <w:rFonts w:ascii="Calibri" w:eastAsia="Calibri" w:hAnsi="Calibri" w:cs="Calibri"/>
          <w:color w:val="0563C1"/>
          <w:u w:val="single"/>
        </w:rPr>
      </w:pPr>
    </w:p>
    <w:p w14:paraId="40E31C13" w14:textId="2013856F" w:rsidR="00374F7C" w:rsidRPr="002525F1" w:rsidRDefault="00CE414E" w:rsidP="002525F1">
      <w:pPr>
        <w:pStyle w:val="ListParagraph"/>
        <w:numPr>
          <w:ilvl w:val="0"/>
          <w:numId w:val="39"/>
        </w:numPr>
        <w:tabs>
          <w:tab w:val="left" w:pos="1080"/>
        </w:tabs>
        <w:spacing w:line="222" w:lineRule="auto"/>
        <w:ind w:right="540"/>
        <w:rPr>
          <w:rFonts w:ascii="Calibri" w:eastAsia="Calibri" w:hAnsi="Calibri" w:cs="Calibri"/>
        </w:rPr>
      </w:pPr>
      <w:hyperlink r:id="rId110" w:history="1">
        <w:r w:rsidR="002621B9" w:rsidRPr="00AA7397">
          <w:rPr>
            <w:rStyle w:val="Hyperlink"/>
            <w:rFonts w:ascii="Calibri" w:eastAsia="Calibri" w:hAnsi="Calibri" w:cs="Calibri"/>
          </w:rPr>
          <w:t>College and Community Life Team</w:t>
        </w:r>
      </w:hyperlink>
    </w:p>
    <w:p w14:paraId="40E31C14" w14:textId="77777777" w:rsidR="00374F7C" w:rsidRDefault="00374F7C" w:rsidP="002525F1">
      <w:pPr>
        <w:spacing w:line="83" w:lineRule="exact"/>
        <w:rPr>
          <w:rFonts w:ascii="Calibri" w:eastAsia="Calibri" w:hAnsi="Calibri" w:cs="Calibri"/>
        </w:rPr>
      </w:pPr>
    </w:p>
    <w:p w14:paraId="40E31C15" w14:textId="3CA45DC3" w:rsidR="00374F7C" w:rsidRPr="002525F1" w:rsidRDefault="00606716" w:rsidP="002525F1">
      <w:pPr>
        <w:pStyle w:val="ListParagraph"/>
        <w:numPr>
          <w:ilvl w:val="0"/>
          <w:numId w:val="39"/>
        </w:numPr>
        <w:tabs>
          <w:tab w:val="left" w:pos="1080"/>
        </w:tabs>
        <w:spacing w:line="223" w:lineRule="auto"/>
        <w:ind w:right="280"/>
        <w:rPr>
          <w:rFonts w:ascii="Symbol" w:eastAsia="Symbol" w:hAnsi="Symbol" w:cs="Symbol"/>
        </w:rPr>
      </w:pPr>
      <w:r w:rsidRPr="002525F1">
        <w:rPr>
          <w:rFonts w:ascii="Calibri" w:eastAsia="Calibri" w:hAnsi="Calibri" w:cs="Calibri"/>
        </w:rPr>
        <w:t xml:space="preserve">Divisional </w:t>
      </w:r>
      <w:r w:rsidR="00AD0303" w:rsidRPr="002525F1">
        <w:rPr>
          <w:rFonts w:ascii="Calibri" w:eastAsia="Calibri" w:hAnsi="Calibri" w:cs="Calibri"/>
        </w:rPr>
        <w:t>Student Support Officer; provide you with support and advice throughout your academic career.</w:t>
      </w:r>
    </w:p>
    <w:p w14:paraId="40E31C16" w14:textId="77777777" w:rsidR="00374F7C" w:rsidRDefault="00374F7C" w:rsidP="002525F1">
      <w:pPr>
        <w:spacing w:line="80" w:lineRule="exact"/>
        <w:rPr>
          <w:rFonts w:ascii="Symbol" w:eastAsia="Symbol" w:hAnsi="Symbol" w:cs="Symbol"/>
        </w:rPr>
      </w:pPr>
    </w:p>
    <w:p w14:paraId="40E31C17" w14:textId="18DC0477" w:rsidR="00374F7C" w:rsidRPr="002525F1" w:rsidRDefault="00CE414E" w:rsidP="002525F1">
      <w:pPr>
        <w:pStyle w:val="ListParagraph"/>
        <w:numPr>
          <w:ilvl w:val="0"/>
          <w:numId w:val="39"/>
        </w:numPr>
        <w:tabs>
          <w:tab w:val="left" w:pos="1080"/>
        </w:tabs>
        <w:spacing w:line="235" w:lineRule="auto"/>
        <w:ind w:right="540"/>
        <w:rPr>
          <w:rFonts w:ascii="Calibri" w:eastAsia="Calibri" w:hAnsi="Calibri" w:cs="Calibri"/>
        </w:rPr>
      </w:pPr>
      <w:hyperlink r:id="rId111" w:history="1">
        <w:r w:rsidR="00AD0303" w:rsidRPr="008A7F15">
          <w:rPr>
            <w:rStyle w:val="Hyperlink"/>
            <w:rFonts w:ascii="Calibri" w:eastAsia="Calibri" w:hAnsi="Calibri" w:cs="Calibri"/>
          </w:rPr>
          <w:t>TG Pals Support Group</w:t>
        </w:r>
      </w:hyperlink>
      <w:r w:rsidR="00AD0303" w:rsidRPr="002525F1">
        <w:rPr>
          <w:rFonts w:ascii="Calibri" w:eastAsia="Calibri" w:hAnsi="Calibri" w:cs="Calibri"/>
        </w:rPr>
        <w:t xml:space="preserve"> (Canterbury); free, confidential peer-support group run in partnership with TG Pals for all trans, intersex and non-binary gender people at the University of Kent </w:t>
      </w:r>
    </w:p>
    <w:p w14:paraId="40E31C18" w14:textId="77777777" w:rsidR="00374F7C" w:rsidRDefault="00374F7C" w:rsidP="002525F1">
      <w:pPr>
        <w:spacing w:line="82" w:lineRule="exact"/>
        <w:rPr>
          <w:rFonts w:ascii="Calibri" w:eastAsia="Calibri" w:hAnsi="Calibri" w:cs="Calibri"/>
        </w:rPr>
      </w:pPr>
    </w:p>
    <w:p w14:paraId="40E31C19" w14:textId="07A07459" w:rsidR="00374F7C" w:rsidRPr="002525F1" w:rsidRDefault="00CE414E" w:rsidP="002525F1">
      <w:pPr>
        <w:pStyle w:val="ListParagraph"/>
        <w:numPr>
          <w:ilvl w:val="0"/>
          <w:numId w:val="39"/>
        </w:numPr>
        <w:tabs>
          <w:tab w:val="left" w:pos="1080"/>
        </w:tabs>
        <w:spacing w:line="221" w:lineRule="auto"/>
        <w:ind w:right="140"/>
        <w:rPr>
          <w:rFonts w:ascii="Calibri" w:eastAsia="Calibri" w:hAnsi="Calibri" w:cs="Calibri"/>
          <w:color w:val="0563C1"/>
          <w:u w:val="single"/>
        </w:rPr>
      </w:pPr>
      <w:hyperlink r:id="rId112" w:history="1">
        <w:r w:rsidR="00AD0303" w:rsidRPr="008A7F15">
          <w:rPr>
            <w:rStyle w:val="Hyperlink"/>
            <w:rFonts w:ascii="Calibri" w:eastAsia="Calibri" w:hAnsi="Calibri" w:cs="Calibri"/>
          </w:rPr>
          <w:t>Accommodation Office</w:t>
        </w:r>
      </w:hyperlink>
      <w:r w:rsidR="00AD0303" w:rsidRPr="002525F1">
        <w:rPr>
          <w:rFonts w:ascii="Calibri" w:eastAsia="Calibri" w:hAnsi="Calibri" w:cs="Calibri"/>
        </w:rPr>
        <w:t xml:space="preserve">; support students with all on-campus accommodation enquiries </w:t>
      </w:r>
    </w:p>
    <w:p w14:paraId="40E31C1A" w14:textId="77777777" w:rsidR="00374F7C" w:rsidRDefault="00374F7C" w:rsidP="002525F1">
      <w:pPr>
        <w:spacing w:line="85" w:lineRule="exact"/>
        <w:rPr>
          <w:rFonts w:ascii="Calibri" w:eastAsia="Calibri" w:hAnsi="Calibri" w:cs="Calibri"/>
          <w:color w:val="0563C1"/>
          <w:u w:val="single"/>
        </w:rPr>
      </w:pPr>
    </w:p>
    <w:p w14:paraId="40E31C1B" w14:textId="67B09FDF" w:rsidR="00374F7C" w:rsidRPr="002525F1" w:rsidRDefault="00CE414E" w:rsidP="002525F1">
      <w:pPr>
        <w:pStyle w:val="ListParagraph"/>
        <w:numPr>
          <w:ilvl w:val="0"/>
          <w:numId w:val="39"/>
        </w:numPr>
        <w:tabs>
          <w:tab w:val="left" w:pos="1080"/>
        </w:tabs>
        <w:spacing w:line="223" w:lineRule="auto"/>
        <w:ind w:right="280"/>
        <w:rPr>
          <w:rFonts w:ascii="Calibri" w:eastAsia="Calibri" w:hAnsi="Calibri" w:cs="Calibri"/>
        </w:rPr>
      </w:pPr>
      <w:hyperlink r:id="rId113" w:history="1">
        <w:r w:rsidR="00AD0303" w:rsidRPr="008A7F15">
          <w:rPr>
            <w:rStyle w:val="Hyperlink"/>
            <w:rFonts w:ascii="Calibri" w:eastAsia="Calibri" w:hAnsi="Calibri" w:cs="Calibri"/>
          </w:rPr>
          <w:t>Careers and Employability</w:t>
        </w:r>
      </w:hyperlink>
      <w:r w:rsidR="00AD0303" w:rsidRPr="002525F1">
        <w:rPr>
          <w:rFonts w:ascii="Calibri" w:eastAsia="Calibri" w:hAnsi="Calibri" w:cs="Calibri"/>
        </w:rPr>
        <w:t>; provide advice and guidance to students when considering their career options</w:t>
      </w:r>
    </w:p>
    <w:p w14:paraId="40E31C1C" w14:textId="77777777" w:rsidR="00374F7C" w:rsidRDefault="00374F7C" w:rsidP="002525F1">
      <w:pPr>
        <w:spacing w:line="80" w:lineRule="exact"/>
        <w:rPr>
          <w:rFonts w:ascii="Calibri" w:eastAsia="Calibri" w:hAnsi="Calibri" w:cs="Calibri"/>
        </w:rPr>
      </w:pPr>
    </w:p>
    <w:p w14:paraId="40E31C1D" w14:textId="56F5114C" w:rsidR="00374F7C" w:rsidRPr="002525F1" w:rsidRDefault="00CE414E" w:rsidP="002525F1">
      <w:pPr>
        <w:pStyle w:val="ListParagraph"/>
        <w:numPr>
          <w:ilvl w:val="0"/>
          <w:numId w:val="39"/>
        </w:numPr>
        <w:tabs>
          <w:tab w:val="left" w:pos="1080"/>
        </w:tabs>
        <w:spacing w:line="223" w:lineRule="auto"/>
        <w:ind w:right="260"/>
        <w:rPr>
          <w:rFonts w:ascii="Calibri" w:eastAsia="Calibri" w:hAnsi="Calibri" w:cs="Calibri"/>
          <w:color w:val="0563C1"/>
          <w:u w:val="single"/>
        </w:rPr>
      </w:pPr>
      <w:hyperlink r:id="rId114" w:history="1">
        <w:r w:rsidR="00AD0303" w:rsidRPr="008A7F15">
          <w:rPr>
            <w:rStyle w:val="Hyperlink"/>
            <w:rFonts w:ascii="Calibri" w:eastAsia="Calibri" w:hAnsi="Calibri" w:cs="Calibri"/>
          </w:rPr>
          <w:t>Chaplaincy</w:t>
        </w:r>
      </w:hyperlink>
      <w:r w:rsidR="00AD0303" w:rsidRPr="002525F1">
        <w:rPr>
          <w:rFonts w:ascii="Calibri" w:eastAsia="Calibri" w:hAnsi="Calibri" w:cs="Calibri"/>
        </w:rPr>
        <w:t xml:space="preserve">; provide spiritual support and guidance to students across a range of faiths </w:t>
      </w:r>
    </w:p>
    <w:p w14:paraId="40E31C1E" w14:textId="77777777" w:rsidR="00374F7C" w:rsidRDefault="00374F7C" w:rsidP="002525F1">
      <w:pPr>
        <w:spacing w:line="82" w:lineRule="exact"/>
        <w:rPr>
          <w:rFonts w:ascii="Calibri" w:eastAsia="Calibri" w:hAnsi="Calibri" w:cs="Calibri"/>
          <w:color w:val="0563C1"/>
          <w:u w:val="single"/>
        </w:rPr>
      </w:pPr>
    </w:p>
    <w:p w14:paraId="40E31C1F" w14:textId="7560B867" w:rsidR="00374F7C" w:rsidRPr="002525F1" w:rsidRDefault="00CE414E" w:rsidP="002525F1">
      <w:pPr>
        <w:pStyle w:val="ListParagraph"/>
        <w:numPr>
          <w:ilvl w:val="0"/>
          <w:numId w:val="39"/>
        </w:numPr>
        <w:tabs>
          <w:tab w:val="left" w:pos="1080"/>
        </w:tabs>
        <w:spacing w:line="222" w:lineRule="auto"/>
        <w:ind w:right="900"/>
        <w:rPr>
          <w:rFonts w:ascii="Calibri" w:eastAsia="Calibri" w:hAnsi="Calibri" w:cs="Calibri"/>
          <w:color w:val="0563C1"/>
          <w:u w:val="single"/>
        </w:rPr>
      </w:pPr>
      <w:hyperlink r:id="rId115" w:history="1">
        <w:r w:rsidR="00AD0303" w:rsidRPr="008A7F15">
          <w:rPr>
            <w:rStyle w:val="Hyperlink"/>
            <w:rFonts w:ascii="Calibri" w:eastAsia="Calibri" w:hAnsi="Calibri" w:cs="Calibri"/>
          </w:rPr>
          <w:t>LGBT+ Staff Network</w:t>
        </w:r>
      </w:hyperlink>
      <w:r w:rsidR="00AD0303" w:rsidRPr="002525F1">
        <w:rPr>
          <w:rFonts w:ascii="Calibri" w:eastAsia="Calibri" w:hAnsi="Calibri" w:cs="Calibri"/>
        </w:rPr>
        <w:t xml:space="preserve">; support network for LGBT+ staff at the University of Kent </w:t>
      </w:r>
    </w:p>
    <w:p w14:paraId="40E31C22" w14:textId="77777777" w:rsidR="00374F7C" w:rsidRDefault="00374F7C">
      <w:pPr>
        <w:spacing w:line="181" w:lineRule="exact"/>
        <w:rPr>
          <w:rFonts w:ascii="Symbol" w:eastAsia="Symbol" w:hAnsi="Symbol" w:cs="Symbol"/>
        </w:rPr>
      </w:pPr>
    </w:p>
    <w:p w14:paraId="40E31C23" w14:textId="77777777" w:rsidR="00374F7C" w:rsidRPr="008A11D3" w:rsidRDefault="00AD0303">
      <w:pPr>
        <w:rPr>
          <w:color w:val="44546A" w:themeColor="text2"/>
          <w:sz w:val="20"/>
          <w:szCs w:val="20"/>
        </w:rPr>
      </w:pPr>
      <w:r w:rsidRPr="008A11D3">
        <w:rPr>
          <w:rFonts w:ascii="Calibri Light" w:eastAsia="Calibri Light" w:hAnsi="Calibri Light" w:cs="Calibri Light"/>
          <w:color w:val="44546A" w:themeColor="text2"/>
          <w:sz w:val="24"/>
          <w:szCs w:val="24"/>
        </w:rPr>
        <w:t>Local / National Charities</w:t>
      </w:r>
    </w:p>
    <w:p w14:paraId="40E31C24" w14:textId="77777777" w:rsidR="00374F7C" w:rsidRDefault="00374F7C">
      <w:pPr>
        <w:spacing w:line="84" w:lineRule="exact"/>
        <w:rPr>
          <w:rFonts w:ascii="Symbol" w:eastAsia="Symbol" w:hAnsi="Symbol" w:cs="Symbol"/>
        </w:rPr>
      </w:pPr>
    </w:p>
    <w:p w14:paraId="40E31C26" w14:textId="707B96EC" w:rsidR="00374F7C" w:rsidRPr="008A7F15" w:rsidRDefault="00CE414E" w:rsidP="008A7F15">
      <w:pPr>
        <w:pStyle w:val="ListParagraph"/>
        <w:numPr>
          <w:ilvl w:val="0"/>
          <w:numId w:val="41"/>
        </w:numPr>
        <w:tabs>
          <w:tab w:val="left" w:pos="1080"/>
        </w:tabs>
        <w:spacing w:line="234" w:lineRule="auto"/>
        <w:ind w:right="40"/>
        <w:rPr>
          <w:rFonts w:ascii="Calibri" w:eastAsia="Calibri" w:hAnsi="Calibri" w:cs="Calibri"/>
        </w:rPr>
      </w:pPr>
      <w:hyperlink r:id="rId116" w:history="1">
        <w:r w:rsidR="00AD0303" w:rsidRPr="008A7F15">
          <w:rPr>
            <w:rStyle w:val="Hyperlink"/>
            <w:rFonts w:ascii="Calibri" w:eastAsia="Calibri" w:hAnsi="Calibri" w:cs="Calibri"/>
          </w:rPr>
          <w:t>Medway Gender and Sexual Diversity Centre</w:t>
        </w:r>
      </w:hyperlink>
      <w:r w:rsidR="00AD0303" w:rsidRPr="008A7F15">
        <w:rPr>
          <w:rFonts w:ascii="Calibri" w:eastAsia="Calibri" w:hAnsi="Calibri" w:cs="Calibri"/>
        </w:rPr>
        <w:t xml:space="preserve"> (MGSDC); in partnership with local community based organisations provide access to counselling services, peer support and health and wellbeing services for LGBT+ people</w:t>
      </w:r>
    </w:p>
    <w:p w14:paraId="40E31C2A" w14:textId="1030202C" w:rsidR="00374F7C" w:rsidRPr="008A7F15" w:rsidRDefault="00CE414E" w:rsidP="008A7F15">
      <w:pPr>
        <w:pStyle w:val="ListParagraph"/>
        <w:numPr>
          <w:ilvl w:val="0"/>
          <w:numId w:val="41"/>
        </w:numPr>
        <w:tabs>
          <w:tab w:val="left" w:pos="1080"/>
        </w:tabs>
        <w:spacing w:line="221" w:lineRule="auto"/>
        <w:ind w:right="300"/>
        <w:rPr>
          <w:rFonts w:ascii="Calibri" w:eastAsia="Calibri" w:hAnsi="Calibri" w:cs="Calibri"/>
          <w:color w:val="0563C1"/>
          <w:u w:val="single"/>
        </w:rPr>
      </w:pPr>
      <w:hyperlink r:id="rId117" w:history="1">
        <w:r w:rsidR="00AD0303" w:rsidRPr="008A7F15">
          <w:rPr>
            <w:rStyle w:val="Hyperlink"/>
            <w:rFonts w:ascii="Calibri" w:eastAsia="Calibri" w:hAnsi="Calibri" w:cs="Calibri"/>
          </w:rPr>
          <w:t>Beaumont Society</w:t>
        </w:r>
      </w:hyperlink>
      <w:r w:rsidR="00AD0303" w:rsidRPr="008A7F15">
        <w:rPr>
          <w:rFonts w:ascii="Calibri" w:eastAsia="Calibri" w:hAnsi="Calibri" w:cs="Calibri"/>
        </w:rPr>
        <w:t>; national self-help body run by and for the transgender community</w:t>
      </w:r>
    </w:p>
    <w:p w14:paraId="40E31C2B" w14:textId="6B1A82CE" w:rsidR="00374F7C" w:rsidRDefault="00CE414E" w:rsidP="008A7F15">
      <w:pPr>
        <w:pStyle w:val="ListParagraph"/>
        <w:numPr>
          <w:ilvl w:val="0"/>
          <w:numId w:val="41"/>
        </w:numPr>
        <w:tabs>
          <w:tab w:val="left" w:pos="1080"/>
        </w:tabs>
        <w:spacing w:line="221" w:lineRule="auto"/>
        <w:ind w:right="180"/>
        <w:rPr>
          <w:rFonts w:ascii="Calibri" w:eastAsia="Calibri" w:hAnsi="Calibri" w:cs="Calibri"/>
        </w:rPr>
      </w:pPr>
      <w:hyperlink r:id="rId118" w:history="1">
        <w:r w:rsidR="00AD0303" w:rsidRPr="008A7F15">
          <w:rPr>
            <w:rStyle w:val="Hyperlink"/>
            <w:rFonts w:ascii="Calibri" w:eastAsia="Calibri" w:hAnsi="Calibri" w:cs="Calibri"/>
          </w:rPr>
          <w:t>GIRES</w:t>
        </w:r>
      </w:hyperlink>
      <w:r w:rsidR="00AD0303" w:rsidRPr="008A7F15">
        <w:rPr>
          <w:rFonts w:ascii="Calibri" w:eastAsia="Calibri" w:hAnsi="Calibri" w:cs="Calibri"/>
        </w:rPr>
        <w:t xml:space="preserve">; Gender Identity and Research Education Society, support and information for trans people, their families and the professionals who care for them </w:t>
      </w:r>
    </w:p>
    <w:p w14:paraId="73190A46" w14:textId="727DB650" w:rsidR="00205B09" w:rsidRPr="008A7F15" w:rsidRDefault="00CE414E" w:rsidP="008A7F15">
      <w:pPr>
        <w:pStyle w:val="ListParagraph"/>
        <w:numPr>
          <w:ilvl w:val="0"/>
          <w:numId w:val="41"/>
        </w:numPr>
        <w:tabs>
          <w:tab w:val="left" w:pos="1080"/>
        </w:tabs>
        <w:spacing w:line="221" w:lineRule="auto"/>
        <w:ind w:right="180"/>
        <w:rPr>
          <w:rFonts w:ascii="Calibri" w:eastAsia="Calibri" w:hAnsi="Calibri" w:cs="Calibri"/>
        </w:rPr>
      </w:pPr>
      <w:hyperlink r:id="rId119" w:history="1">
        <w:r w:rsidR="00205B09" w:rsidRPr="00A85102">
          <w:rPr>
            <w:rStyle w:val="Hyperlink"/>
            <w:rFonts w:ascii="Calibri" w:eastAsia="Calibri" w:hAnsi="Calibri" w:cs="Calibri"/>
          </w:rPr>
          <w:t>Mermaids</w:t>
        </w:r>
      </w:hyperlink>
      <w:r w:rsidR="00DF305D">
        <w:rPr>
          <w:rFonts w:ascii="Calibri" w:eastAsia="Calibri" w:hAnsi="Calibri" w:cs="Calibri"/>
        </w:rPr>
        <w:t>: Charity to support transgender, nonbinary and gender diverse children, young people and their families</w:t>
      </w:r>
    </w:p>
    <w:p w14:paraId="40E31C2C" w14:textId="77777777" w:rsidR="00374F7C" w:rsidRDefault="00374F7C">
      <w:pPr>
        <w:spacing w:line="200" w:lineRule="exact"/>
        <w:rPr>
          <w:rFonts w:ascii="Symbol" w:eastAsia="Symbol" w:hAnsi="Symbol" w:cs="Symbol"/>
        </w:rPr>
      </w:pPr>
    </w:p>
    <w:p w14:paraId="40E31C3A" w14:textId="77777777" w:rsidR="00374F7C" w:rsidRDefault="00374F7C">
      <w:pPr>
        <w:sectPr w:rsidR="00374F7C">
          <w:pgSz w:w="11900" w:h="16838"/>
          <w:pgMar w:top="1329" w:right="1426" w:bottom="419" w:left="1440" w:header="0" w:footer="0" w:gutter="0"/>
          <w:cols w:space="720" w:equalWidth="0">
            <w:col w:w="9040"/>
          </w:cols>
        </w:sectPr>
      </w:pPr>
    </w:p>
    <w:p w14:paraId="01AE2EE1" w14:textId="77777777" w:rsidR="00885025" w:rsidRDefault="00885025">
      <w:pPr>
        <w:rPr>
          <w:rFonts w:ascii="Calibri" w:eastAsia="Calibri" w:hAnsi="Calibri" w:cs="Calibri"/>
          <w:b/>
          <w:bCs/>
          <w:sz w:val="28"/>
          <w:szCs w:val="28"/>
        </w:rPr>
      </w:pPr>
      <w:bookmarkStart w:id="26" w:name="page28"/>
      <w:bookmarkEnd w:id="26"/>
      <w:r>
        <w:rPr>
          <w:rFonts w:ascii="Calibri" w:eastAsia="Calibri" w:hAnsi="Calibri" w:cs="Calibri"/>
          <w:b/>
          <w:bCs/>
          <w:sz w:val="28"/>
          <w:szCs w:val="28"/>
        </w:rPr>
        <w:br w:type="page"/>
      </w:r>
    </w:p>
    <w:p w14:paraId="40E31C3B" w14:textId="0BC78E63" w:rsidR="00374F7C" w:rsidRDefault="00AD0303">
      <w:pPr>
        <w:jc w:val="center"/>
        <w:rPr>
          <w:sz w:val="20"/>
          <w:szCs w:val="20"/>
        </w:rPr>
      </w:pPr>
      <w:r>
        <w:rPr>
          <w:rFonts w:ascii="Calibri" w:eastAsia="Calibri" w:hAnsi="Calibri" w:cs="Calibri"/>
          <w:b/>
          <w:bCs/>
          <w:sz w:val="28"/>
          <w:szCs w:val="28"/>
        </w:rPr>
        <w:lastRenderedPageBreak/>
        <w:t>UNIVERSITY OF KENT</w:t>
      </w:r>
    </w:p>
    <w:p w14:paraId="40E31C3C" w14:textId="77777777" w:rsidR="00374F7C" w:rsidRDefault="00374F7C">
      <w:pPr>
        <w:spacing w:line="261" w:lineRule="exact"/>
        <w:rPr>
          <w:sz w:val="20"/>
          <w:szCs w:val="20"/>
        </w:rPr>
      </w:pPr>
    </w:p>
    <w:p w14:paraId="40E31C3D" w14:textId="77777777" w:rsidR="00374F7C" w:rsidRPr="008A11D3" w:rsidRDefault="00AD0303">
      <w:pPr>
        <w:ind w:right="20"/>
        <w:jc w:val="center"/>
        <w:rPr>
          <w:color w:val="44546A" w:themeColor="text2"/>
          <w:sz w:val="20"/>
          <w:szCs w:val="20"/>
        </w:rPr>
      </w:pPr>
      <w:r w:rsidRPr="008A11D3">
        <w:rPr>
          <w:rFonts w:ascii="Calibri Light" w:eastAsia="Calibri Light" w:hAnsi="Calibri Light" w:cs="Calibri Light"/>
          <w:color w:val="44546A" w:themeColor="text2"/>
          <w:sz w:val="32"/>
          <w:szCs w:val="32"/>
        </w:rPr>
        <w:t>Appendix 5 – Action Plan for supporting a student during transition</w:t>
      </w:r>
    </w:p>
    <w:p w14:paraId="40E31C3E" w14:textId="77777777" w:rsidR="00374F7C" w:rsidRDefault="00374F7C">
      <w:pPr>
        <w:spacing w:line="200" w:lineRule="exact"/>
        <w:rPr>
          <w:sz w:val="20"/>
          <w:szCs w:val="20"/>
        </w:rPr>
      </w:pPr>
    </w:p>
    <w:p w14:paraId="40E31C3F" w14:textId="77777777" w:rsidR="00374F7C" w:rsidRDefault="00374F7C">
      <w:pPr>
        <w:spacing w:line="283" w:lineRule="exact"/>
        <w:rPr>
          <w:sz w:val="20"/>
          <w:szCs w:val="20"/>
        </w:rPr>
      </w:pPr>
    </w:p>
    <w:p w14:paraId="40E31C40" w14:textId="77777777" w:rsidR="00374F7C" w:rsidRDefault="00AD0303">
      <w:pPr>
        <w:ind w:right="20"/>
        <w:jc w:val="center"/>
        <w:rPr>
          <w:sz w:val="20"/>
          <w:szCs w:val="20"/>
        </w:rPr>
      </w:pPr>
      <w:r>
        <w:rPr>
          <w:rFonts w:ascii="Calibri" w:eastAsia="Calibri" w:hAnsi="Calibri" w:cs="Calibri"/>
          <w:b/>
          <w:bCs/>
          <w:sz w:val="24"/>
          <w:szCs w:val="24"/>
        </w:rPr>
        <w:t>PRIVATE AND CONFIDENTIAL</w:t>
      </w:r>
    </w:p>
    <w:p w14:paraId="40E31C41" w14:textId="77777777" w:rsidR="00374F7C" w:rsidRDefault="00374F7C">
      <w:pPr>
        <w:spacing w:line="233" w:lineRule="exact"/>
        <w:rPr>
          <w:sz w:val="20"/>
          <w:szCs w:val="20"/>
        </w:rPr>
      </w:pPr>
    </w:p>
    <w:p w14:paraId="40E31C42" w14:textId="77777777" w:rsidR="00374F7C" w:rsidRDefault="00AD0303">
      <w:pPr>
        <w:spacing w:line="237" w:lineRule="auto"/>
        <w:ind w:right="520"/>
        <w:jc w:val="both"/>
        <w:rPr>
          <w:sz w:val="20"/>
          <w:szCs w:val="20"/>
        </w:rPr>
      </w:pPr>
      <w:r>
        <w:rPr>
          <w:rFonts w:ascii="Calibri" w:eastAsia="Calibri" w:hAnsi="Calibri" w:cs="Calibri"/>
        </w:rPr>
        <w:t>Please work through this Action Plan together, referring to the Trans Student Support Policy for advice and guidance. This Action Plan is not to be shared with any individuals other than those identified by the Primary Contact and the student.</w:t>
      </w:r>
    </w:p>
    <w:p w14:paraId="40E31C43" w14:textId="77777777" w:rsidR="00374F7C" w:rsidRDefault="00374F7C">
      <w:pPr>
        <w:spacing w:line="187" w:lineRule="exact"/>
        <w:rPr>
          <w:sz w:val="20"/>
          <w:szCs w:val="20"/>
        </w:rPr>
      </w:pPr>
    </w:p>
    <w:p w14:paraId="40E31C44" w14:textId="6D5BD673" w:rsidR="00374F7C" w:rsidRPr="008A11D3" w:rsidRDefault="00AD0303">
      <w:pPr>
        <w:rPr>
          <w:rFonts w:ascii="Calibri Light" w:eastAsia="Calibri Light" w:hAnsi="Calibri Light" w:cs="Calibri Light"/>
          <w:color w:val="44546A" w:themeColor="text2"/>
          <w:sz w:val="26"/>
          <w:szCs w:val="26"/>
        </w:rPr>
      </w:pPr>
      <w:r w:rsidRPr="008A11D3">
        <w:rPr>
          <w:rFonts w:ascii="Calibri Light" w:eastAsia="Calibri Light" w:hAnsi="Calibri Light" w:cs="Calibri Light"/>
          <w:color w:val="44546A" w:themeColor="text2"/>
          <w:sz w:val="26"/>
          <w:szCs w:val="26"/>
        </w:rPr>
        <w:t>Student Contact Information</w:t>
      </w:r>
    </w:p>
    <w:p w14:paraId="773EF315" w14:textId="3273F8FA"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Legal name of student:</w:t>
      </w:r>
    </w:p>
    <w:p w14:paraId="03BDF7F8" w14:textId="26234C6A"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Name of student:</w:t>
      </w:r>
    </w:p>
    <w:p w14:paraId="42B327B0" w14:textId="33373DD3"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Student ID number:</w:t>
      </w:r>
    </w:p>
    <w:p w14:paraId="3BCAD361" w14:textId="694B8DC8"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Student email address:</w:t>
      </w:r>
    </w:p>
    <w:p w14:paraId="0111D7E2" w14:textId="128B3276"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Division:</w:t>
      </w:r>
    </w:p>
    <w:p w14:paraId="5EA4DA5C" w14:textId="011B9590"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Year of Study:</w:t>
      </w:r>
    </w:p>
    <w:p w14:paraId="4B6BAE31" w14:textId="1A456DBC"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Degree:</w:t>
      </w:r>
    </w:p>
    <w:p w14:paraId="62383B19" w14:textId="748F9684"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Name of Academic Advisor:</w:t>
      </w:r>
    </w:p>
    <w:p w14:paraId="75066142" w14:textId="438E4DC3" w:rsidR="004B59FC" w:rsidRPr="00FB3830" w:rsidRDefault="004B59FC" w:rsidP="00FB3830">
      <w:pPr>
        <w:rPr>
          <w:rFonts w:asciiTheme="minorHAnsi" w:eastAsia="Calibri Light" w:hAnsiTheme="minorHAnsi" w:cstheme="minorHAnsi"/>
        </w:rPr>
      </w:pPr>
      <w:r w:rsidRPr="00FB3830">
        <w:rPr>
          <w:rFonts w:asciiTheme="minorHAnsi" w:eastAsia="Calibri Light" w:hAnsiTheme="minorHAnsi" w:cstheme="minorHAnsi"/>
        </w:rPr>
        <w:t>Is the student a Tier 4 student?:</w:t>
      </w:r>
    </w:p>
    <w:p w14:paraId="3CCEF3F4" w14:textId="6A71AC9B" w:rsidR="004B59FC" w:rsidRDefault="004B59FC">
      <w:pPr>
        <w:rPr>
          <w:rFonts w:ascii="Calibri Light" w:eastAsia="Calibri Light" w:hAnsi="Calibri Light" w:cs="Calibri Light"/>
          <w:color w:val="2E74B5"/>
          <w:sz w:val="26"/>
          <w:szCs w:val="26"/>
        </w:rPr>
      </w:pPr>
    </w:p>
    <w:p w14:paraId="25F7B5C3" w14:textId="5D00A88A" w:rsidR="004B59FC" w:rsidRPr="008A11D3" w:rsidRDefault="004B59FC">
      <w:pPr>
        <w:rPr>
          <w:rFonts w:ascii="Calibri Light" w:eastAsia="Calibri Light" w:hAnsi="Calibri Light" w:cs="Calibri Light"/>
          <w:color w:val="44546A" w:themeColor="text2"/>
          <w:sz w:val="26"/>
          <w:szCs w:val="26"/>
        </w:rPr>
      </w:pPr>
      <w:r w:rsidRPr="008A11D3">
        <w:rPr>
          <w:rFonts w:ascii="Calibri Light" w:eastAsia="Calibri Light" w:hAnsi="Calibri Light" w:cs="Calibri Light"/>
          <w:color w:val="44546A" w:themeColor="text2"/>
          <w:sz w:val="26"/>
          <w:szCs w:val="26"/>
        </w:rPr>
        <w:t>Record of initial meeting</w:t>
      </w:r>
    </w:p>
    <w:p w14:paraId="7D4E9B35" w14:textId="2A34DEBB" w:rsidR="004B59FC" w:rsidRPr="00AE03C2" w:rsidRDefault="004B59FC">
      <w:pPr>
        <w:rPr>
          <w:rFonts w:asciiTheme="minorHAnsi" w:eastAsia="Calibri Light" w:hAnsiTheme="minorHAnsi" w:cstheme="minorHAnsi"/>
        </w:rPr>
      </w:pPr>
      <w:r w:rsidRPr="00AE03C2">
        <w:rPr>
          <w:rFonts w:asciiTheme="minorHAnsi" w:eastAsia="Calibri Light" w:hAnsiTheme="minorHAnsi" w:cstheme="minorHAnsi"/>
        </w:rPr>
        <w:t>Name of Primary Contact:</w:t>
      </w:r>
    </w:p>
    <w:p w14:paraId="32CE37C2" w14:textId="0F56DDC9" w:rsidR="004B59FC" w:rsidRDefault="004B59FC" w:rsidP="004B59FC">
      <w:pPr>
        <w:rPr>
          <w:rFonts w:asciiTheme="minorHAnsi" w:eastAsia="Calibri Light" w:hAnsiTheme="minorHAnsi" w:cstheme="minorHAnsi"/>
        </w:rPr>
      </w:pPr>
      <w:r w:rsidRPr="00AE03C2">
        <w:rPr>
          <w:rFonts w:asciiTheme="minorHAnsi" w:eastAsia="Calibri Light" w:hAnsiTheme="minorHAnsi" w:cstheme="minorHAnsi"/>
        </w:rPr>
        <w:t>Date of Meeting:</w:t>
      </w:r>
    </w:p>
    <w:p w14:paraId="128729BC" w14:textId="77777777" w:rsidR="00FB3830" w:rsidRPr="00AE03C2" w:rsidRDefault="00FB3830" w:rsidP="004B59FC">
      <w:pPr>
        <w:rPr>
          <w:rFonts w:asciiTheme="minorHAnsi" w:eastAsia="Calibri Light" w:hAnsiTheme="minorHAnsi" w:cstheme="minorHAnsi"/>
        </w:rPr>
      </w:pPr>
    </w:p>
    <w:p w14:paraId="269FBD92" w14:textId="526CC951" w:rsidR="004B59FC" w:rsidRPr="00AE03C2" w:rsidRDefault="004B59FC" w:rsidP="004B59FC">
      <w:pPr>
        <w:rPr>
          <w:rFonts w:asciiTheme="minorHAnsi" w:eastAsia="Calibri Light" w:hAnsiTheme="minorHAnsi" w:cstheme="minorHAnsi"/>
        </w:rPr>
      </w:pPr>
      <w:r w:rsidRPr="00AE03C2">
        <w:rPr>
          <w:rFonts w:asciiTheme="minorHAnsi" w:eastAsia="Calibri" w:hAnsiTheme="minorHAnsi" w:cstheme="minorHAnsi"/>
        </w:rPr>
        <w:t>Are there any concerns in particular that the</w:t>
      </w:r>
      <w:r w:rsidRPr="00AE03C2">
        <w:rPr>
          <w:rFonts w:asciiTheme="minorHAnsi" w:eastAsia="Calibri Light" w:hAnsiTheme="minorHAnsi" w:cstheme="minorHAnsi"/>
        </w:rPr>
        <w:t xml:space="preserve"> </w:t>
      </w:r>
      <w:r w:rsidRPr="00AE03C2">
        <w:rPr>
          <w:rFonts w:asciiTheme="minorHAnsi" w:eastAsia="Calibri" w:hAnsiTheme="minorHAnsi" w:cstheme="minorHAnsi"/>
        </w:rPr>
        <w:t>student wishes to cover as part of this Support</w:t>
      </w:r>
      <w:r w:rsidRPr="00AE03C2">
        <w:rPr>
          <w:rFonts w:asciiTheme="minorHAnsi" w:eastAsia="Calibri Light" w:hAnsiTheme="minorHAnsi" w:cstheme="minorHAnsi"/>
        </w:rPr>
        <w:t xml:space="preserve"> </w:t>
      </w:r>
      <w:r w:rsidRPr="00AE03C2">
        <w:rPr>
          <w:rFonts w:asciiTheme="minorHAnsi" w:eastAsia="Calibri" w:hAnsiTheme="minorHAnsi" w:cstheme="minorHAnsi"/>
        </w:rPr>
        <w:t>Action Plan?:</w:t>
      </w:r>
    </w:p>
    <w:p w14:paraId="1A459595" w14:textId="77777777" w:rsidR="004B59FC" w:rsidRDefault="004B59FC">
      <w:pPr>
        <w:rPr>
          <w:rFonts w:ascii="Calibri Light" w:eastAsia="Calibri Light" w:hAnsi="Calibri Light" w:cs="Calibri Light"/>
          <w:color w:val="2E74B5"/>
          <w:sz w:val="26"/>
          <w:szCs w:val="26"/>
        </w:rPr>
      </w:pPr>
      <w:bookmarkStart w:id="27" w:name="page29"/>
      <w:bookmarkEnd w:id="27"/>
    </w:p>
    <w:p w14:paraId="40E31C8B" w14:textId="7A882561" w:rsidR="00374F7C" w:rsidRPr="008A11D3" w:rsidRDefault="00AD0303">
      <w:pPr>
        <w:rPr>
          <w:rFonts w:ascii="Calibri Light" w:eastAsia="Calibri Light" w:hAnsi="Calibri Light" w:cs="Calibri Light"/>
          <w:color w:val="44546A" w:themeColor="text2"/>
          <w:sz w:val="26"/>
          <w:szCs w:val="26"/>
        </w:rPr>
      </w:pPr>
      <w:r w:rsidRPr="008A11D3">
        <w:rPr>
          <w:rFonts w:ascii="Calibri Light" w:eastAsia="Calibri Light" w:hAnsi="Calibri Light" w:cs="Calibri Light"/>
          <w:color w:val="44546A" w:themeColor="text2"/>
          <w:sz w:val="26"/>
          <w:szCs w:val="26"/>
        </w:rPr>
        <w:t>KentVision / Student Data System changes agreed</w:t>
      </w:r>
    </w:p>
    <w:p w14:paraId="540EF98A" w14:textId="20C3E56E" w:rsidR="004B59FC" w:rsidRDefault="004B59FC">
      <w:pPr>
        <w:rPr>
          <w:rFonts w:ascii="Calibri Light" w:eastAsia="Calibri Light" w:hAnsi="Calibri Light" w:cs="Calibri Light"/>
          <w:color w:val="2E74B5"/>
          <w:sz w:val="26"/>
          <w:szCs w:val="26"/>
        </w:rPr>
      </w:pPr>
    </w:p>
    <w:p w14:paraId="0A9CC899" w14:textId="3FFAD8FA" w:rsidR="00220D33" w:rsidRPr="00FB3830" w:rsidRDefault="00220D33">
      <w:pPr>
        <w:rPr>
          <w:rFonts w:asciiTheme="minorHAnsi" w:eastAsia="Calibri Light" w:hAnsiTheme="minorHAnsi" w:cstheme="minorHAnsi"/>
        </w:rPr>
      </w:pPr>
      <w:r w:rsidRPr="00FB3830">
        <w:rPr>
          <w:rFonts w:asciiTheme="minorHAnsi" w:eastAsia="Calibri Light" w:hAnsiTheme="minorHAnsi" w:cstheme="minorHAnsi"/>
        </w:rPr>
        <w:t xml:space="preserve">Known As / Name to appear on KentVision /SDS: </w:t>
      </w:r>
    </w:p>
    <w:p w14:paraId="31BF74AB" w14:textId="49CF6CDC" w:rsidR="00220D33" w:rsidRPr="00FB3830" w:rsidRDefault="00220D33">
      <w:pPr>
        <w:rPr>
          <w:rFonts w:asciiTheme="minorHAnsi" w:hAnsiTheme="minorHAnsi" w:cstheme="minorHAnsi"/>
          <w:i/>
          <w:iCs/>
        </w:rPr>
      </w:pPr>
      <w:r w:rsidRPr="00FB3830">
        <w:rPr>
          <w:rFonts w:asciiTheme="minorHAnsi" w:hAnsiTheme="minorHAnsi" w:cstheme="minorHAnsi"/>
        </w:rPr>
        <w:t xml:space="preserve">Gender marker to be changed to:  Male / Female / Other </w:t>
      </w:r>
      <w:r w:rsidRPr="00FB3830">
        <w:rPr>
          <w:rFonts w:asciiTheme="minorHAnsi" w:hAnsiTheme="minorHAnsi" w:cstheme="minorHAnsi"/>
          <w:i/>
          <w:iCs/>
        </w:rPr>
        <w:t>(delete as appropriate)</w:t>
      </w:r>
    </w:p>
    <w:p w14:paraId="0E38CF3C" w14:textId="70139668" w:rsidR="00220D33" w:rsidRPr="00FB3830" w:rsidRDefault="00220D33">
      <w:pPr>
        <w:rPr>
          <w:rFonts w:asciiTheme="minorHAnsi" w:eastAsia="Calibri" w:hAnsiTheme="minorHAnsi" w:cstheme="minorHAnsi"/>
        </w:rPr>
      </w:pPr>
      <w:r w:rsidRPr="00FB3830">
        <w:rPr>
          <w:rFonts w:asciiTheme="minorHAnsi" w:eastAsia="Calibri" w:hAnsiTheme="minorHAnsi" w:cstheme="minorHAnsi"/>
        </w:rPr>
        <w:t>Title to be changed to:</w:t>
      </w:r>
    </w:p>
    <w:p w14:paraId="36028ABC" w14:textId="6526E799" w:rsidR="00220D33" w:rsidRPr="00FB3830" w:rsidRDefault="00220D33">
      <w:pPr>
        <w:rPr>
          <w:rFonts w:asciiTheme="minorHAnsi" w:hAnsiTheme="minorHAnsi" w:cstheme="minorHAnsi"/>
        </w:rPr>
      </w:pPr>
      <w:r w:rsidRPr="00FB3830">
        <w:rPr>
          <w:rFonts w:asciiTheme="minorHAnsi" w:hAnsiTheme="minorHAnsi" w:cstheme="minorHAnsi"/>
        </w:rPr>
        <w:t>Does the email address need to change?</w:t>
      </w:r>
      <w:r w:rsidR="00FB3830">
        <w:rPr>
          <w:rFonts w:asciiTheme="minorHAnsi" w:hAnsiTheme="minorHAnsi" w:cstheme="minorHAnsi"/>
        </w:rPr>
        <w:t xml:space="preserve"> </w:t>
      </w:r>
      <w:r w:rsidR="00FB3830">
        <w:rPr>
          <w:rFonts w:ascii="Calibri" w:eastAsia="Calibri" w:hAnsi="Calibri" w:cs="Calibri"/>
        </w:rPr>
        <w:t>Yes / No</w:t>
      </w:r>
    </w:p>
    <w:p w14:paraId="40E31C8C" w14:textId="77777777" w:rsidR="00374F7C" w:rsidRDefault="00374F7C">
      <w:pPr>
        <w:spacing w:line="10" w:lineRule="exact"/>
        <w:rPr>
          <w:sz w:val="20"/>
          <w:szCs w:val="20"/>
        </w:rPr>
      </w:pPr>
    </w:p>
    <w:p w14:paraId="40E31CA7" w14:textId="77777777" w:rsidR="00374F7C" w:rsidRDefault="00374F7C">
      <w:pPr>
        <w:spacing w:line="243" w:lineRule="exact"/>
        <w:rPr>
          <w:sz w:val="20"/>
          <w:szCs w:val="20"/>
        </w:rPr>
      </w:pPr>
    </w:p>
    <w:p w14:paraId="40E31CA8" w14:textId="283C6773" w:rsidR="00374F7C" w:rsidRPr="00AE03C2" w:rsidRDefault="00AD0303">
      <w:pPr>
        <w:rPr>
          <w:rFonts w:ascii="Calibri Light" w:eastAsia="Calibri Light" w:hAnsi="Calibri Light" w:cs="Calibri Light"/>
          <w:color w:val="44546A" w:themeColor="text2"/>
          <w:sz w:val="26"/>
          <w:szCs w:val="26"/>
        </w:rPr>
      </w:pPr>
      <w:r w:rsidRPr="00AE03C2">
        <w:rPr>
          <w:rFonts w:ascii="Calibri Light" w:eastAsia="Calibri Light" w:hAnsi="Calibri Light" w:cs="Calibri Light"/>
          <w:color w:val="44546A" w:themeColor="text2"/>
          <w:sz w:val="26"/>
          <w:szCs w:val="26"/>
        </w:rPr>
        <w:t>Agreed Timescales</w:t>
      </w:r>
    </w:p>
    <w:p w14:paraId="30597E25" w14:textId="74492356" w:rsidR="00220D33" w:rsidRDefault="00220D33">
      <w:pPr>
        <w:rPr>
          <w:rFonts w:ascii="Calibri Light" w:eastAsia="Calibri Light" w:hAnsi="Calibri Light" w:cs="Calibri Light"/>
          <w:color w:val="2E74B5"/>
          <w:sz w:val="26"/>
          <w:szCs w:val="26"/>
        </w:rPr>
      </w:pPr>
    </w:p>
    <w:p w14:paraId="31CBD7FF" w14:textId="1F4659C4" w:rsidR="00220D33" w:rsidRPr="00220D33" w:rsidRDefault="00220D33" w:rsidP="00220D33">
      <w:pPr>
        <w:spacing w:line="227" w:lineRule="auto"/>
        <w:ind w:right="280"/>
        <w:rPr>
          <w:rFonts w:ascii="Calibri" w:eastAsia="Calibri" w:hAnsi="Calibri" w:cs="Calibri"/>
        </w:rPr>
      </w:pPr>
      <w:r w:rsidRPr="00220D33">
        <w:rPr>
          <w:rFonts w:ascii="Calibri" w:eastAsia="Calibri" w:hAnsi="Calibri" w:cs="Calibri"/>
        </w:rPr>
        <w:t>Date when the student intends to commence any ‘real-life experience’, which may include the expected point or phase of a change of name, title, personal details and stated gender</w:t>
      </w:r>
      <w:r>
        <w:rPr>
          <w:rFonts w:ascii="Calibri" w:eastAsia="Calibri" w:hAnsi="Calibri" w:cs="Calibri"/>
        </w:rPr>
        <w:t>:</w:t>
      </w:r>
    </w:p>
    <w:p w14:paraId="413D20A0" w14:textId="77777777" w:rsidR="00220D33" w:rsidRPr="00220D33" w:rsidRDefault="00220D33" w:rsidP="00220D33">
      <w:pPr>
        <w:spacing w:line="227" w:lineRule="auto"/>
        <w:ind w:right="280"/>
        <w:rPr>
          <w:rFonts w:ascii="Calibri" w:eastAsia="Calibri" w:hAnsi="Calibri" w:cs="Calibri"/>
        </w:rPr>
      </w:pPr>
    </w:p>
    <w:p w14:paraId="3AA48B71" w14:textId="68EE8712" w:rsidR="00220D33" w:rsidRPr="00220D33" w:rsidRDefault="00220D33" w:rsidP="00220D33">
      <w:pPr>
        <w:rPr>
          <w:rFonts w:ascii="Calibri" w:eastAsia="Calibri" w:hAnsi="Calibri" w:cs="Calibri"/>
        </w:rPr>
      </w:pPr>
      <w:r w:rsidRPr="00220D33">
        <w:rPr>
          <w:rFonts w:ascii="Calibri" w:eastAsia="Calibri" w:hAnsi="Calibri" w:cs="Calibri"/>
        </w:rPr>
        <w:t>Date when the student will start hormone therapy</w:t>
      </w:r>
      <w:r>
        <w:rPr>
          <w:rFonts w:ascii="Calibri" w:eastAsia="Calibri" w:hAnsi="Calibri" w:cs="Calibri"/>
        </w:rPr>
        <w:t>:</w:t>
      </w:r>
    </w:p>
    <w:p w14:paraId="01602698" w14:textId="60B5367C" w:rsidR="00220D33" w:rsidRPr="00220D33" w:rsidRDefault="00220D33" w:rsidP="00220D33">
      <w:pPr>
        <w:rPr>
          <w:rFonts w:ascii="Calibri" w:eastAsia="Calibri" w:hAnsi="Calibri" w:cs="Calibri"/>
        </w:rPr>
      </w:pPr>
    </w:p>
    <w:p w14:paraId="79A0BAAD" w14:textId="77777777" w:rsidR="00220D33" w:rsidRDefault="00220D33" w:rsidP="00220D33">
      <w:pPr>
        <w:spacing w:line="227" w:lineRule="auto"/>
        <w:ind w:right="480"/>
        <w:rPr>
          <w:rFonts w:ascii="Calibri" w:eastAsia="Calibri" w:hAnsi="Calibri" w:cs="Calibri"/>
        </w:rPr>
      </w:pPr>
      <w:r w:rsidRPr="00220D33">
        <w:rPr>
          <w:rFonts w:ascii="Calibri" w:eastAsia="Calibri" w:hAnsi="Calibri" w:cs="Calibri"/>
        </w:rPr>
        <w:t xml:space="preserve">What amendments will be required to records and systems? </w:t>
      </w:r>
    </w:p>
    <w:p w14:paraId="46F0E779" w14:textId="77777777" w:rsidR="003A6EBC" w:rsidRDefault="003A6EBC" w:rsidP="00220D33">
      <w:pPr>
        <w:spacing w:line="227" w:lineRule="auto"/>
        <w:ind w:right="480"/>
        <w:rPr>
          <w:rFonts w:ascii="Calibri" w:eastAsia="Calibri" w:hAnsi="Calibri" w:cs="Calibri"/>
        </w:rPr>
      </w:pPr>
    </w:p>
    <w:p w14:paraId="24CD92AB" w14:textId="7D29C82A" w:rsidR="00220D33" w:rsidRDefault="00220D33" w:rsidP="00220D33">
      <w:pPr>
        <w:spacing w:line="227" w:lineRule="auto"/>
        <w:ind w:right="480"/>
        <w:rPr>
          <w:rFonts w:ascii="Calibri" w:eastAsia="Calibri" w:hAnsi="Calibri" w:cs="Calibri"/>
        </w:rPr>
      </w:pPr>
      <w:r w:rsidRPr="00220D33">
        <w:rPr>
          <w:rFonts w:ascii="Calibri" w:eastAsia="Calibri" w:hAnsi="Calibri" w:cs="Calibri"/>
        </w:rPr>
        <w:t>Who is responsible for these and when will they be completed by?</w:t>
      </w:r>
    </w:p>
    <w:p w14:paraId="3F750992" w14:textId="07FD016B" w:rsidR="00520071" w:rsidRDefault="00520071" w:rsidP="00220D33">
      <w:pPr>
        <w:spacing w:line="227" w:lineRule="auto"/>
        <w:ind w:right="480"/>
        <w:rPr>
          <w:rFonts w:ascii="Calibri" w:eastAsia="Calibri" w:hAnsi="Calibri" w:cs="Calibri"/>
        </w:rPr>
      </w:pPr>
    </w:p>
    <w:p w14:paraId="102C19BA" w14:textId="2DFC8A01"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Kent Visions / SDS</w:t>
      </w:r>
    </w:p>
    <w:p w14:paraId="4C470940" w14:textId="03770A7F"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Email Address</w:t>
      </w:r>
    </w:p>
    <w:p w14:paraId="08DA4C9C" w14:textId="1C4B27FB"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Kent Student ID Card</w:t>
      </w:r>
    </w:p>
    <w:p w14:paraId="253C34A9" w14:textId="6790CDA8"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Online records / e-portfolio</w:t>
      </w:r>
    </w:p>
    <w:p w14:paraId="392E91DB" w14:textId="09A1DBEE"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UCAS form</w:t>
      </w:r>
    </w:p>
    <w:p w14:paraId="217EE778" w14:textId="558DC6B0"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Finance Records</w:t>
      </w:r>
    </w:p>
    <w:p w14:paraId="3B0C3D35" w14:textId="59995545"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Enrolment Form</w:t>
      </w:r>
    </w:p>
    <w:p w14:paraId="6A692A1B" w14:textId="1D8DF9DE"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lastRenderedPageBreak/>
        <w:t>Programme and module list</w:t>
      </w:r>
    </w:p>
    <w:p w14:paraId="6AB77D02" w14:textId="74D6213D"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Academic Adviser record</w:t>
      </w:r>
    </w:p>
    <w:p w14:paraId="55C611ED" w14:textId="75746A96"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Job Shop / Employer record</w:t>
      </w:r>
    </w:p>
    <w:p w14:paraId="0E29FA4D" w14:textId="6071E70C" w:rsidR="00520071" w:rsidRPr="003A6EBC" w:rsidRDefault="00520071"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Accommodation record</w:t>
      </w:r>
    </w:p>
    <w:p w14:paraId="2E6ECCE5" w14:textId="5347ECA6"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Student Support and Wellbeing records</w:t>
      </w:r>
    </w:p>
    <w:p w14:paraId="6F21A71D" w14:textId="2D8867F0"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Volunteering / Mentoring record</w:t>
      </w:r>
    </w:p>
    <w:p w14:paraId="3396D9EE" w14:textId="245F6765"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Certificates</w:t>
      </w:r>
    </w:p>
    <w:p w14:paraId="73385032" w14:textId="36C077D4"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Club / Society membership record</w:t>
      </w:r>
    </w:p>
    <w:p w14:paraId="7703CB65" w14:textId="739364A5"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Finance and banking details for University fees</w:t>
      </w:r>
    </w:p>
    <w:p w14:paraId="52EB7B5B" w14:textId="07A5E9F2"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Scholarship / Grant record</w:t>
      </w:r>
    </w:p>
    <w:p w14:paraId="0CB99313" w14:textId="2EE829BA" w:rsidR="007C23B3" w:rsidRPr="003A6EBC" w:rsidRDefault="007C23B3" w:rsidP="003A6EBC">
      <w:pPr>
        <w:pStyle w:val="ListParagraph"/>
        <w:numPr>
          <w:ilvl w:val="0"/>
          <w:numId w:val="43"/>
        </w:numPr>
        <w:spacing w:line="227" w:lineRule="auto"/>
        <w:ind w:right="480"/>
        <w:rPr>
          <w:rFonts w:ascii="Calibri" w:eastAsia="Calibri" w:hAnsi="Calibri" w:cs="Calibri"/>
        </w:rPr>
      </w:pPr>
      <w:r w:rsidRPr="003A6EBC">
        <w:rPr>
          <w:rFonts w:ascii="Calibri" w:eastAsia="Calibri" w:hAnsi="Calibri" w:cs="Calibri"/>
        </w:rPr>
        <w:t>Benefits office</w:t>
      </w:r>
    </w:p>
    <w:p w14:paraId="1ECFD9A6" w14:textId="77777777" w:rsidR="007C23B3" w:rsidRPr="00220D33" w:rsidRDefault="007C23B3" w:rsidP="00220D33">
      <w:pPr>
        <w:spacing w:line="227" w:lineRule="auto"/>
        <w:ind w:right="480"/>
        <w:rPr>
          <w:rFonts w:ascii="Calibri" w:eastAsia="Calibri" w:hAnsi="Calibri" w:cs="Calibri"/>
        </w:rPr>
      </w:pPr>
    </w:p>
    <w:p w14:paraId="4FED7EEB" w14:textId="5C312A0C" w:rsidR="00AE03C2" w:rsidRDefault="007C23B3" w:rsidP="007C23B3">
      <w:pPr>
        <w:spacing w:line="227" w:lineRule="auto"/>
        <w:ind w:right="520"/>
        <w:rPr>
          <w:rFonts w:ascii="Calibri" w:eastAsia="Calibri" w:hAnsi="Calibri" w:cs="Calibri"/>
        </w:rPr>
      </w:pPr>
      <w:r w:rsidRPr="00AE03C2">
        <w:rPr>
          <w:rFonts w:ascii="Calibri" w:eastAsia="Calibri" w:hAnsi="Calibri" w:cs="Calibri"/>
        </w:rPr>
        <w:t>Does the student wish to inform fellow students and staff themselves, or have this done for them?</w:t>
      </w:r>
      <w:r w:rsidR="00FB3830">
        <w:rPr>
          <w:rFonts w:ascii="Calibri" w:eastAsia="Calibri" w:hAnsi="Calibri" w:cs="Calibri"/>
        </w:rPr>
        <w:t>:</w:t>
      </w:r>
      <w:r w:rsidRPr="00AE03C2">
        <w:rPr>
          <w:rFonts w:ascii="Calibri" w:eastAsia="Calibri" w:hAnsi="Calibri" w:cs="Calibri"/>
        </w:rPr>
        <w:t xml:space="preserve"> </w:t>
      </w:r>
      <w:r w:rsidR="00FB3830">
        <w:rPr>
          <w:rFonts w:ascii="Calibri" w:eastAsia="Calibri" w:hAnsi="Calibri" w:cs="Calibri"/>
        </w:rPr>
        <w:t>Division to inform / Student to inform</w:t>
      </w:r>
    </w:p>
    <w:p w14:paraId="59EF2337" w14:textId="77777777" w:rsidR="00FB3830" w:rsidRDefault="00FB3830" w:rsidP="007C23B3">
      <w:pPr>
        <w:spacing w:line="227" w:lineRule="auto"/>
        <w:ind w:right="520"/>
        <w:rPr>
          <w:rFonts w:ascii="Calibri" w:eastAsia="Calibri" w:hAnsi="Calibri" w:cs="Calibri"/>
        </w:rPr>
      </w:pPr>
    </w:p>
    <w:p w14:paraId="189CFC86" w14:textId="5DF9B6FA" w:rsidR="007C23B3" w:rsidRPr="00AE03C2" w:rsidRDefault="007C23B3" w:rsidP="007C23B3">
      <w:pPr>
        <w:spacing w:line="227" w:lineRule="auto"/>
        <w:ind w:right="520"/>
        <w:rPr>
          <w:rFonts w:ascii="Calibri" w:eastAsia="Calibri" w:hAnsi="Calibri" w:cs="Calibri"/>
        </w:rPr>
      </w:pPr>
      <w:r w:rsidRPr="00AE03C2">
        <w:rPr>
          <w:rFonts w:ascii="Calibri" w:eastAsia="Calibri" w:hAnsi="Calibri" w:cs="Calibri"/>
        </w:rPr>
        <w:t>What language and terminology would the student like to be used?</w:t>
      </w:r>
    </w:p>
    <w:p w14:paraId="32AEBE7D" w14:textId="74CE9135" w:rsidR="007C23B3" w:rsidRDefault="007C23B3" w:rsidP="007C23B3">
      <w:pPr>
        <w:spacing w:line="227" w:lineRule="auto"/>
        <w:ind w:right="520"/>
        <w:rPr>
          <w:rFonts w:ascii="Calibri" w:eastAsia="Calibri" w:hAnsi="Calibri" w:cs="Calibri"/>
          <w:b/>
          <w:bCs/>
        </w:rPr>
      </w:pPr>
    </w:p>
    <w:p w14:paraId="33A58941" w14:textId="1C4881AF" w:rsidR="007C23B3" w:rsidRPr="00AE03C2" w:rsidRDefault="007C23B3" w:rsidP="007C23B3">
      <w:pPr>
        <w:spacing w:line="227" w:lineRule="auto"/>
        <w:ind w:right="520"/>
        <w:rPr>
          <w:rFonts w:ascii="Calibri" w:eastAsia="Calibri" w:hAnsi="Calibri" w:cs="Calibri"/>
          <w:b/>
          <w:bCs/>
          <w:color w:val="44546A" w:themeColor="text2"/>
        </w:rPr>
      </w:pPr>
      <w:r w:rsidRPr="00AE03C2">
        <w:rPr>
          <w:rFonts w:ascii="Calibri" w:eastAsia="Calibri" w:hAnsi="Calibri" w:cs="Calibri"/>
          <w:b/>
          <w:bCs/>
          <w:color w:val="44546A" w:themeColor="text2"/>
        </w:rPr>
        <w:t>Who needs to be informed?</w:t>
      </w:r>
    </w:p>
    <w:p w14:paraId="3A71478F" w14:textId="77777777" w:rsidR="007C23B3" w:rsidRPr="00D214E8" w:rsidRDefault="007C23B3" w:rsidP="00D214E8">
      <w:pPr>
        <w:pStyle w:val="ListParagraph"/>
        <w:numPr>
          <w:ilvl w:val="0"/>
          <w:numId w:val="42"/>
        </w:numPr>
        <w:rPr>
          <w:sz w:val="20"/>
          <w:szCs w:val="20"/>
        </w:rPr>
      </w:pPr>
      <w:r w:rsidRPr="00D214E8">
        <w:rPr>
          <w:rFonts w:ascii="Calibri" w:eastAsia="Calibri" w:hAnsi="Calibri" w:cs="Calibri"/>
        </w:rPr>
        <w:t>Programme teams (tutors,</w:t>
      </w:r>
    </w:p>
    <w:p w14:paraId="26D31111" w14:textId="77777777" w:rsidR="007C23B3" w:rsidRPr="00D214E8" w:rsidRDefault="007C23B3" w:rsidP="00D214E8">
      <w:pPr>
        <w:pStyle w:val="ListParagraph"/>
        <w:numPr>
          <w:ilvl w:val="0"/>
          <w:numId w:val="42"/>
        </w:numPr>
        <w:rPr>
          <w:sz w:val="20"/>
          <w:szCs w:val="20"/>
        </w:rPr>
      </w:pPr>
      <w:r w:rsidRPr="00D214E8">
        <w:rPr>
          <w:rFonts w:ascii="Calibri" w:eastAsia="Calibri" w:hAnsi="Calibri" w:cs="Calibri"/>
        </w:rPr>
        <w:t>demonstrators, support staff)</w:t>
      </w:r>
    </w:p>
    <w:p w14:paraId="0A428408" w14:textId="77777777" w:rsidR="007C23B3" w:rsidRDefault="007C23B3" w:rsidP="007C23B3">
      <w:pPr>
        <w:spacing w:line="20" w:lineRule="exact"/>
        <w:rPr>
          <w:sz w:val="20"/>
          <w:szCs w:val="20"/>
        </w:rPr>
      </w:pPr>
    </w:p>
    <w:p w14:paraId="34CFEBFE" w14:textId="2BA5A091" w:rsidR="007C23B3" w:rsidRPr="00D214E8" w:rsidRDefault="007C23B3" w:rsidP="00D214E8">
      <w:pPr>
        <w:pStyle w:val="ListParagraph"/>
        <w:numPr>
          <w:ilvl w:val="0"/>
          <w:numId w:val="42"/>
        </w:numPr>
        <w:rPr>
          <w:rFonts w:ascii="Calibri" w:eastAsia="Calibri" w:hAnsi="Calibri" w:cs="Calibri"/>
        </w:rPr>
      </w:pPr>
      <w:r w:rsidRPr="00D214E8">
        <w:rPr>
          <w:rFonts w:ascii="Calibri" w:eastAsia="Calibri" w:hAnsi="Calibri" w:cs="Calibri"/>
        </w:rPr>
        <w:t>Central Student Administration Office</w:t>
      </w:r>
    </w:p>
    <w:p w14:paraId="0C0DB305" w14:textId="632DD180" w:rsidR="007C23B3" w:rsidRPr="00D214E8" w:rsidRDefault="003A1889" w:rsidP="00D214E8">
      <w:pPr>
        <w:pStyle w:val="ListParagraph"/>
        <w:numPr>
          <w:ilvl w:val="0"/>
          <w:numId w:val="42"/>
        </w:numPr>
        <w:rPr>
          <w:rFonts w:ascii="Calibri" w:eastAsia="Calibri" w:hAnsi="Calibri" w:cs="Calibri"/>
        </w:rPr>
      </w:pPr>
      <w:r w:rsidRPr="00D214E8">
        <w:rPr>
          <w:rFonts w:ascii="Calibri" w:eastAsia="Calibri" w:hAnsi="Calibri" w:cs="Calibri"/>
        </w:rPr>
        <w:t>Academic</w:t>
      </w:r>
      <w:r w:rsidR="007C23B3" w:rsidRPr="00D214E8">
        <w:rPr>
          <w:rFonts w:ascii="Calibri" w:eastAsia="Calibri" w:hAnsi="Calibri" w:cs="Calibri"/>
        </w:rPr>
        <w:t xml:space="preserve"> Adviser</w:t>
      </w:r>
    </w:p>
    <w:p w14:paraId="16392D18" w14:textId="6746DE33" w:rsidR="007C23B3" w:rsidRPr="00D214E8" w:rsidRDefault="007C23B3" w:rsidP="00D214E8">
      <w:pPr>
        <w:pStyle w:val="ListParagraph"/>
        <w:numPr>
          <w:ilvl w:val="0"/>
          <w:numId w:val="42"/>
        </w:numPr>
        <w:rPr>
          <w:rFonts w:ascii="Calibri" w:eastAsia="Calibri" w:hAnsi="Calibri" w:cs="Calibri"/>
        </w:rPr>
      </w:pPr>
      <w:r w:rsidRPr="00D214E8">
        <w:rPr>
          <w:rFonts w:ascii="Calibri" w:eastAsia="Calibri" w:hAnsi="Calibri" w:cs="Calibri"/>
        </w:rPr>
        <w:t>Fellow students</w:t>
      </w:r>
    </w:p>
    <w:p w14:paraId="24C741AA" w14:textId="4E47133A" w:rsidR="007C23B3" w:rsidRPr="00D214E8" w:rsidRDefault="007C23B3" w:rsidP="00D214E8">
      <w:pPr>
        <w:pStyle w:val="ListParagraph"/>
        <w:numPr>
          <w:ilvl w:val="0"/>
          <w:numId w:val="42"/>
        </w:numPr>
        <w:rPr>
          <w:rFonts w:ascii="Calibri" w:eastAsia="Calibri" w:hAnsi="Calibri" w:cs="Calibri"/>
        </w:rPr>
      </w:pPr>
      <w:r w:rsidRPr="00D214E8">
        <w:rPr>
          <w:rFonts w:ascii="Calibri" w:eastAsia="Calibri" w:hAnsi="Calibri" w:cs="Calibri"/>
        </w:rPr>
        <w:t>Student Loans Company</w:t>
      </w:r>
    </w:p>
    <w:p w14:paraId="17B975BC" w14:textId="7F2DA1B0" w:rsidR="007C23B3" w:rsidRPr="00D214E8" w:rsidRDefault="007C23B3" w:rsidP="00D214E8">
      <w:pPr>
        <w:pStyle w:val="ListParagraph"/>
        <w:numPr>
          <w:ilvl w:val="0"/>
          <w:numId w:val="42"/>
        </w:numPr>
        <w:rPr>
          <w:rFonts w:ascii="Calibri" w:eastAsia="Calibri" w:hAnsi="Calibri" w:cs="Calibri"/>
        </w:rPr>
      </w:pPr>
      <w:r w:rsidRPr="00D214E8">
        <w:rPr>
          <w:rFonts w:ascii="Calibri" w:eastAsia="Calibri" w:hAnsi="Calibri" w:cs="Calibri"/>
        </w:rPr>
        <w:t>Local Education Authority</w:t>
      </w:r>
    </w:p>
    <w:p w14:paraId="14A0E336" w14:textId="1A870A27" w:rsidR="007C23B3" w:rsidRPr="00D214E8" w:rsidRDefault="007C23B3" w:rsidP="00D214E8">
      <w:pPr>
        <w:pStyle w:val="ListParagraph"/>
        <w:numPr>
          <w:ilvl w:val="0"/>
          <w:numId w:val="42"/>
        </w:numPr>
        <w:rPr>
          <w:rFonts w:ascii="Calibri" w:eastAsia="Calibri" w:hAnsi="Calibri" w:cs="Calibri"/>
        </w:rPr>
      </w:pPr>
      <w:r w:rsidRPr="00D214E8">
        <w:rPr>
          <w:rFonts w:ascii="Calibri" w:eastAsia="Calibri" w:hAnsi="Calibri" w:cs="Calibri"/>
        </w:rPr>
        <w:t>Scholarships Office</w:t>
      </w:r>
    </w:p>
    <w:p w14:paraId="499D3224" w14:textId="4904269A" w:rsidR="007C23B3" w:rsidRDefault="007C23B3" w:rsidP="00D214E8">
      <w:pPr>
        <w:pStyle w:val="ListParagraph"/>
        <w:numPr>
          <w:ilvl w:val="0"/>
          <w:numId w:val="42"/>
        </w:numPr>
        <w:rPr>
          <w:rFonts w:ascii="Calibri" w:eastAsia="Calibri" w:hAnsi="Calibri" w:cs="Calibri"/>
        </w:rPr>
      </w:pPr>
      <w:r w:rsidRPr="00D214E8">
        <w:rPr>
          <w:rFonts w:ascii="Calibri" w:eastAsia="Calibri" w:hAnsi="Calibri" w:cs="Calibri"/>
        </w:rPr>
        <w:t>Congregations Office</w:t>
      </w:r>
    </w:p>
    <w:p w14:paraId="60C95F18" w14:textId="77777777" w:rsidR="003A1889" w:rsidRPr="00D214E8" w:rsidRDefault="003A1889" w:rsidP="003A1889">
      <w:pPr>
        <w:pStyle w:val="ListParagraph"/>
        <w:numPr>
          <w:ilvl w:val="0"/>
          <w:numId w:val="42"/>
        </w:numPr>
        <w:rPr>
          <w:rFonts w:ascii="Calibri" w:eastAsia="Calibri" w:hAnsi="Calibri" w:cs="Calibri"/>
        </w:rPr>
      </w:pPr>
      <w:r w:rsidRPr="00D214E8">
        <w:rPr>
          <w:rFonts w:ascii="Calibri" w:eastAsia="Calibri" w:hAnsi="Calibri" w:cs="Calibri"/>
        </w:rPr>
        <w:t>Graduate and Researcher College</w:t>
      </w:r>
    </w:p>
    <w:p w14:paraId="2852169A" w14:textId="77777777" w:rsidR="003A1889" w:rsidRPr="00D214E8" w:rsidRDefault="003A1889" w:rsidP="003A1889">
      <w:pPr>
        <w:pStyle w:val="ListParagraph"/>
        <w:numPr>
          <w:ilvl w:val="0"/>
          <w:numId w:val="42"/>
        </w:numPr>
        <w:rPr>
          <w:rFonts w:ascii="Calibri" w:eastAsia="Calibri" w:hAnsi="Calibri" w:cs="Calibri"/>
        </w:rPr>
      </w:pPr>
      <w:r w:rsidRPr="00D214E8">
        <w:rPr>
          <w:rFonts w:ascii="Calibri" w:eastAsia="Calibri" w:hAnsi="Calibri" w:cs="Calibri"/>
        </w:rPr>
        <w:t>College and Communities Life Team</w:t>
      </w:r>
    </w:p>
    <w:p w14:paraId="7039E796" w14:textId="77777777" w:rsidR="003A1889" w:rsidRPr="00D214E8" w:rsidRDefault="003A1889" w:rsidP="003A1889">
      <w:pPr>
        <w:pStyle w:val="ListParagraph"/>
        <w:numPr>
          <w:ilvl w:val="0"/>
          <w:numId w:val="42"/>
        </w:numPr>
        <w:rPr>
          <w:rFonts w:ascii="Calibri" w:eastAsia="Calibri" w:hAnsi="Calibri" w:cs="Calibri"/>
        </w:rPr>
      </w:pPr>
      <w:r w:rsidRPr="00D214E8">
        <w:rPr>
          <w:rFonts w:ascii="Calibri" w:eastAsia="Calibri" w:hAnsi="Calibri" w:cs="Calibri"/>
        </w:rPr>
        <w:t>Student Support and Wellbeing</w:t>
      </w:r>
    </w:p>
    <w:p w14:paraId="787656EE" w14:textId="77777777" w:rsidR="003A1889" w:rsidRDefault="003A1889" w:rsidP="003A1889">
      <w:pPr>
        <w:pStyle w:val="ListParagraph"/>
        <w:numPr>
          <w:ilvl w:val="0"/>
          <w:numId w:val="42"/>
        </w:numPr>
        <w:rPr>
          <w:rFonts w:ascii="Calibri" w:eastAsia="Calibri" w:hAnsi="Calibri" w:cs="Calibri"/>
        </w:rPr>
      </w:pPr>
      <w:r w:rsidRPr="00D214E8">
        <w:rPr>
          <w:rFonts w:ascii="Calibri" w:eastAsia="Calibri" w:hAnsi="Calibri" w:cs="Calibri"/>
        </w:rPr>
        <w:t>Examinations Office</w:t>
      </w:r>
    </w:p>
    <w:p w14:paraId="6EF1E8F6" w14:textId="77777777" w:rsidR="003A1889" w:rsidRDefault="003A1889" w:rsidP="003A1889">
      <w:pPr>
        <w:pStyle w:val="ListParagraph"/>
        <w:numPr>
          <w:ilvl w:val="0"/>
          <w:numId w:val="42"/>
        </w:numPr>
        <w:rPr>
          <w:rFonts w:ascii="Calibri" w:eastAsia="Calibri" w:hAnsi="Calibri" w:cs="Calibri"/>
        </w:rPr>
      </w:pPr>
      <w:r>
        <w:rPr>
          <w:rFonts w:ascii="Calibri" w:eastAsia="Calibri" w:hAnsi="Calibri" w:cs="Calibri"/>
        </w:rPr>
        <w:t>International Office</w:t>
      </w:r>
    </w:p>
    <w:p w14:paraId="518312FD" w14:textId="77777777" w:rsidR="003A1889" w:rsidRPr="00D214E8" w:rsidRDefault="003A1889" w:rsidP="003A1889">
      <w:pPr>
        <w:pStyle w:val="ListParagraph"/>
        <w:numPr>
          <w:ilvl w:val="0"/>
          <w:numId w:val="42"/>
        </w:numPr>
        <w:rPr>
          <w:rFonts w:ascii="Calibri" w:eastAsia="Calibri" w:hAnsi="Calibri" w:cs="Calibri"/>
        </w:rPr>
      </w:pPr>
      <w:r>
        <w:rPr>
          <w:rFonts w:ascii="Calibri" w:eastAsia="Calibri" w:hAnsi="Calibri" w:cs="Calibri"/>
        </w:rPr>
        <w:t>Accommodation Office</w:t>
      </w:r>
    </w:p>
    <w:p w14:paraId="2C7C43DC" w14:textId="77777777" w:rsidR="003A1889" w:rsidRDefault="003A1889" w:rsidP="003A1889">
      <w:pPr>
        <w:pStyle w:val="ListParagraph"/>
        <w:numPr>
          <w:ilvl w:val="0"/>
          <w:numId w:val="42"/>
        </w:numPr>
        <w:rPr>
          <w:rFonts w:asciiTheme="minorHAnsi" w:hAnsiTheme="minorHAnsi" w:cstheme="minorHAnsi"/>
        </w:rPr>
      </w:pPr>
      <w:r w:rsidRPr="00D214E8">
        <w:rPr>
          <w:rFonts w:asciiTheme="minorHAnsi" w:hAnsiTheme="minorHAnsi" w:cstheme="minorHAnsi"/>
        </w:rPr>
        <w:t>Financial Support Office</w:t>
      </w:r>
    </w:p>
    <w:p w14:paraId="3644217E"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Library</w:t>
      </w:r>
    </w:p>
    <w:p w14:paraId="6EC5BF0E"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Sports Centre</w:t>
      </w:r>
    </w:p>
    <w:p w14:paraId="333F6596"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Kent Union</w:t>
      </w:r>
    </w:p>
    <w:p w14:paraId="2228FBBE"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Volunteer placements</w:t>
      </w:r>
    </w:p>
    <w:p w14:paraId="194E701B"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Work Study placements</w:t>
      </w:r>
    </w:p>
    <w:p w14:paraId="712F8B9B"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Year in Industry placement</w:t>
      </w:r>
    </w:p>
    <w:p w14:paraId="480BA44E" w14:textId="77777777" w:rsidR="003A1889" w:rsidRDefault="003A1889" w:rsidP="003A1889">
      <w:pPr>
        <w:pStyle w:val="ListParagraph"/>
        <w:numPr>
          <w:ilvl w:val="0"/>
          <w:numId w:val="42"/>
        </w:numPr>
        <w:rPr>
          <w:rFonts w:asciiTheme="minorHAnsi" w:hAnsiTheme="minorHAnsi" w:cstheme="minorHAnsi"/>
        </w:rPr>
      </w:pPr>
      <w:r>
        <w:rPr>
          <w:rFonts w:asciiTheme="minorHAnsi" w:hAnsiTheme="minorHAnsi" w:cstheme="minorHAnsi"/>
        </w:rPr>
        <w:t>Year Abroad placement</w:t>
      </w:r>
    </w:p>
    <w:p w14:paraId="3F49B02C" w14:textId="1156798F" w:rsidR="003A1889" w:rsidRPr="008815AD" w:rsidRDefault="003A1889" w:rsidP="008815AD">
      <w:pPr>
        <w:pStyle w:val="ListParagraph"/>
        <w:numPr>
          <w:ilvl w:val="0"/>
          <w:numId w:val="42"/>
        </w:numPr>
        <w:rPr>
          <w:rFonts w:asciiTheme="minorHAnsi" w:hAnsiTheme="minorHAnsi" w:cstheme="minorHAnsi"/>
        </w:rPr>
      </w:pPr>
      <w:r>
        <w:rPr>
          <w:rFonts w:asciiTheme="minorHAnsi" w:hAnsiTheme="minorHAnsi" w:cstheme="minorHAnsi"/>
        </w:rPr>
        <w:t>Employer</w:t>
      </w:r>
    </w:p>
    <w:p w14:paraId="70A5B713" w14:textId="77777777" w:rsidR="00D214E8" w:rsidRDefault="00D214E8" w:rsidP="003A1889">
      <w:pPr>
        <w:rPr>
          <w:rFonts w:asciiTheme="minorHAnsi" w:hAnsiTheme="minorHAnsi" w:cstheme="minorHAnsi"/>
        </w:rPr>
      </w:pPr>
      <w:bookmarkStart w:id="28" w:name="page31"/>
      <w:bookmarkEnd w:id="28"/>
    </w:p>
    <w:p w14:paraId="085A6DD0" w14:textId="77777777" w:rsidR="003A1889" w:rsidRPr="00AE03C2" w:rsidRDefault="003A1889" w:rsidP="003A6EBC">
      <w:pPr>
        <w:pStyle w:val="Heading2"/>
        <w:rPr>
          <w:color w:val="44546A" w:themeColor="text2"/>
        </w:rPr>
      </w:pPr>
      <w:r w:rsidRPr="00AE03C2">
        <w:rPr>
          <w:color w:val="44546A" w:themeColor="text2"/>
        </w:rPr>
        <w:t>Academic Decisions</w:t>
      </w:r>
    </w:p>
    <w:p w14:paraId="65720DB5" w14:textId="77777777" w:rsidR="003A1889" w:rsidRDefault="003A1889" w:rsidP="003A1889">
      <w:pPr>
        <w:rPr>
          <w:rFonts w:asciiTheme="minorHAnsi" w:hAnsiTheme="minorHAnsi" w:cstheme="minorHAnsi"/>
        </w:rPr>
      </w:pPr>
    </w:p>
    <w:p w14:paraId="58A32845" w14:textId="47A9561A" w:rsidR="00FB3830" w:rsidRDefault="003A1889" w:rsidP="003A1889">
      <w:pPr>
        <w:spacing w:line="228" w:lineRule="auto"/>
        <w:ind w:right="540"/>
        <w:rPr>
          <w:rFonts w:asciiTheme="minorHAnsi" w:eastAsia="Calibri" w:hAnsiTheme="minorHAnsi" w:cstheme="minorHAnsi"/>
        </w:rPr>
      </w:pPr>
      <w:r w:rsidRPr="003A6EBC">
        <w:rPr>
          <w:rFonts w:asciiTheme="minorHAnsi" w:eastAsia="Calibri" w:hAnsiTheme="minorHAnsi" w:cstheme="minorHAnsi"/>
        </w:rPr>
        <w:t>Does the student wish to continue their course of study, intermit or come to some other arrangement (e.g. part time study?)</w:t>
      </w:r>
      <w:r w:rsidR="00FB3830">
        <w:rPr>
          <w:rFonts w:asciiTheme="minorHAnsi" w:eastAsia="Calibri" w:hAnsiTheme="minorHAnsi" w:cstheme="minorHAnsi"/>
        </w:rPr>
        <w:t xml:space="preserve"> </w:t>
      </w:r>
      <w:r w:rsidR="00FB3830">
        <w:rPr>
          <w:rFonts w:ascii="Calibri" w:eastAsia="Calibri" w:hAnsi="Calibri" w:cs="Calibri"/>
        </w:rPr>
        <w:t>Yes / No</w:t>
      </w:r>
      <w:r w:rsidRPr="003A6EBC">
        <w:rPr>
          <w:rFonts w:asciiTheme="minorHAnsi" w:eastAsia="Calibri" w:hAnsiTheme="minorHAnsi" w:cstheme="minorHAnsi"/>
        </w:rPr>
        <w:t xml:space="preserve"> </w:t>
      </w:r>
    </w:p>
    <w:p w14:paraId="6384C194" w14:textId="5D925B5B" w:rsidR="003A1889" w:rsidRPr="003A6EBC" w:rsidRDefault="003A1889" w:rsidP="003A1889">
      <w:pPr>
        <w:spacing w:line="228" w:lineRule="auto"/>
        <w:ind w:right="540"/>
        <w:rPr>
          <w:rFonts w:asciiTheme="minorHAnsi" w:hAnsiTheme="minorHAnsi" w:cstheme="minorHAnsi"/>
          <w:sz w:val="20"/>
          <w:szCs w:val="20"/>
        </w:rPr>
      </w:pPr>
      <w:r w:rsidRPr="003A6EBC">
        <w:rPr>
          <w:rFonts w:asciiTheme="minorHAnsi" w:eastAsia="Calibri" w:hAnsiTheme="minorHAnsi" w:cstheme="minorHAnsi"/>
        </w:rPr>
        <w:t>If yes, are there funding implications to be considered?</w:t>
      </w:r>
      <w:r w:rsidR="00FB3830">
        <w:rPr>
          <w:rFonts w:asciiTheme="minorHAnsi" w:eastAsia="Calibri" w:hAnsiTheme="minorHAnsi" w:cstheme="minorHAnsi"/>
        </w:rPr>
        <w:t>:</w:t>
      </w:r>
      <w:r w:rsidR="00FB3830" w:rsidRPr="00FB3830">
        <w:rPr>
          <w:rFonts w:ascii="Calibri" w:eastAsia="Calibri" w:hAnsi="Calibri" w:cs="Calibri"/>
        </w:rPr>
        <w:t xml:space="preserve"> </w:t>
      </w:r>
      <w:r w:rsidR="00FB3830">
        <w:rPr>
          <w:rFonts w:ascii="Calibri" w:eastAsia="Calibri" w:hAnsi="Calibri" w:cs="Calibri"/>
        </w:rPr>
        <w:t>Yes / No</w:t>
      </w:r>
    </w:p>
    <w:p w14:paraId="50306676" w14:textId="77777777" w:rsidR="003A1889" w:rsidRPr="003A6EBC" w:rsidRDefault="003A1889" w:rsidP="003A1889">
      <w:pPr>
        <w:rPr>
          <w:rFonts w:asciiTheme="minorHAnsi" w:hAnsiTheme="minorHAnsi" w:cstheme="minorHAnsi"/>
        </w:rPr>
      </w:pPr>
    </w:p>
    <w:p w14:paraId="01A47D05" w14:textId="59F1653A" w:rsidR="003A1889" w:rsidRPr="003A6EBC" w:rsidRDefault="003A1889" w:rsidP="003A1889">
      <w:pPr>
        <w:rPr>
          <w:rFonts w:asciiTheme="minorHAnsi" w:hAnsiTheme="minorHAnsi" w:cstheme="minorHAnsi"/>
        </w:rPr>
      </w:pPr>
      <w:r w:rsidRPr="003A6EBC">
        <w:rPr>
          <w:rFonts w:asciiTheme="minorHAnsi" w:hAnsiTheme="minorHAnsi" w:cstheme="minorHAnsi"/>
        </w:rPr>
        <w:t>What time off will the student need for medical appointments</w:t>
      </w:r>
      <w:r w:rsidR="00FB3830">
        <w:rPr>
          <w:rFonts w:asciiTheme="minorHAnsi" w:hAnsiTheme="minorHAnsi" w:cstheme="minorHAnsi"/>
        </w:rPr>
        <w:t xml:space="preserve">: </w:t>
      </w:r>
    </w:p>
    <w:p w14:paraId="55CFBA48" w14:textId="77777777" w:rsidR="003A1889" w:rsidRPr="003A6EBC" w:rsidRDefault="003A1889" w:rsidP="003A1889">
      <w:pPr>
        <w:rPr>
          <w:rFonts w:asciiTheme="minorHAnsi" w:hAnsiTheme="minorHAnsi" w:cstheme="minorHAnsi"/>
        </w:rPr>
      </w:pPr>
    </w:p>
    <w:p w14:paraId="1D2A3998" w14:textId="4A527F7B" w:rsidR="003A1889" w:rsidRPr="003A6EBC" w:rsidRDefault="003A1889" w:rsidP="003A1889">
      <w:pPr>
        <w:rPr>
          <w:rFonts w:asciiTheme="minorHAnsi" w:eastAsia="Calibri" w:hAnsiTheme="minorHAnsi" w:cstheme="minorHAnsi"/>
        </w:rPr>
      </w:pPr>
      <w:r w:rsidRPr="003A6EBC">
        <w:rPr>
          <w:rFonts w:asciiTheme="minorHAnsi" w:eastAsia="Calibri" w:hAnsiTheme="minorHAnsi" w:cstheme="minorHAnsi"/>
        </w:rPr>
        <w:t>Do these dates affect assignment deadlines, examinations or other academic commitment?</w:t>
      </w:r>
      <w:r w:rsidR="00FB3830">
        <w:rPr>
          <w:rFonts w:asciiTheme="minorHAnsi" w:eastAsia="Calibri" w:hAnsiTheme="minorHAnsi" w:cstheme="minorHAnsi"/>
        </w:rPr>
        <w:t xml:space="preserve">: </w:t>
      </w:r>
      <w:r w:rsidR="00FB3830">
        <w:rPr>
          <w:rFonts w:ascii="Calibri" w:eastAsia="Calibri" w:hAnsi="Calibri" w:cs="Calibri"/>
        </w:rPr>
        <w:t>Yes / No</w:t>
      </w:r>
    </w:p>
    <w:p w14:paraId="77F04319" w14:textId="77777777" w:rsidR="003A1889" w:rsidRPr="003A6EBC" w:rsidRDefault="003A1889" w:rsidP="003A1889">
      <w:pPr>
        <w:rPr>
          <w:rFonts w:asciiTheme="minorHAnsi" w:eastAsia="Calibri" w:hAnsiTheme="minorHAnsi" w:cstheme="minorHAnsi"/>
        </w:rPr>
      </w:pPr>
    </w:p>
    <w:p w14:paraId="75AB8B63" w14:textId="0F88CB0E" w:rsidR="003A1889" w:rsidRDefault="003A1889" w:rsidP="003A1889">
      <w:pPr>
        <w:rPr>
          <w:rFonts w:asciiTheme="minorHAnsi" w:eastAsia="Calibri" w:hAnsiTheme="minorHAnsi" w:cstheme="minorHAnsi"/>
        </w:rPr>
      </w:pPr>
      <w:r w:rsidRPr="003A6EBC">
        <w:rPr>
          <w:rFonts w:asciiTheme="minorHAnsi" w:eastAsia="Calibri" w:hAnsiTheme="minorHAnsi" w:cstheme="minorHAnsi"/>
        </w:rPr>
        <w:t>Are there medical side effects anticipated that should be considered?</w:t>
      </w:r>
      <w:r w:rsidR="00FB3830">
        <w:rPr>
          <w:rFonts w:asciiTheme="minorHAnsi" w:eastAsia="Calibri" w:hAnsiTheme="minorHAnsi" w:cstheme="minorHAnsi"/>
        </w:rPr>
        <w:t xml:space="preserve">: </w:t>
      </w:r>
      <w:r w:rsidR="00FB3830">
        <w:rPr>
          <w:rFonts w:ascii="Calibri" w:eastAsia="Calibri" w:hAnsi="Calibri" w:cs="Calibri"/>
        </w:rPr>
        <w:t>Yes / No</w:t>
      </w:r>
    </w:p>
    <w:p w14:paraId="1EEF70B8" w14:textId="62C417E3" w:rsidR="00334C88" w:rsidRDefault="00334C88" w:rsidP="003A1889">
      <w:pPr>
        <w:rPr>
          <w:rFonts w:asciiTheme="minorHAnsi" w:eastAsia="Calibri" w:hAnsiTheme="minorHAnsi" w:cstheme="minorHAnsi"/>
        </w:rPr>
      </w:pPr>
    </w:p>
    <w:p w14:paraId="6AFA51D2" w14:textId="2021C5CD" w:rsidR="00FB3830" w:rsidRDefault="00334C88" w:rsidP="00334C88">
      <w:pPr>
        <w:rPr>
          <w:rFonts w:asciiTheme="minorHAnsi" w:eastAsia="Calibri" w:hAnsiTheme="minorHAnsi" w:cstheme="minorHAnsi"/>
        </w:rPr>
      </w:pPr>
      <w:r w:rsidRPr="00334C88">
        <w:rPr>
          <w:rFonts w:asciiTheme="minorHAnsi" w:eastAsia="Calibri" w:hAnsiTheme="minorHAnsi" w:cstheme="minorHAnsi"/>
        </w:rPr>
        <w:lastRenderedPageBreak/>
        <w:t xml:space="preserve">Are there any reasons why these changes cannot be implemented for the student? </w:t>
      </w:r>
      <w:r w:rsidR="00FB3830">
        <w:rPr>
          <w:rFonts w:ascii="Calibri" w:eastAsia="Calibri" w:hAnsi="Calibri" w:cs="Calibri"/>
        </w:rPr>
        <w:t>Yes / No</w:t>
      </w:r>
    </w:p>
    <w:p w14:paraId="5C432A1E" w14:textId="05E2DB0E"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If so, what reasonable adjustments will be put in place?</w:t>
      </w:r>
      <w:r w:rsidR="00FB3830">
        <w:rPr>
          <w:rFonts w:asciiTheme="minorHAnsi" w:eastAsia="Calibri" w:hAnsiTheme="minorHAnsi" w:cstheme="minorHAnsi"/>
        </w:rPr>
        <w:t>:</w:t>
      </w:r>
    </w:p>
    <w:p w14:paraId="17B3AE4C" w14:textId="77777777" w:rsidR="00334C88" w:rsidRPr="00334C88" w:rsidRDefault="00334C88" w:rsidP="00334C88">
      <w:pPr>
        <w:rPr>
          <w:rFonts w:asciiTheme="minorHAnsi" w:eastAsia="Calibri" w:hAnsiTheme="minorHAnsi" w:cstheme="minorHAnsi"/>
        </w:rPr>
      </w:pPr>
    </w:p>
    <w:p w14:paraId="341F3FD1" w14:textId="2DE00314" w:rsidR="00FB3830" w:rsidRDefault="00334C88" w:rsidP="00334C88">
      <w:pPr>
        <w:rPr>
          <w:rFonts w:asciiTheme="minorHAnsi" w:eastAsia="Calibri" w:hAnsiTheme="minorHAnsi" w:cstheme="minorHAnsi"/>
        </w:rPr>
      </w:pPr>
      <w:r w:rsidRPr="00334C88">
        <w:rPr>
          <w:rFonts w:asciiTheme="minorHAnsi" w:eastAsia="Calibri" w:hAnsiTheme="minorHAnsi" w:cstheme="minorHAnsi"/>
        </w:rPr>
        <w:t xml:space="preserve">Does the student need to submit an academic concessions form? </w:t>
      </w:r>
      <w:r w:rsidR="00FB3830">
        <w:rPr>
          <w:rFonts w:ascii="Calibri" w:eastAsia="Calibri" w:hAnsi="Calibri" w:cs="Calibri"/>
        </w:rPr>
        <w:t>Yes / No</w:t>
      </w:r>
    </w:p>
    <w:p w14:paraId="63325493" w14:textId="77813D72"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If yes, when does this need to be submitted by?</w:t>
      </w:r>
      <w:r w:rsidR="00FB3830">
        <w:rPr>
          <w:rFonts w:asciiTheme="minorHAnsi" w:eastAsia="Calibri" w:hAnsiTheme="minorHAnsi" w:cstheme="minorHAnsi"/>
        </w:rPr>
        <w:t>:</w:t>
      </w:r>
    </w:p>
    <w:p w14:paraId="1CE389BC" w14:textId="77777777" w:rsidR="00334C88" w:rsidRPr="00334C88" w:rsidRDefault="00334C88" w:rsidP="00334C88">
      <w:pPr>
        <w:rPr>
          <w:rFonts w:asciiTheme="minorHAnsi" w:eastAsia="Calibri" w:hAnsiTheme="minorHAnsi" w:cstheme="minorHAnsi"/>
        </w:rPr>
      </w:pPr>
    </w:p>
    <w:p w14:paraId="1BD47776" w14:textId="40F7A4FC" w:rsidR="00FB3830" w:rsidRDefault="00334C88" w:rsidP="00334C88">
      <w:pPr>
        <w:rPr>
          <w:rFonts w:asciiTheme="minorHAnsi" w:eastAsia="Calibri" w:hAnsiTheme="minorHAnsi" w:cstheme="minorHAnsi"/>
        </w:rPr>
      </w:pPr>
      <w:r w:rsidRPr="00334C88">
        <w:rPr>
          <w:rFonts w:asciiTheme="minorHAnsi" w:eastAsia="Calibri" w:hAnsiTheme="minorHAnsi" w:cstheme="minorHAnsi"/>
        </w:rPr>
        <w:t xml:space="preserve">Is the student intending to work a year in industry? </w:t>
      </w:r>
      <w:r w:rsidR="00FB3830">
        <w:rPr>
          <w:rFonts w:ascii="Calibri" w:eastAsia="Calibri" w:hAnsi="Calibri" w:cs="Calibri"/>
        </w:rPr>
        <w:t>Yes / No</w:t>
      </w:r>
    </w:p>
    <w:p w14:paraId="6027AE36" w14:textId="4F8AD32E"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If yes, what action needs to be taken?</w:t>
      </w:r>
      <w:r w:rsidR="00FB3830">
        <w:rPr>
          <w:rFonts w:asciiTheme="minorHAnsi" w:eastAsia="Calibri" w:hAnsiTheme="minorHAnsi" w:cstheme="minorHAnsi"/>
        </w:rPr>
        <w:t>:</w:t>
      </w:r>
    </w:p>
    <w:p w14:paraId="6D53414E" w14:textId="77777777" w:rsidR="00334C88" w:rsidRPr="00334C88" w:rsidRDefault="00334C88" w:rsidP="00334C88">
      <w:pPr>
        <w:rPr>
          <w:rFonts w:asciiTheme="minorHAnsi" w:eastAsia="Calibri" w:hAnsiTheme="minorHAnsi" w:cstheme="minorHAnsi"/>
        </w:rPr>
      </w:pPr>
    </w:p>
    <w:p w14:paraId="531FD101" w14:textId="244A4020" w:rsidR="00FB3830" w:rsidRDefault="00334C88" w:rsidP="00334C88">
      <w:pPr>
        <w:rPr>
          <w:rFonts w:asciiTheme="minorHAnsi" w:eastAsia="Calibri" w:hAnsiTheme="minorHAnsi" w:cstheme="minorHAnsi"/>
        </w:rPr>
      </w:pPr>
      <w:r w:rsidRPr="00334C88">
        <w:rPr>
          <w:rFonts w:asciiTheme="minorHAnsi" w:eastAsia="Calibri" w:hAnsiTheme="minorHAnsi" w:cstheme="minorHAnsi"/>
        </w:rPr>
        <w:t xml:space="preserve">Is the student intending to go on placement? </w:t>
      </w:r>
      <w:r w:rsidR="00FB3830">
        <w:rPr>
          <w:rFonts w:ascii="Calibri" w:eastAsia="Calibri" w:hAnsi="Calibri" w:cs="Calibri"/>
        </w:rPr>
        <w:t>Yes / No</w:t>
      </w:r>
    </w:p>
    <w:p w14:paraId="2DFD388F" w14:textId="06A205C8"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If yes, what action needs to be taken?</w:t>
      </w:r>
      <w:r w:rsidR="00FB3830">
        <w:rPr>
          <w:rFonts w:asciiTheme="minorHAnsi" w:eastAsia="Calibri" w:hAnsiTheme="minorHAnsi" w:cstheme="minorHAnsi"/>
        </w:rPr>
        <w:t xml:space="preserve">: </w:t>
      </w:r>
    </w:p>
    <w:p w14:paraId="666F9D17" w14:textId="77777777" w:rsidR="00334C88" w:rsidRPr="00334C88" w:rsidRDefault="00334C88" w:rsidP="00334C88">
      <w:pPr>
        <w:rPr>
          <w:rFonts w:asciiTheme="minorHAnsi" w:eastAsia="Calibri" w:hAnsiTheme="minorHAnsi" w:cstheme="minorHAnsi"/>
        </w:rPr>
      </w:pPr>
    </w:p>
    <w:p w14:paraId="62EA5EB5" w14:textId="77777777" w:rsidR="00334C88" w:rsidRPr="00AE03C2" w:rsidRDefault="00334C88" w:rsidP="00334C88">
      <w:pPr>
        <w:pStyle w:val="Heading2"/>
        <w:rPr>
          <w:color w:val="44546A" w:themeColor="text2"/>
        </w:rPr>
      </w:pPr>
      <w:r w:rsidRPr="00AE03C2">
        <w:rPr>
          <w:color w:val="44546A" w:themeColor="text2"/>
        </w:rPr>
        <w:t>Additional Support</w:t>
      </w:r>
    </w:p>
    <w:p w14:paraId="54404069" w14:textId="77777777" w:rsidR="00334C88" w:rsidRPr="00334C88" w:rsidRDefault="00334C88" w:rsidP="00334C88">
      <w:pPr>
        <w:rPr>
          <w:rFonts w:asciiTheme="minorHAnsi" w:eastAsia="Calibri" w:hAnsiTheme="minorHAnsi" w:cstheme="minorHAnsi"/>
        </w:rPr>
      </w:pPr>
    </w:p>
    <w:p w14:paraId="3FF3E33F" w14:textId="5F9C71C7"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Will training or a briefing be required for fellow students or staff members?</w:t>
      </w:r>
      <w:r w:rsidR="00FB3830">
        <w:rPr>
          <w:rFonts w:asciiTheme="minorHAnsi" w:eastAsia="Calibri" w:hAnsiTheme="minorHAnsi" w:cstheme="minorHAnsi"/>
        </w:rPr>
        <w:t xml:space="preserve">: </w:t>
      </w:r>
      <w:r w:rsidR="00FB3830">
        <w:rPr>
          <w:rFonts w:ascii="Calibri" w:eastAsia="Calibri" w:hAnsi="Calibri" w:cs="Calibri"/>
        </w:rPr>
        <w:t>Yes / No</w:t>
      </w:r>
    </w:p>
    <w:p w14:paraId="0A61BF55" w14:textId="77777777" w:rsidR="00334C88" w:rsidRPr="00334C88" w:rsidRDefault="00334C88" w:rsidP="00334C88">
      <w:pPr>
        <w:rPr>
          <w:rFonts w:asciiTheme="minorHAnsi" w:eastAsia="Calibri" w:hAnsiTheme="minorHAnsi" w:cstheme="minorHAnsi"/>
        </w:rPr>
      </w:pPr>
    </w:p>
    <w:p w14:paraId="62F5D261" w14:textId="27751A4C"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Does the student wish to be referred to Student Support and Wellbeing or other agency for additional support?</w:t>
      </w:r>
      <w:r w:rsidR="00FB3830">
        <w:rPr>
          <w:rFonts w:asciiTheme="minorHAnsi" w:eastAsia="Calibri" w:hAnsiTheme="minorHAnsi" w:cstheme="minorHAnsi"/>
        </w:rPr>
        <w:t xml:space="preserve">: </w:t>
      </w:r>
      <w:r w:rsidR="00FB3830">
        <w:rPr>
          <w:rFonts w:ascii="Calibri" w:eastAsia="Calibri" w:hAnsi="Calibri" w:cs="Calibri"/>
        </w:rPr>
        <w:t>Yes / No</w:t>
      </w:r>
    </w:p>
    <w:p w14:paraId="0B94BD6A" w14:textId="4E5DFC9E" w:rsidR="00334C88" w:rsidRPr="00334C88" w:rsidRDefault="00334C88" w:rsidP="00334C88">
      <w:pPr>
        <w:rPr>
          <w:rFonts w:asciiTheme="minorHAnsi" w:eastAsia="Calibri" w:hAnsiTheme="minorHAnsi" w:cstheme="minorHAnsi"/>
        </w:rPr>
      </w:pPr>
    </w:p>
    <w:p w14:paraId="1BDD8490" w14:textId="1C333C04" w:rsidR="00FB3830" w:rsidRDefault="00334C88" w:rsidP="00334C88">
      <w:pPr>
        <w:rPr>
          <w:rFonts w:asciiTheme="minorHAnsi" w:eastAsia="Calibri" w:hAnsiTheme="minorHAnsi" w:cstheme="minorHAnsi"/>
        </w:rPr>
      </w:pPr>
      <w:r w:rsidRPr="00334C88">
        <w:rPr>
          <w:rFonts w:asciiTheme="minorHAnsi" w:eastAsia="Calibri" w:hAnsiTheme="minorHAnsi" w:cstheme="minorHAnsi"/>
        </w:rPr>
        <w:t xml:space="preserve">Does the student have an existing ILP in place? </w:t>
      </w:r>
      <w:r w:rsidR="00FB3830">
        <w:rPr>
          <w:rFonts w:ascii="Calibri" w:eastAsia="Calibri" w:hAnsi="Calibri" w:cs="Calibri"/>
        </w:rPr>
        <w:t>Yes / No</w:t>
      </w:r>
    </w:p>
    <w:p w14:paraId="64334DBE" w14:textId="0125A2A7" w:rsidR="00334C88" w:rsidRPr="00334C88" w:rsidRDefault="00334C88" w:rsidP="00334C88">
      <w:pPr>
        <w:rPr>
          <w:rFonts w:asciiTheme="minorHAnsi" w:eastAsia="Calibri" w:hAnsiTheme="minorHAnsi" w:cstheme="minorHAnsi"/>
        </w:rPr>
      </w:pPr>
      <w:r w:rsidRPr="00334C88">
        <w:rPr>
          <w:rFonts w:asciiTheme="minorHAnsi" w:eastAsia="Calibri" w:hAnsiTheme="minorHAnsi" w:cstheme="minorHAnsi"/>
        </w:rPr>
        <w:t>If yes, will this need adjusting?</w:t>
      </w:r>
      <w:r w:rsidR="00FB3830">
        <w:rPr>
          <w:rFonts w:asciiTheme="minorHAnsi" w:eastAsia="Calibri" w:hAnsiTheme="minorHAnsi" w:cstheme="minorHAnsi"/>
        </w:rPr>
        <w:t xml:space="preserve">: </w:t>
      </w:r>
      <w:r w:rsidR="00FB3830">
        <w:rPr>
          <w:rFonts w:ascii="Calibri" w:eastAsia="Calibri" w:hAnsi="Calibri" w:cs="Calibri"/>
        </w:rPr>
        <w:t>Yes / No</w:t>
      </w:r>
    </w:p>
    <w:p w14:paraId="1F3A61BE" w14:textId="77777777" w:rsidR="00334C88" w:rsidRPr="00334C88" w:rsidRDefault="00334C88" w:rsidP="00334C88">
      <w:pPr>
        <w:rPr>
          <w:rFonts w:asciiTheme="minorHAnsi" w:eastAsia="Calibri" w:hAnsiTheme="minorHAnsi" w:cstheme="minorHAnsi"/>
        </w:rPr>
      </w:pPr>
    </w:p>
    <w:p w14:paraId="40E31E39" w14:textId="3D53020A" w:rsidR="00374F7C" w:rsidRDefault="00334C88" w:rsidP="00334C88">
      <w:pPr>
        <w:rPr>
          <w:rFonts w:asciiTheme="minorHAnsi" w:eastAsia="Calibri" w:hAnsiTheme="minorHAnsi" w:cstheme="minorHAnsi"/>
        </w:rPr>
      </w:pPr>
      <w:r w:rsidRPr="00334C88">
        <w:rPr>
          <w:rFonts w:asciiTheme="minorHAnsi" w:eastAsia="Calibri" w:hAnsiTheme="minorHAnsi" w:cstheme="minorHAnsi"/>
        </w:rPr>
        <w:t>If the student is in University accommodation, is alternative accommodation required?</w:t>
      </w:r>
      <w:bookmarkStart w:id="29" w:name="page34"/>
      <w:bookmarkEnd w:id="29"/>
      <w:r w:rsidR="00FB3830">
        <w:rPr>
          <w:rFonts w:asciiTheme="minorHAnsi" w:eastAsia="Calibri" w:hAnsiTheme="minorHAnsi" w:cstheme="minorHAnsi"/>
        </w:rPr>
        <w:t xml:space="preserve">: </w:t>
      </w:r>
      <w:r w:rsidR="00FB3830">
        <w:rPr>
          <w:rFonts w:ascii="Calibri" w:eastAsia="Calibri" w:hAnsi="Calibri" w:cs="Calibri"/>
        </w:rPr>
        <w:t>Yes / No</w:t>
      </w:r>
    </w:p>
    <w:p w14:paraId="2464E6FA" w14:textId="77777777" w:rsidR="00334C88" w:rsidRPr="00334C88" w:rsidRDefault="00334C88" w:rsidP="00334C88">
      <w:pPr>
        <w:rPr>
          <w:rFonts w:asciiTheme="minorHAnsi" w:eastAsia="Calibri" w:hAnsiTheme="minorHAnsi" w:cstheme="minorHAnsi"/>
        </w:rPr>
      </w:pPr>
    </w:p>
    <w:p w14:paraId="40E31E3A" w14:textId="53EE7AA6" w:rsidR="00374F7C" w:rsidRPr="00AE03C2" w:rsidRDefault="00AD0303">
      <w:pPr>
        <w:rPr>
          <w:rFonts w:ascii="Calibri Light" w:eastAsia="Calibri Light" w:hAnsi="Calibri Light" w:cs="Calibri Light"/>
          <w:color w:val="44546A" w:themeColor="text2"/>
          <w:sz w:val="26"/>
          <w:szCs w:val="26"/>
        </w:rPr>
      </w:pPr>
      <w:r w:rsidRPr="00AE03C2">
        <w:rPr>
          <w:rFonts w:ascii="Calibri Light" w:eastAsia="Calibri Light" w:hAnsi="Calibri Light" w:cs="Calibri Light"/>
          <w:color w:val="44546A" w:themeColor="text2"/>
          <w:sz w:val="26"/>
          <w:szCs w:val="26"/>
        </w:rPr>
        <w:t>Tier 4 students</w:t>
      </w:r>
    </w:p>
    <w:p w14:paraId="017F40FC" w14:textId="5F33B9CC" w:rsidR="00FB3830" w:rsidRDefault="003A1889" w:rsidP="00334C88">
      <w:pPr>
        <w:spacing w:line="237" w:lineRule="auto"/>
        <w:ind w:right="540"/>
        <w:jc w:val="both"/>
        <w:rPr>
          <w:rFonts w:ascii="Calibri" w:eastAsia="Calibri" w:hAnsi="Calibri" w:cs="Calibri"/>
        </w:rPr>
      </w:pPr>
      <w:r w:rsidRPr="008815AD">
        <w:rPr>
          <w:rFonts w:ascii="Calibri" w:eastAsia="Calibri" w:hAnsi="Calibri" w:cs="Calibri"/>
        </w:rPr>
        <w:t>Does the student wish to suspend their study for more than 60 days?</w:t>
      </w:r>
      <w:r w:rsidR="00FB3830">
        <w:rPr>
          <w:rFonts w:ascii="Calibri" w:eastAsia="Calibri" w:hAnsi="Calibri" w:cs="Calibri"/>
        </w:rPr>
        <w:t>:</w:t>
      </w:r>
      <w:r w:rsidRPr="008815AD">
        <w:rPr>
          <w:rFonts w:ascii="Calibri" w:eastAsia="Calibri" w:hAnsi="Calibri" w:cs="Calibri"/>
        </w:rPr>
        <w:t xml:space="preserve"> </w:t>
      </w:r>
      <w:r w:rsidR="00FB3830">
        <w:rPr>
          <w:rFonts w:ascii="Calibri" w:eastAsia="Calibri" w:hAnsi="Calibri" w:cs="Calibri"/>
        </w:rPr>
        <w:t xml:space="preserve"> Yes / No</w:t>
      </w:r>
    </w:p>
    <w:p w14:paraId="6846FFF4" w14:textId="77777777" w:rsidR="00FB3830" w:rsidRDefault="00FB3830" w:rsidP="00334C88">
      <w:pPr>
        <w:spacing w:line="237" w:lineRule="auto"/>
        <w:ind w:right="540"/>
        <w:jc w:val="both"/>
        <w:rPr>
          <w:rFonts w:ascii="Calibri" w:eastAsia="Calibri" w:hAnsi="Calibri" w:cs="Calibri"/>
        </w:rPr>
      </w:pPr>
    </w:p>
    <w:p w14:paraId="41B54954" w14:textId="41EFE3ED" w:rsidR="003A1889" w:rsidRPr="008815AD" w:rsidRDefault="003A1889" w:rsidP="00334C88">
      <w:pPr>
        <w:spacing w:line="237" w:lineRule="auto"/>
        <w:ind w:right="540"/>
        <w:jc w:val="both"/>
        <w:rPr>
          <w:sz w:val="20"/>
          <w:szCs w:val="20"/>
        </w:rPr>
      </w:pPr>
      <w:r w:rsidRPr="008815AD">
        <w:rPr>
          <w:rFonts w:ascii="Calibri" w:eastAsia="Calibri" w:hAnsi="Calibri" w:cs="Calibri"/>
        </w:rPr>
        <w:t>If so, the student has been informed that doing so will result in the University withdrawing their sponsorship and the University will have an obligation to inform the Home Office</w:t>
      </w:r>
      <w:r w:rsidR="00FB3830">
        <w:rPr>
          <w:rFonts w:ascii="Calibri" w:eastAsia="Calibri" w:hAnsi="Calibri" w:cs="Calibri"/>
        </w:rPr>
        <w:t>: Yes / No</w:t>
      </w:r>
    </w:p>
    <w:p w14:paraId="7EE41AE7" w14:textId="0FE8FFA4" w:rsidR="003A1889" w:rsidRPr="008815AD" w:rsidRDefault="003A1889">
      <w:pPr>
        <w:rPr>
          <w:rFonts w:ascii="Calibri Light" w:eastAsia="Calibri Light" w:hAnsi="Calibri Light" w:cs="Calibri Light"/>
          <w:color w:val="2E74B5"/>
          <w:sz w:val="26"/>
          <w:szCs w:val="26"/>
        </w:rPr>
      </w:pPr>
    </w:p>
    <w:p w14:paraId="3952447B" w14:textId="57F64C97" w:rsidR="003A1889" w:rsidRPr="008815AD" w:rsidRDefault="003A1889" w:rsidP="00334C88">
      <w:pPr>
        <w:rPr>
          <w:sz w:val="20"/>
          <w:szCs w:val="20"/>
        </w:rPr>
      </w:pPr>
      <w:r w:rsidRPr="008815AD">
        <w:rPr>
          <w:rFonts w:ascii="Calibri" w:eastAsia="Calibri" w:hAnsi="Calibri" w:cs="Calibri"/>
        </w:rPr>
        <w:t>Does the student require specialist Visa advice?</w:t>
      </w:r>
      <w:r w:rsidR="00FB3830">
        <w:rPr>
          <w:rFonts w:ascii="Calibri" w:eastAsia="Calibri" w:hAnsi="Calibri" w:cs="Calibri"/>
        </w:rPr>
        <w:t xml:space="preserve"> Yes / No</w:t>
      </w:r>
    </w:p>
    <w:p w14:paraId="40E31E4D" w14:textId="77777777" w:rsidR="00374F7C" w:rsidRDefault="00374F7C">
      <w:pPr>
        <w:spacing w:line="347" w:lineRule="exact"/>
        <w:rPr>
          <w:sz w:val="20"/>
          <w:szCs w:val="20"/>
        </w:rPr>
      </w:pPr>
    </w:p>
    <w:p w14:paraId="30A8423F" w14:textId="231799D6" w:rsidR="003A1889" w:rsidRPr="00AE03C2" w:rsidRDefault="00AD0303">
      <w:pPr>
        <w:rPr>
          <w:rFonts w:ascii="Calibri Light" w:eastAsia="Calibri Light" w:hAnsi="Calibri Light" w:cs="Calibri Light"/>
          <w:color w:val="44546A" w:themeColor="text2"/>
          <w:sz w:val="26"/>
          <w:szCs w:val="26"/>
        </w:rPr>
      </w:pPr>
      <w:r w:rsidRPr="00AE03C2">
        <w:rPr>
          <w:rFonts w:ascii="Calibri Light" w:eastAsia="Calibri Light" w:hAnsi="Calibri Light" w:cs="Calibri Light"/>
          <w:color w:val="44546A" w:themeColor="text2"/>
          <w:sz w:val="26"/>
          <w:szCs w:val="26"/>
        </w:rPr>
        <w:t>Postgraduate Students</w:t>
      </w:r>
    </w:p>
    <w:p w14:paraId="619F4254" w14:textId="35C07E10" w:rsidR="00FB3830" w:rsidRDefault="003A1889" w:rsidP="003A1889">
      <w:pPr>
        <w:spacing w:line="227" w:lineRule="auto"/>
        <w:ind w:right="580"/>
        <w:rPr>
          <w:rFonts w:ascii="Calibri" w:eastAsia="Calibri" w:hAnsi="Calibri" w:cs="Calibri"/>
        </w:rPr>
      </w:pPr>
      <w:r w:rsidRPr="008815AD">
        <w:rPr>
          <w:rFonts w:ascii="Calibri" w:eastAsia="Calibri" w:hAnsi="Calibri" w:cs="Calibri"/>
        </w:rPr>
        <w:t xml:space="preserve">Does the student wish to suspend their study? </w:t>
      </w:r>
      <w:r w:rsidR="00FB3830">
        <w:rPr>
          <w:rFonts w:ascii="Calibri" w:eastAsia="Calibri" w:hAnsi="Calibri" w:cs="Calibri"/>
        </w:rPr>
        <w:t>Yes / No</w:t>
      </w:r>
    </w:p>
    <w:p w14:paraId="53C31EDF" w14:textId="03A90692" w:rsidR="003A1889" w:rsidRPr="008815AD" w:rsidRDefault="003A1889" w:rsidP="003A1889">
      <w:pPr>
        <w:spacing w:line="227" w:lineRule="auto"/>
        <w:ind w:right="580"/>
        <w:rPr>
          <w:sz w:val="20"/>
          <w:szCs w:val="20"/>
        </w:rPr>
      </w:pPr>
      <w:r w:rsidRPr="008815AD">
        <w:rPr>
          <w:rFonts w:ascii="Calibri" w:eastAsia="Calibri" w:hAnsi="Calibri" w:cs="Calibri"/>
        </w:rPr>
        <w:t>If yes, are there implications with regards to scholarships, research grants or other sources of funding?</w:t>
      </w:r>
      <w:r w:rsidR="00FB3830">
        <w:rPr>
          <w:rFonts w:ascii="Calibri" w:eastAsia="Calibri" w:hAnsi="Calibri" w:cs="Calibri"/>
        </w:rPr>
        <w:t xml:space="preserve"> Yes / No</w:t>
      </w:r>
    </w:p>
    <w:p w14:paraId="6C1C04DA" w14:textId="09F31297" w:rsidR="003A1889" w:rsidRDefault="003A1889">
      <w:pPr>
        <w:rPr>
          <w:rFonts w:ascii="Calibri Light" w:eastAsia="Calibri Light" w:hAnsi="Calibri Light" w:cs="Calibri Light"/>
          <w:color w:val="2E74B5"/>
          <w:sz w:val="26"/>
          <w:szCs w:val="26"/>
        </w:rPr>
      </w:pPr>
    </w:p>
    <w:p w14:paraId="50DDD3E2" w14:textId="77777777" w:rsidR="003A1889" w:rsidRPr="00AE03C2" w:rsidRDefault="003A1889" w:rsidP="003A1889">
      <w:pPr>
        <w:rPr>
          <w:color w:val="44546A" w:themeColor="text2"/>
          <w:sz w:val="20"/>
          <w:szCs w:val="20"/>
        </w:rPr>
      </w:pPr>
      <w:r w:rsidRPr="00AE03C2">
        <w:rPr>
          <w:rFonts w:ascii="Calibri Light" w:eastAsia="Calibri Light" w:hAnsi="Calibri Light" w:cs="Calibri Light"/>
          <w:color w:val="44546A" w:themeColor="text2"/>
          <w:sz w:val="26"/>
          <w:szCs w:val="26"/>
        </w:rPr>
        <w:t>Action Plan Review</w:t>
      </w:r>
    </w:p>
    <w:p w14:paraId="37FD0208" w14:textId="3E76C581" w:rsidR="003A1889" w:rsidRDefault="003A1889" w:rsidP="003A1889">
      <w:pPr>
        <w:spacing w:line="228" w:lineRule="auto"/>
        <w:ind w:right="460"/>
        <w:rPr>
          <w:rFonts w:ascii="Calibri" w:eastAsia="Calibri" w:hAnsi="Calibri" w:cs="Calibri"/>
        </w:rPr>
      </w:pPr>
      <w:r>
        <w:rPr>
          <w:rFonts w:ascii="Calibri" w:eastAsia="Calibri" w:hAnsi="Calibri" w:cs="Calibri"/>
        </w:rPr>
        <w:t>Dates of future meetings (</w:t>
      </w:r>
      <w:r>
        <w:rPr>
          <w:rFonts w:ascii="Calibri" w:eastAsia="Calibri" w:hAnsi="Calibri" w:cs="Calibri"/>
          <w:i/>
          <w:iCs/>
        </w:rPr>
        <w:t>please note that the student is entitled to as many review meetings as</w:t>
      </w:r>
      <w:r>
        <w:rPr>
          <w:rFonts w:ascii="Calibri" w:eastAsia="Calibri" w:hAnsi="Calibri" w:cs="Calibri"/>
        </w:rPr>
        <w:t xml:space="preserve"> </w:t>
      </w:r>
      <w:r>
        <w:rPr>
          <w:rFonts w:ascii="Calibri" w:eastAsia="Calibri" w:hAnsi="Calibri" w:cs="Calibri"/>
          <w:i/>
          <w:iCs/>
        </w:rPr>
        <w:t>required in order to ensure a positive University experienced</w:t>
      </w:r>
      <w:r>
        <w:rPr>
          <w:rFonts w:ascii="Calibri" w:eastAsia="Calibri" w:hAnsi="Calibri" w:cs="Calibri"/>
        </w:rPr>
        <w:t>)</w:t>
      </w:r>
    </w:p>
    <w:p w14:paraId="6D83C984" w14:textId="77777777" w:rsidR="003A1889" w:rsidRDefault="003A1889" w:rsidP="003A1889">
      <w:pPr>
        <w:spacing w:line="228" w:lineRule="auto"/>
        <w:ind w:right="460"/>
        <w:rPr>
          <w:sz w:val="20"/>
          <w:szCs w:val="20"/>
        </w:rPr>
      </w:pPr>
    </w:p>
    <w:p w14:paraId="4D1CD3D7" w14:textId="77FF7514" w:rsidR="003A1889" w:rsidRPr="00914D1E" w:rsidRDefault="003A1889">
      <w:pPr>
        <w:rPr>
          <w:rFonts w:asciiTheme="minorHAnsi" w:eastAsia="Calibri Light" w:hAnsiTheme="minorHAnsi" w:cstheme="minorHAnsi"/>
        </w:rPr>
      </w:pPr>
      <w:r w:rsidRPr="00914D1E">
        <w:rPr>
          <w:rFonts w:asciiTheme="minorHAnsi" w:eastAsia="Calibri Light" w:hAnsiTheme="minorHAnsi" w:cstheme="minorHAnsi"/>
        </w:rPr>
        <w:t>Date and Time</w:t>
      </w:r>
      <w:r w:rsidR="008815AD" w:rsidRPr="00914D1E">
        <w:rPr>
          <w:rFonts w:asciiTheme="minorHAnsi" w:eastAsia="Calibri Light" w:hAnsiTheme="minorHAnsi" w:cstheme="minorHAnsi"/>
        </w:rPr>
        <w:t xml:space="preserve">: </w:t>
      </w:r>
    </w:p>
    <w:p w14:paraId="5F8FD697" w14:textId="1E3B6559" w:rsidR="003A1889" w:rsidRPr="00914D1E" w:rsidRDefault="003A1889">
      <w:pPr>
        <w:rPr>
          <w:rFonts w:asciiTheme="minorHAnsi" w:eastAsia="Calibri Light" w:hAnsiTheme="minorHAnsi" w:cstheme="minorHAnsi"/>
        </w:rPr>
      </w:pPr>
      <w:r w:rsidRPr="00914D1E">
        <w:rPr>
          <w:rFonts w:asciiTheme="minorHAnsi" w:eastAsia="Calibri Light" w:hAnsiTheme="minorHAnsi" w:cstheme="minorHAnsi"/>
        </w:rPr>
        <w:t>Meeting</w:t>
      </w:r>
      <w:r w:rsidR="008815AD" w:rsidRPr="00914D1E">
        <w:rPr>
          <w:rFonts w:asciiTheme="minorHAnsi" w:eastAsia="Calibri Light" w:hAnsiTheme="minorHAnsi" w:cstheme="minorHAnsi"/>
        </w:rPr>
        <w:t xml:space="preserve"> </w:t>
      </w:r>
      <w:r w:rsidRPr="00914D1E">
        <w:rPr>
          <w:rFonts w:asciiTheme="minorHAnsi" w:eastAsia="Calibri Light" w:hAnsiTheme="minorHAnsi" w:cstheme="minorHAnsi"/>
        </w:rPr>
        <w:t>notes and agreed actions</w:t>
      </w:r>
      <w:r w:rsidR="008815AD" w:rsidRPr="00914D1E">
        <w:rPr>
          <w:rFonts w:asciiTheme="minorHAnsi" w:eastAsia="Calibri Light" w:hAnsiTheme="minorHAnsi" w:cstheme="minorHAnsi"/>
        </w:rPr>
        <w:t>:</w:t>
      </w:r>
    </w:p>
    <w:p w14:paraId="6807CDFC" w14:textId="0E761D22" w:rsidR="003A1889" w:rsidRDefault="003A1889">
      <w:pPr>
        <w:rPr>
          <w:rFonts w:ascii="Calibri Light" w:eastAsia="Calibri Light" w:hAnsi="Calibri Light" w:cs="Calibri Light"/>
          <w:color w:val="2E74B5"/>
          <w:sz w:val="26"/>
          <w:szCs w:val="26"/>
        </w:rPr>
      </w:pPr>
    </w:p>
    <w:p w14:paraId="7902E529" w14:textId="38B9F6D7" w:rsidR="003A1889" w:rsidRPr="00AE03C2" w:rsidRDefault="003A1889" w:rsidP="008815AD">
      <w:pPr>
        <w:pStyle w:val="Heading2"/>
        <w:rPr>
          <w:color w:val="44546A" w:themeColor="text2"/>
        </w:rPr>
      </w:pPr>
      <w:r w:rsidRPr="00AE03C2">
        <w:rPr>
          <w:color w:val="44546A" w:themeColor="text2"/>
        </w:rPr>
        <w:t>Agreed named individual</w:t>
      </w:r>
      <w:r w:rsidR="00AE03C2">
        <w:rPr>
          <w:color w:val="44546A" w:themeColor="text2"/>
        </w:rPr>
        <w:t>(</w:t>
      </w:r>
      <w:r w:rsidRPr="00AE03C2">
        <w:rPr>
          <w:color w:val="44546A" w:themeColor="text2"/>
        </w:rPr>
        <w:t>s</w:t>
      </w:r>
      <w:r w:rsidR="00AE03C2">
        <w:rPr>
          <w:color w:val="44546A" w:themeColor="text2"/>
        </w:rPr>
        <w:t>)</w:t>
      </w:r>
      <w:r w:rsidRPr="00AE03C2">
        <w:rPr>
          <w:color w:val="44546A" w:themeColor="text2"/>
        </w:rPr>
        <w:t xml:space="preserve"> with whom this Action Plan can be shared</w:t>
      </w:r>
    </w:p>
    <w:p w14:paraId="5A02A7EC" w14:textId="6200994E" w:rsidR="008815AD" w:rsidRPr="008815AD" w:rsidRDefault="008815AD" w:rsidP="008815AD">
      <w:pPr>
        <w:rPr>
          <w:rFonts w:asciiTheme="minorHAnsi" w:hAnsiTheme="minorHAnsi" w:cstheme="minorHAnsi"/>
        </w:rPr>
      </w:pPr>
      <w:r w:rsidRPr="008815AD">
        <w:rPr>
          <w:rFonts w:asciiTheme="minorHAnsi" w:hAnsiTheme="minorHAnsi" w:cstheme="minorHAnsi"/>
        </w:rPr>
        <w:t>Name:</w:t>
      </w:r>
    </w:p>
    <w:p w14:paraId="4C062C10" w14:textId="0036D194" w:rsidR="008815AD" w:rsidRPr="008815AD" w:rsidRDefault="008815AD" w:rsidP="008815AD">
      <w:pPr>
        <w:rPr>
          <w:rFonts w:asciiTheme="minorHAnsi" w:hAnsiTheme="minorHAnsi" w:cstheme="minorHAnsi"/>
        </w:rPr>
      </w:pPr>
      <w:r w:rsidRPr="008815AD">
        <w:rPr>
          <w:rFonts w:asciiTheme="minorHAnsi" w:hAnsiTheme="minorHAnsi" w:cstheme="minorHAnsi"/>
        </w:rPr>
        <w:t>Role:</w:t>
      </w:r>
    </w:p>
    <w:p w14:paraId="013D6D1F" w14:textId="2C8FF2A3" w:rsidR="003A1889" w:rsidRDefault="003A1889" w:rsidP="003A1889">
      <w:pPr>
        <w:rPr>
          <w:rFonts w:ascii="Calibri" w:eastAsia="Calibri" w:hAnsi="Calibri" w:cs="Calibri"/>
          <w:b/>
          <w:bCs/>
        </w:rPr>
      </w:pPr>
    </w:p>
    <w:p w14:paraId="295C2FC8" w14:textId="19DBC53F" w:rsidR="003A1889" w:rsidRPr="00AE03C2" w:rsidRDefault="003A1889" w:rsidP="008815AD">
      <w:pPr>
        <w:pStyle w:val="Heading2"/>
        <w:rPr>
          <w:color w:val="44546A" w:themeColor="text2"/>
        </w:rPr>
      </w:pPr>
      <w:r w:rsidRPr="00AE03C2">
        <w:rPr>
          <w:color w:val="44546A" w:themeColor="text2"/>
        </w:rPr>
        <w:t>Checklist</w:t>
      </w:r>
    </w:p>
    <w:p w14:paraId="28FE4B9C" w14:textId="77777777" w:rsidR="003A1889" w:rsidRDefault="003A1889" w:rsidP="003A1889">
      <w:pPr>
        <w:numPr>
          <w:ilvl w:val="0"/>
          <w:numId w:val="30"/>
        </w:numPr>
        <w:tabs>
          <w:tab w:val="left" w:pos="720"/>
        </w:tabs>
        <w:spacing w:line="223" w:lineRule="auto"/>
        <w:ind w:left="720" w:right="660" w:hanging="360"/>
        <w:rPr>
          <w:rFonts w:ascii="Symbol" w:eastAsia="Symbol" w:hAnsi="Symbol" w:cs="Symbol"/>
        </w:rPr>
      </w:pPr>
      <w:r>
        <w:rPr>
          <w:rFonts w:ascii="Calibri" w:eastAsia="Calibri" w:hAnsi="Calibri" w:cs="Calibri"/>
        </w:rPr>
        <w:t>Student has been informed that evidence of official name change (such as a Deed Poll certificate) is necessary for legal documents such as degree certificates</w:t>
      </w:r>
    </w:p>
    <w:p w14:paraId="3EA7570B" w14:textId="77777777" w:rsidR="003A1889" w:rsidRDefault="003A1889" w:rsidP="003A1889">
      <w:pPr>
        <w:spacing w:line="19" w:lineRule="exact"/>
        <w:rPr>
          <w:rFonts w:ascii="Symbol" w:eastAsia="Symbol" w:hAnsi="Symbol" w:cs="Symbol"/>
        </w:rPr>
      </w:pPr>
    </w:p>
    <w:p w14:paraId="34C323C1" w14:textId="77777777" w:rsidR="003A1889" w:rsidRDefault="003A1889" w:rsidP="003A1889">
      <w:pPr>
        <w:numPr>
          <w:ilvl w:val="0"/>
          <w:numId w:val="30"/>
        </w:numPr>
        <w:tabs>
          <w:tab w:val="left" w:pos="720"/>
        </w:tabs>
        <w:ind w:left="720" w:hanging="360"/>
        <w:rPr>
          <w:rFonts w:ascii="Symbol" w:eastAsia="Symbol" w:hAnsi="Symbol" w:cs="Symbol"/>
        </w:rPr>
      </w:pPr>
      <w:r>
        <w:rPr>
          <w:rFonts w:ascii="Calibri" w:eastAsia="Calibri" w:hAnsi="Calibri" w:cs="Calibri"/>
        </w:rPr>
        <w:t>Student has been provided with a copy of the Trans Student Support Policy</w:t>
      </w:r>
    </w:p>
    <w:p w14:paraId="3D3F6606" w14:textId="77777777" w:rsidR="003A1889" w:rsidRDefault="003A1889" w:rsidP="003A1889">
      <w:pPr>
        <w:spacing w:line="22" w:lineRule="exact"/>
        <w:rPr>
          <w:rFonts w:ascii="Symbol" w:eastAsia="Symbol" w:hAnsi="Symbol" w:cs="Symbol"/>
        </w:rPr>
      </w:pPr>
    </w:p>
    <w:p w14:paraId="708FAAA7" w14:textId="1826B49B" w:rsidR="00BC4E3F" w:rsidRPr="00914D1E" w:rsidRDefault="003A1889" w:rsidP="00914D1E">
      <w:pPr>
        <w:numPr>
          <w:ilvl w:val="0"/>
          <w:numId w:val="30"/>
        </w:numPr>
        <w:tabs>
          <w:tab w:val="left" w:pos="720"/>
        </w:tabs>
        <w:ind w:left="720" w:hanging="360"/>
        <w:rPr>
          <w:rFonts w:ascii="Symbol" w:eastAsia="Symbol" w:hAnsi="Symbol" w:cs="Symbol"/>
        </w:rPr>
      </w:pPr>
      <w:r>
        <w:rPr>
          <w:rFonts w:ascii="Calibri" w:eastAsia="Calibri" w:hAnsi="Calibri" w:cs="Calibri"/>
        </w:rPr>
        <w:t>Student has been provided with a signed and dated copy of the Action Plan</w:t>
      </w:r>
    </w:p>
    <w:p w14:paraId="76C04C70" w14:textId="1777F8C7" w:rsidR="003A1889" w:rsidRPr="00AE03C2" w:rsidRDefault="003A1889" w:rsidP="003A1889">
      <w:pPr>
        <w:rPr>
          <w:color w:val="44546A" w:themeColor="text2"/>
          <w:sz w:val="20"/>
          <w:szCs w:val="20"/>
        </w:rPr>
      </w:pPr>
      <w:r w:rsidRPr="00AE03C2">
        <w:rPr>
          <w:rFonts w:ascii="Calibri Light" w:eastAsia="Calibri Light" w:hAnsi="Calibri Light" w:cs="Calibri Light"/>
          <w:color w:val="44546A" w:themeColor="text2"/>
          <w:sz w:val="26"/>
          <w:szCs w:val="26"/>
        </w:rPr>
        <w:lastRenderedPageBreak/>
        <w:t>Declarations of Agreement</w:t>
      </w:r>
    </w:p>
    <w:p w14:paraId="4A4163C4" w14:textId="77777777" w:rsidR="003A1889" w:rsidRDefault="003A1889" w:rsidP="003A1889">
      <w:pPr>
        <w:spacing w:line="339" w:lineRule="exact"/>
        <w:rPr>
          <w:sz w:val="20"/>
          <w:szCs w:val="20"/>
        </w:rPr>
      </w:pPr>
    </w:p>
    <w:p w14:paraId="499D3271" w14:textId="77777777" w:rsidR="003A1889" w:rsidRDefault="003A1889" w:rsidP="003A1889">
      <w:pPr>
        <w:spacing w:line="227" w:lineRule="auto"/>
        <w:ind w:right="780"/>
        <w:rPr>
          <w:sz w:val="20"/>
          <w:szCs w:val="20"/>
        </w:rPr>
      </w:pPr>
      <w:r>
        <w:rPr>
          <w:rFonts w:ascii="Calibri" w:eastAsia="Calibri" w:hAnsi="Calibri" w:cs="Calibri"/>
        </w:rPr>
        <w:t>I (insert name of student) hereby consent for (insert name of Primary Contact) to change my University documents, records and systems as agreed above.</w:t>
      </w:r>
    </w:p>
    <w:p w14:paraId="2EA4E388" w14:textId="77777777" w:rsidR="003A1889" w:rsidRDefault="003A1889" w:rsidP="003A1889">
      <w:pPr>
        <w:sectPr w:rsidR="003A1889" w:rsidSect="003A1889">
          <w:type w:val="continuous"/>
          <w:pgSz w:w="11900" w:h="16838"/>
          <w:pgMar w:top="1440" w:right="1426" w:bottom="419" w:left="1440" w:header="0" w:footer="0" w:gutter="0"/>
          <w:cols w:space="720" w:equalWidth="0">
            <w:col w:w="9040"/>
          </w:cols>
        </w:sectPr>
      </w:pPr>
    </w:p>
    <w:p w14:paraId="06B9A104" w14:textId="77777777" w:rsidR="003A1889" w:rsidRDefault="003A1889" w:rsidP="003A1889">
      <w:pPr>
        <w:spacing w:line="185" w:lineRule="exact"/>
        <w:rPr>
          <w:sz w:val="20"/>
          <w:szCs w:val="20"/>
        </w:rPr>
      </w:pPr>
    </w:p>
    <w:p w14:paraId="1A62CA4E" w14:textId="77777777" w:rsidR="003A1889" w:rsidRDefault="003A1889" w:rsidP="003A1889">
      <w:pPr>
        <w:rPr>
          <w:sz w:val="20"/>
          <w:szCs w:val="20"/>
        </w:rPr>
      </w:pPr>
      <w:r>
        <w:rPr>
          <w:rFonts w:ascii="Calibri" w:eastAsia="Calibri" w:hAnsi="Calibri" w:cs="Calibri"/>
        </w:rPr>
        <w:t>Signed (student)</w:t>
      </w:r>
    </w:p>
    <w:p w14:paraId="5AF7E07C" w14:textId="77777777" w:rsidR="003A1889" w:rsidRDefault="003A1889" w:rsidP="003A1889">
      <w:pPr>
        <w:spacing w:line="20" w:lineRule="exact"/>
        <w:rPr>
          <w:sz w:val="20"/>
          <w:szCs w:val="20"/>
        </w:rPr>
      </w:pPr>
      <w:r>
        <w:rPr>
          <w:sz w:val="20"/>
          <w:szCs w:val="20"/>
        </w:rPr>
        <w:br w:type="column"/>
      </w:r>
    </w:p>
    <w:p w14:paraId="726BE031" w14:textId="77777777" w:rsidR="003A1889" w:rsidRDefault="003A1889" w:rsidP="003A1889">
      <w:pPr>
        <w:spacing w:line="177" w:lineRule="exact"/>
        <w:rPr>
          <w:sz w:val="20"/>
          <w:szCs w:val="20"/>
        </w:rPr>
      </w:pPr>
    </w:p>
    <w:p w14:paraId="2F84AE44" w14:textId="77777777" w:rsidR="003A1889" w:rsidRDefault="003A1889" w:rsidP="003A1889">
      <w:pPr>
        <w:ind w:right="3520"/>
        <w:jc w:val="center"/>
        <w:rPr>
          <w:sz w:val="20"/>
          <w:szCs w:val="20"/>
        </w:rPr>
      </w:pPr>
      <w:r>
        <w:rPr>
          <w:rFonts w:ascii="Calibri" w:eastAsia="Calibri" w:hAnsi="Calibri" w:cs="Calibri"/>
          <w:sz w:val="21"/>
          <w:szCs w:val="21"/>
        </w:rPr>
        <w:t>Date:</w:t>
      </w:r>
    </w:p>
    <w:p w14:paraId="101E20ED" w14:textId="77777777" w:rsidR="003A1889" w:rsidRDefault="003A1889" w:rsidP="003A1889">
      <w:pPr>
        <w:spacing w:line="192" w:lineRule="exact"/>
        <w:rPr>
          <w:sz w:val="20"/>
          <w:szCs w:val="20"/>
        </w:rPr>
      </w:pPr>
    </w:p>
    <w:p w14:paraId="6EE1DCBE" w14:textId="77777777" w:rsidR="003A1889" w:rsidRDefault="003A1889" w:rsidP="003A1889">
      <w:pPr>
        <w:sectPr w:rsidR="003A1889">
          <w:type w:val="continuous"/>
          <w:pgSz w:w="11900" w:h="16838"/>
          <w:pgMar w:top="1440" w:right="1426" w:bottom="419" w:left="1440" w:header="0" w:footer="0" w:gutter="0"/>
          <w:cols w:num="2" w:space="720" w:equalWidth="0">
            <w:col w:w="4320" w:space="720"/>
            <w:col w:w="4000"/>
          </w:cols>
        </w:sectPr>
      </w:pPr>
    </w:p>
    <w:p w14:paraId="69DE4B26" w14:textId="77777777" w:rsidR="003A1889" w:rsidRDefault="003A1889" w:rsidP="003A1889">
      <w:pPr>
        <w:rPr>
          <w:sz w:val="20"/>
          <w:szCs w:val="20"/>
        </w:rPr>
      </w:pPr>
      <w:r>
        <w:rPr>
          <w:rFonts w:ascii="Calibri" w:eastAsia="Calibri" w:hAnsi="Calibri" w:cs="Calibri"/>
          <w:sz w:val="21"/>
          <w:szCs w:val="21"/>
        </w:rPr>
        <w:t>Signed (Primary Contact)</w:t>
      </w:r>
    </w:p>
    <w:p w14:paraId="0FF5E0D3" w14:textId="77777777" w:rsidR="003A1889" w:rsidRDefault="003A1889" w:rsidP="003A1889">
      <w:pPr>
        <w:spacing w:line="20" w:lineRule="exact"/>
        <w:rPr>
          <w:sz w:val="20"/>
          <w:szCs w:val="20"/>
        </w:rPr>
      </w:pPr>
      <w:r>
        <w:rPr>
          <w:sz w:val="20"/>
          <w:szCs w:val="20"/>
        </w:rPr>
        <w:br w:type="column"/>
      </w:r>
    </w:p>
    <w:p w14:paraId="66BEC755" w14:textId="77777777" w:rsidR="003A1889" w:rsidRDefault="003A1889" w:rsidP="003A1889">
      <w:pPr>
        <w:rPr>
          <w:sz w:val="20"/>
          <w:szCs w:val="20"/>
        </w:rPr>
      </w:pPr>
      <w:r>
        <w:rPr>
          <w:rFonts w:ascii="Calibri" w:eastAsia="Calibri" w:hAnsi="Calibri" w:cs="Calibri"/>
          <w:sz w:val="21"/>
          <w:szCs w:val="21"/>
        </w:rPr>
        <w:t>Date:</w:t>
      </w:r>
    </w:p>
    <w:p w14:paraId="3FF1E910" w14:textId="77777777" w:rsidR="003A1889" w:rsidRDefault="003A1889" w:rsidP="003A1889">
      <w:pPr>
        <w:spacing w:line="180" w:lineRule="exact"/>
        <w:rPr>
          <w:sz w:val="20"/>
          <w:szCs w:val="20"/>
        </w:rPr>
      </w:pPr>
    </w:p>
    <w:p w14:paraId="3E86D4D8" w14:textId="77777777" w:rsidR="003A1889" w:rsidRDefault="003A1889" w:rsidP="003A1889">
      <w:pPr>
        <w:sectPr w:rsidR="003A1889">
          <w:type w:val="continuous"/>
          <w:pgSz w:w="11900" w:h="16838"/>
          <w:pgMar w:top="1440" w:right="1426" w:bottom="419" w:left="1440" w:header="0" w:footer="0" w:gutter="0"/>
          <w:cols w:num="2" w:space="720" w:equalWidth="0">
            <w:col w:w="4320" w:space="720"/>
            <w:col w:w="4000"/>
          </w:cols>
        </w:sectPr>
      </w:pPr>
    </w:p>
    <w:p w14:paraId="55A027A0" w14:textId="77777777" w:rsidR="003A1889" w:rsidRDefault="003A1889" w:rsidP="003A1889">
      <w:pPr>
        <w:rPr>
          <w:sz w:val="20"/>
          <w:szCs w:val="20"/>
        </w:rPr>
      </w:pPr>
      <w:r>
        <w:rPr>
          <w:rFonts w:ascii="Calibri" w:eastAsia="Calibri" w:hAnsi="Calibri" w:cs="Calibri"/>
        </w:rPr>
        <w:t>_______________________________________________________________________________</w:t>
      </w:r>
    </w:p>
    <w:p w14:paraId="7C1D1810" w14:textId="77777777" w:rsidR="003A1889" w:rsidRDefault="003A1889" w:rsidP="003A1889">
      <w:pPr>
        <w:spacing w:line="232" w:lineRule="exact"/>
        <w:rPr>
          <w:sz w:val="20"/>
          <w:szCs w:val="20"/>
        </w:rPr>
      </w:pPr>
    </w:p>
    <w:p w14:paraId="03311015" w14:textId="77777777" w:rsidR="003A1889" w:rsidRDefault="003A1889" w:rsidP="003A1889">
      <w:pPr>
        <w:spacing w:line="237" w:lineRule="auto"/>
        <w:ind w:right="500"/>
        <w:rPr>
          <w:sz w:val="20"/>
          <w:szCs w:val="20"/>
        </w:rPr>
      </w:pPr>
      <w:r>
        <w:rPr>
          <w:rFonts w:ascii="Calibri" w:eastAsia="Calibri" w:hAnsi="Calibri" w:cs="Calibri"/>
        </w:rPr>
        <w:t>I (insert name of student) hereby consent for (insert name of Primary Contact) to disclose information to staff members at the University of Kent as and when required, where doing so is necessary to facilitate my personal Action Plan.</w:t>
      </w:r>
    </w:p>
    <w:p w14:paraId="0C42A942" w14:textId="77777777" w:rsidR="003A1889" w:rsidRDefault="003A1889" w:rsidP="003A1889">
      <w:pPr>
        <w:sectPr w:rsidR="003A1889">
          <w:type w:val="continuous"/>
          <w:pgSz w:w="11900" w:h="16838"/>
          <w:pgMar w:top="1440" w:right="1426" w:bottom="419" w:left="1440" w:header="0" w:footer="0" w:gutter="0"/>
          <w:cols w:space="720" w:equalWidth="0">
            <w:col w:w="9040"/>
          </w:cols>
        </w:sectPr>
      </w:pPr>
    </w:p>
    <w:p w14:paraId="74640239" w14:textId="77777777" w:rsidR="003A1889" w:rsidRDefault="003A1889" w:rsidP="003A1889">
      <w:pPr>
        <w:spacing w:line="185" w:lineRule="exact"/>
        <w:rPr>
          <w:sz w:val="20"/>
          <w:szCs w:val="20"/>
        </w:rPr>
      </w:pPr>
    </w:p>
    <w:p w14:paraId="3BB62CD9" w14:textId="77777777" w:rsidR="003A1889" w:rsidRDefault="003A1889" w:rsidP="003A1889">
      <w:pPr>
        <w:rPr>
          <w:sz w:val="20"/>
          <w:szCs w:val="20"/>
        </w:rPr>
      </w:pPr>
      <w:r>
        <w:rPr>
          <w:rFonts w:ascii="Calibri" w:eastAsia="Calibri" w:hAnsi="Calibri" w:cs="Calibri"/>
        </w:rPr>
        <w:t>Signed (student)</w:t>
      </w:r>
    </w:p>
    <w:p w14:paraId="56E35DF8" w14:textId="77777777" w:rsidR="003A1889" w:rsidRDefault="003A1889" w:rsidP="003A1889">
      <w:pPr>
        <w:spacing w:line="20" w:lineRule="exact"/>
        <w:rPr>
          <w:sz w:val="20"/>
          <w:szCs w:val="20"/>
        </w:rPr>
      </w:pPr>
      <w:r>
        <w:rPr>
          <w:sz w:val="20"/>
          <w:szCs w:val="20"/>
        </w:rPr>
        <w:br w:type="column"/>
      </w:r>
    </w:p>
    <w:p w14:paraId="6B98C477" w14:textId="77777777" w:rsidR="003A1889" w:rsidRDefault="003A1889" w:rsidP="003A1889">
      <w:pPr>
        <w:spacing w:line="177" w:lineRule="exact"/>
        <w:rPr>
          <w:sz w:val="20"/>
          <w:szCs w:val="20"/>
        </w:rPr>
      </w:pPr>
    </w:p>
    <w:p w14:paraId="5EB5ED1C" w14:textId="77777777" w:rsidR="003A1889" w:rsidRDefault="003A1889" w:rsidP="003A1889">
      <w:pPr>
        <w:ind w:right="3520"/>
        <w:jc w:val="center"/>
        <w:rPr>
          <w:sz w:val="20"/>
          <w:szCs w:val="20"/>
        </w:rPr>
      </w:pPr>
      <w:r>
        <w:rPr>
          <w:rFonts w:ascii="Calibri" w:eastAsia="Calibri" w:hAnsi="Calibri" w:cs="Calibri"/>
          <w:sz w:val="21"/>
          <w:szCs w:val="21"/>
        </w:rPr>
        <w:t>Date:</w:t>
      </w:r>
    </w:p>
    <w:p w14:paraId="045629F6" w14:textId="77777777" w:rsidR="003A1889" w:rsidRDefault="003A1889" w:rsidP="003A1889">
      <w:pPr>
        <w:spacing w:line="192" w:lineRule="exact"/>
        <w:rPr>
          <w:sz w:val="20"/>
          <w:szCs w:val="20"/>
        </w:rPr>
      </w:pPr>
    </w:p>
    <w:p w14:paraId="78946D39" w14:textId="77777777" w:rsidR="003A1889" w:rsidRDefault="003A1889" w:rsidP="003A1889">
      <w:pPr>
        <w:sectPr w:rsidR="003A1889">
          <w:type w:val="continuous"/>
          <w:pgSz w:w="11900" w:h="16838"/>
          <w:pgMar w:top="1440" w:right="1426" w:bottom="419" w:left="1440" w:header="0" w:footer="0" w:gutter="0"/>
          <w:cols w:num="2" w:space="720" w:equalWidth="0">
            <w:col w:w="4320" w:space="720"/>
            <w:col w:w="4000"/>
          </w:cols>
        </w:sectPr>
      </w:pPr>
    </w:p>
    <w:p w14:paraId="712F2003" w14:textId="77777777" w:rsidR="003A1889" w:rsidRDefault="003A1889" w:rsidP="003A1889">
      <w:pPr>
        <w:rPr>
          <w:sz w:val="20"/>
          <w:szCs w:val="20"/>
        </w:rPr>
      </w:pPr>
      <w:r>
        <w:rPr>
          <w:rFonts w:ascii="Calibri" w:eastAsia="Calibri" w:hAnsi="Calibri" w:cs="Calibri"/>
          <w:sz w:val="21"/>
          <w:szCs w:val="21"/>
        </w:rPr>
        <w:t>Signed (Primary Contact)</w:t>
      </w:r>
    </w:p>
    <w:p w14:paraId="37EBFA1E" w14:textId="77777777" w:rsidR="003A1889" w:rsidRDefault="003A1889" w:rsidP="003A1889">
      <w:pPr>
        <w:spacing w:line="20" w:lineRule="exact"/>
        <w:rPr>
          <w:sz w:val="20"/>
          <w:szCs w:val="20"/>
        </w:rPr>
      </w:pPr>
      <w:r>
        <w:rPr>
          <w:sz w:val="20"/>
          <w:szCs w:val="20"/>
        </w:rPr>
        <w:br w:type="column"/>
      </w:r>
    </w:p>
    <w:p w14:paraId="72E72172" w14:textId="77777777" w:rsidR="003A1889" w:rsidRDefault="003A1889" w:rsidP="003A1889">
      <w:pPr>
        <w:rPr>
          <w:sz w:val="20"/>
          <w:szCs w:val="20"/>
        </w:rPr>
      </w:pPr>
      <w:r>
        <w:rPr>
          <w:rFonts w:ascii="Calibri" w:eastAsia="Calibri" w:hAnsi="Calibri" w:cs="Calibri"/>
          <w:sz w:val="21"/>
          <w:szCs w:val="21"/>
        </w:rPr>
        <w:t>Date:</w:t>
      </w:r>
    </w:p>
    <w:p w14:paraId="27FAF65F" w14:textId="77777777" w:rsidR="003A1889" w:rsidRDefault="003A1889" w:rsidP="003A1889">
      <w:pPr>
        <w:spacing w:line="195" w:lineRule="exact"/>
        <w:rPr>
          <w:sz w:val="20"/>
          <w:szCs w:val="20"/>
        </w:rPr>
      </w:pPr>
    </w:p>
    <w:p w14:paraId="61CA59F9" w14:textId="77777777" w:rsidR="003A1889" w:rsidRDefault="003A1889" w:rsidP="003A1889">
      <w:pPr>
        <w:sectPr w:rsidR="003A1889">
          <w:type w:val="continuous"/>
          <w:pgSz w:w="11900" w:h="16838"/>
          <w:pgMar w:top="1440" w:right="1426" w:bottom="419" w:left="1440" w:header="0" w:footer="0" w:gutter="0"/>
          <w:cols w:num="2" w:space="720" w:equalWidth="0">
            <w:col w:w="4320" w:space="720"/>
            <w:col w:w="4000"/>
          </w:cols>
        </w:sectPr>
      </w:pPr>
    </w:p>
    <w:p w14:paraId="2AEA9FE4" w14:textId="77777777" w:rsidR="003A1889" w:rsidRDefault="003A1889" w:rsidP="003A1889">
      <w:pPr>
        <w:rPr>
          <w:sz w:val="20"/>
          <w:szCs w:val="20"/>
        </w:rPr>
      </w:pPr>
      <w:r>
        <w:rPr>
          <w:rFonts w:ascii="Calibri" w:eastAsia="Calibri" w:hAnsi="Calibri" w:cs="Calibri"/>
          <w:sz w:val="21"/>
          <w:szCs w:val="21"/>
        </w:rPr>
        <w:t>______________________________________________________________________________</w:t>
      </w:r>
    </w:p>
    <w:p w14:paraId="0604C007" w14:textId="77777777" w:rsidR="003A1889" w:rsidRDefault="003A1889" w:rsidP="003A1889">
      <w:pPr>
        <w:spacing w:line="229" w:lineRule="exact"/>
        <w:rPr>
          <w:sz w:val="20"/>
          <w:szCs w:val="20"/>
        </w:rPr>
      </w:pPr>
    </w:p>
    <w:p w14:paraId="7F4789FB" w14:textId="77777777" w:rsidR="003A1889" w:rsidRDefault="003A1889" w:rsidP="003A1889">
      <w:pPr>
        <w:spacing w:line="227" w:lineRule="auto"/>
        <w:ind w:right="840"/>
        <w:rPr>
          <w:sz w:val="20"/>
          <w:szCs w:val="20"/>
        </w:rPr>
      </w:pPr>
      <w:r>
        <w:rPr>
          <w:rFonts w:ascii="Calibri" w:eastAsia="Calibri" w:hAnsi="Calibri" w:cs="Calibri"/>
        </w:rPr>
        <w:t>I (insert name of student) hereby consent for the University of Kent to store this Action Plan confidentially, and in accordance with the Data Protection Act.</w:t>
      </w:r>
    </w:p>
    <w:p w14:paraId="76856049" w14:textId="77777777" w:rsidR="003A1889" w:rsidRDefault="003A1889" w:rsidP="003A1889">
      <w:pPr>
        <w:sectPr w:rsidR="003A1889">
          <w:type w:val="continuous"/>
          <w:pgSz w:w="11900" w:h="16838"/>
          <w:pgMar w:top="1440" w:right="1426" w:bottom="419" w:left="1440" w:header="0" w:footer="0" w:gutter="0"/>
          <w:cols w:space="720" w:equalWidth="0">
            <w:col w:w="9040"/>
          </w:cols>
        </w:sectPr>
      </w:pPr>
    </w:p>
    <w:p w14:paraId="75CBC554" w14:textId="77777777" w:rsidR="003A1889" w:rsidRDefault="003A1889" w:rsidP="003A1889">
      <w:pPr>
        <w:spacing w:line="182" w:lineRule="exact"/>
        <w:rPr>
          <w:sz w:val="20"/>
          <w:szCs w:val="20"/>
        </w:rPr>
      </w:pPr>
    </w:p>
    <w:p w14:paraId="255E2E9D" w14:textId="77777777" w:rsidR="003A1889" w:rsidRDefault="003A1889" w:rsidP="003A1889">
      <w:pPr>
        <w:rPr>
          <w:sz w:val="20"/>
          <w:szCs w:val="20"/>
        </w:rPr>
      </w:pPr>
      <w:r>
        <w:rPr>
          <w:rFonts w:ascii="Calibri" w:eastAsia="Calibri" w:hAnsi="Calibri" w:cs="Calibri"/>
        </w:rPr>
        <w:t>Signed (student)</w:t>
      </w:r>
    </w:p>
    <w:p w14:paraId="292F03B2" w14:textId="77777777" w:rsidR="003A1889" w:rsidRDefault="003A1889" w:rsidP="003A1889">
      <w:pPr>
        <w:spacing w:line="20" w:lineRule="exact"/>
        <w:rPr>
          <w:sz w:val="20"/>
          <w:szCs w:val="20"/>
        </w:rPr>
      </w:pPr>
      <w:r>
        <w:rPr>
          <w:sz w:val="20"/>
          <w:szCs w:val="20"/>
        </w:rPr>
        <w:br w:type="column"/>
      </w:r>
    </w:p>
    <w:p w14:paraId="0BAD8228" w14:textId="77777777" w:rsidR="003A1889" w:rsidRDefault="003A1889" w:rsidP="003A1889">
      <w:pPr>
        <w:spacing w:line="174" w:lineRule="exact"/>
        <w:rPr>
          <w:sz w:val="20"/>
          <w:szCs w:val="20"/>
        </w:rPr>
      </w:pPr>
    </w:p>
    <w:p w14:paraId="1A66FEBE" w14:textId="77777777" w:rsidR="003A1889" w:rsidRDefault="003A1889" w:rsidP="003A1889">
      <w:pPr>
        <w:ind w:right="3520"/>
        <w:jc w:val="center"/>
        <w:rPr>
          <w:sz w:val="20"/>
          <w:szCs w:val="20"/>
        </w:rPr>
      </w:pPr>
      <w:r>
        <w:rPr>
          <w:rFonts w:ascii="Calibri" w:eastAsia="Calibri" w:hAnsi="Calibri" w:cs="Calibri"/>
          <w:sz w:val="21"/>
          <w:szCs w:val="21"/>
        </w:rPr>
        <w:t>Date:</w:t>
      </w:r>
    </w:p>
    <w:p w14:paraId="7C477A10" w14:textId="77777777" w:rsidR="003A1889" w:rsidRDefault="003A1889" w:rsidP="003A1889">
      <w:pPr>
        <w:spacing w:line="195" w:lineRule="exact"/>
        <w:rPr>
          <w:sz w:val="20"/>
          <w:szCs w:val="20"/>
        </w:rPr>
      </w:pPr>
    </w:p>
    <w:p w14:paraId="5D22BD1C" w14:textId="77777777" w:rsidR="003A1889" w:rsidRDefault="003A1889" w:rsidP="003A1889">
      <w:pPr>
        <w:sectPr w:rsidR="003A1889">
          <w:type w:val="continuous"/>
          <w:pgSz w:w="11900" w:h="16838"/>
          <w:pgMar w:top="1440" w:right="1426" w:bottom="419" w:left="1440" w:header="0" w:footer="0" w:gutter="0"/>
          <w:cols w:num="2" w:space="720" w:equalWidth="0">
            <w:col w:w="4320" w:space="720"/>
            <w:col w:w="4000"/>
          </w:cols>
        </w:sectPr>
      </w:pPr>
    </w:p>
    <w:p w14:paraId="18BDBA69" w14:textId="77777777" w:rsidR="003A1889" w:rsidRDefault="003A1889" w:rsidP="003A1889">
      <w:pPr>
        <w:rPr>
          <w:sz w:val="20"/>
          <w:szCs w:val="20"/>
        </w:rPr>
      </w:pPr>
      <w:r>
        <w:rPr>
          <w:rFonts w:ascii="Calibri" w:eastAsia="Calibri" w:hAnsi="Calibri" w:cs="Calibri"/>
          <w:sz w:val="21"/>
          <w:szCs w:val="21"/>
        </w:rPr>
        <w:t>Signed (Primary Contact)</w:t>
      </w:r>
    </w:p>
    <w:p w14:paraId="41A4FC73" w14:textId="77777777" w:rsidR="003A1889" w:rsidRDefault="003A1889" w:rsidP="003A1889">
      <w:pPr>
        <w:spacing w:line="20" w:lineRule="exact"/>
        <w:rPr>
          <w:sz w:val="20"/>
          <w:szCs w:val="20"/>
        </w:rPr>
      </w:pPr>
      <w:r>
        <w:rPr>
          <w:sz w:val="20"/>
          <w:szCs w:val="20"/>
        </w:rPr>
        <w:br w:type="column"/>
      </w:r>
    </w:p>
    <w:p w14:paraId="7175AB5B" w14:textId="77777777" w:rsidR="003A1889" w:rsidRDefault="003A1889" w:rsidP="003A1889">
      <w:pPr>
        <w:rPr>
          <w:sz w:val="20"/>
          <w:szCs w:val="20"/>
        </w:rPr>
      </w:pPr>
      <w:r>
        <w:rPr>
          <w:rFonts w:ascii="Calibri" w:eastAsia="Calibri" w:hAnsi="Calibri" w:cs="Calibri"/>
          <w:sz w:val="21"/>
          <w:szCs w:val="21"/>
        </w:rPr>
        <w:t>Date:</w:t>
      </w:r>
    </w:p>
    <w:p w14:paraId="4A3BAB42" w14:textId="77777777" w:rsidR="003A1889" w:rsidRDefault="003A1889" w:rsidP="003A1889">
      <w:pPr>
        <w:spacing w:line="181" w:lineRule="exact"/>
        <w:rPr>
          <w:sz w:val="20"/>
          <w:szCs w:val="20"/>
        </w:rPr>
      </w:pPr>
    </w:p>
    <w:p w14:paraId="6E25DDB6" w14:textId="77777777" w:rsidR="003A1889" w:rsidRDefault="003A1889" w:rsidP="003A1889">
      <w:pPr>
        <w:sectPr w:rsidR="003A1889">
          <w:type w:val="continuous"/>
          <w:pgSz w:w="11900" w:h="16838"/>
          <w:pgMar w:top="1440" w:right="1426" w:bottom="419" w:left="1440" w:header="0" w:footer="0" w:gutter="0"/>
          <w:cols w:num="2" w:space="720" w:equalWidth="0">
            <w:col w:w="4320" w:space="720"/>
            <w:col w:w="4000"/>
          </w:cols>
        </w:sectPr>
      </w:pPr>
    </w:p>
    <w:p w14:paraId="40E31EDA" w14:textId="4A605876" w:rsidR="00374F7C" w:rsidRDefault="00AD0303" w:rsidP="00314C48">
      <w:pPr>
        <w:jc w:val="center"/>
        <w:rPr>
          <w:sz w:val="20"/>
          <w:szCs w:val="20"/>
        </w:rPr>
      </w:pPr>
      <w:bookmarkStart w:id="30" w:name="page36"/>
      <w:bookmarkEnd w:id="30"/>
      <w:r>
        <w:rPr>
          <w:rFonts w:ascii="Calibri" w:eastAsia="Calibri" w:hAnsi="Calibri" w:cs="Calibri"/>
          <w:b/>
          <w:bCs/>
          <w:sz w:val="28"/>
          <w:szCs w:val="28"/>
        </w:rPr>
        <w:lastRenderedPageBreak/>
        <w:t>UNIVERSITY OF KENT</w:t>
      </w:r>
    </w:p>
    <w:p w14:paraId="40E31EDC" w14:textId="516862E9" w:rsidR="00374F7C" w:rsidRPr="00AE03C2" w:rsidRDefault="00AD0303" w:rsidP="00314C48">
      <w:pPr>
        <w:ind w:right="20"/>
        <w:jc w:val="center"/>
        <w:rPr>
          <w:color w:val="44546A" w:themeColor="text2"/>
          <w:sz w:val="20"/>
          <w:szCs w:val="20"/>
        </w:rPr>
      </w:pPr>
      <w:r w:rsidRPr="00AE03C2">
        <w:rPr>
          <w:rFonts w:ascii="Calibri Light" w:eastAsia="Calibri Light" w:hAnsi="Calibri Light" w:cs="Calibri Light"/>
          <w:color w:val="44546A" w:themeColor="text2"/>
          <w:sz w:val="32"/>
          <w:szCs w:val="32"/>
        </w:rPr>
        <w:t>Appendix 6: Legal Framework</w:t>
      </w:r>
    </w:p>
    <w:p w14:paraId="40E31EDD" w14:textId="77777777" w:rsidR="00374F7C" w:rsidRDefault="00374F7C">
      <w:pPr>
        <w:spacing w:line="285" w:lineRule="exact"/>
        <w:rPr>
          <w:sz w:val="20"/>
          <w:szCs w:val="20"/>
        </w:rPr>
      </w:pPr>
    </w:p>
    <w:p w14:paraId="40E31EDE" w14:textId="77777777" w:rsidR="00374F7C" w:rsidRPr="00AE03C2" w:rsidRDefault="00AD0303">
      <w:pPr>
        <w:rPr>
          <w:color w:val="44546A" w:themeColor="text2"/>
          <w:sz w:val="20"/>
          <w:szCs w:val="20"/>
        </w:rPr>
      </w:pPr>
      <w:r w:rsidRPr="00AE03C2">
        <w:rPr>
          <w:rFonts w:ascii="Calibri Light" w:eastAsia="Calibri Light" w:hAnsi="Calibri Light" w:cs="Calibri Light"/>
          <w:color w:val="44546A" w:themeColor="text2"/>
          <w:sz w:val="26"/>
          <w:szCs w:val="26"/>
        </w:rPr>
        <w:t>Legal Framework</w:t>
      </w:r>
    </w:p>
    <w:p w14:paraId="40E31EDF" w14:textId="77777777" w:rsidR="00374F7C" w:rsidRPr="00AE03C2" w:rsidRDefault="00374F7C">
      <w:pPr>
        <w:spacing w:line="73" w:lineRule="exact"/>
        <w:rPr>
          <w:color w:val="44546A" w:themeColor="text2"/>
          <w:sz w:val="20"/>
          <w:szCs w:val="20"/>
        </w:rPr>
      </w:pPr>
    </w:p>
    <w:p w14:paraId="40E31EE0" w14:textId="639F2D05" w:rsidR="00374F7C" w:rsidRDefault="00AD0303">
      <w:pPr>
        <w:spacing w:line="252" w:lineRule="auto"/>
        <w:ind w:right="100"/>
        <w:rPr>
          <w:rFonts w:ascii="Calibri" w:eastAsia="Calibri" w:hAnsi="Calibri" w:cs="Calibri"/>
        </w:rPr>
      </w:pPr>
      <w:r>
        <w:rPr>
          <w:rFonts w:ascii="Calibri" w:eastAsia="Calibri" w:hAnsi="Calibri" w:cs="Calibri"/>
        </w:rPr>
        <w:t xml:space="preserve">Two key pieces of legislation have direct relevance to gender identity issues; the Equality Act 2010 and the Gender Recognition Act 2004. Further detailed information on the legal background can be found in the ECU guidance </w:t>
      </w:r>
      <w:hyperlink r:id="rId120">
        <w:r>
          <w:rPr>
            <w:rFonts w:ascii="Calibri" w:eastAsia="Calibri" w:hAnsi="Calibri" w:cs="Calibri"/>
          </w:rPr>
          <w:t>‘</w:t>
        </w:r>
        <w:r>
          <w:rPr>
            <w:rFonts w:ascii="Calibri" w:eastAsia="Calibri" w:hAnsi="Calibri" w:cs="Calibri"/>
            <w:color w:val="0563C1"/>
            <w:u w:val="single"/>
          </w:rPr>
          <w:t>Trans staff and students in HE and colleges: improving experiences</w:t>
        </w:r>
      </w:hyperlink>
      <w:r>
        <w:rPr>
          <w:rFonts w:ascii="Calibri" w:eastAsia="Calibri" w:hAnsi="Calibri" w:cs="Calibri"/>
        </w:rPr>
        <w:t>’. This guidance will assist staff to increase their awareness of gender identity issues and covers the background and process of gender reassignment; the legal framework, practical matters to consider and responsibilities involved when supporting a person who is transitioning. In addition the Data Protection Act (1998) outlines the protocols to be followed to protect sensitive personal data.</w:t>
      </w:r>
    </w:p>
    <w:p w14:paraId="40E31EE1" w14:textId="77777777" w:rsidR="00374F7C" w:rsidRDefault="00374F7C">
      <w:pPr>
        <w:spacing w:line="177" w:lineRule="exact"/>
        <w:rPr>
          <w:sz w:val="20"/>
          <w:szCs w:val="20"/>
        </w:rPr>
      </w:pPr>
    </w:p>
    <w:p w14:paraId="40E31EE2" w14:textId="77777777" w:rsidR="00374F7C" w:rsidRPr="00AE03C2" w:rsidRDefault="00AD0303">
      <w:pPr>
        <w:rPr>
          <w:color w:val="44546A" w:themeColor="text2"/>
          <w:sz w:val="20"/>
          <w:szCs w:val="20"/>
        </w:rPr>
      </w:pPr>
      <w:r w:rsidRPr="00AE03C2">
        <w:rPr>
          <w:rFonts w:ascii="Calibri Light" w:eastAsia="Calibri Light" w:hAnsi="Calibri Light" w:cs="Calibri Light"/>
          <w:color w:val="44546A" w:themeColor="text2"/>
          <w:sz w:val="26"/>
          <w:szCs w:val="26"/>
        </w:rPr>
        <w:t>Equality Act 2010</w:t>
      </w:r>
    </w:p>
    <w:p w14:paraId="40E31EE3" w14:textId="77777777" w:rsidR="00374F7C" w:rsidRDefault="00374F7C">
      <w:pPr>
        <w:spacing w:line="73" w:lineRule="exact"/>
        <w:rPr>
          <w:sz w:val="20"/>
          <w:szCs w:val="20"/>
        </w:rPr>
      </w:pPr>
    </w:p>
    <w:p w14:paraId="40E31EE4" w14:textId="77777777" w:rsidR="00374F7C" w:rsidRDefault="00AD0303">
      <w:pPr>
        <w:spacing w:line="239" w:lineRule="auto"/>
        <w:ind w:right="40"/>
        <w:rPr>
          <w:sz w:val="20"/>
          <w:szCs w:val="20"/>
        </w:rPr>
      </w:pPr>
      <w:r>
        <w:rPr>
          <w:rFonts w:ascii="Calibri" w:eastAsia="Calibri" w:hAnsi="Calibri" w:cs="Calibri"/>
          <w:sz w:val="21"/>
          <w:szCs w:val="21"/>
        </w:rPr>
        <w:t>As part of the Equality Act 2010, the Act protects employees against harassment, victimisation and discrimination on the basis of gender reassignment whilst they are in employment. The Act fundamentally protects a person at all stages of their gender reassignment (whether they are planning to transition, are in the process of transitioning or have transitioned). The Act also protects:</w:t>
      </w:r>
    </w:p>
    <w:p w14:paraId="40E31EE5" w14:textId="77777777" w:rsidR="00374F7C" w:rsidRDefault="00374F7C">
      <w:pPr>
        <w:spacing w:line="3" w:lineRule="exact"/>
        <w:rPr>
          <w:sz w:val="20"/>
          <w:szCs w:val="20"/>
        </w:rPr>
      </w:pPr>
    </w:p>
    <w:p w14:paraId="40E31EE6" w14:textId="77777777" w:rsidR="00374F7C" w:rsidRDefault="00AD0303">
      <w:pPr>
        <w:numPr>
          <w:ilvl w:val="0"/>
          <w:numId w:val="31"/>
        </w:numPr>
        <w:tabs>
          <w:tab w:val="left" w:pos="720"/>
        </w:tabs>
        <w:ind w:left="720" w:hanging="360"/>
        <w:rPr>
          <w:rFonts w:ascii="Symbol" w:eastAsia="Symbol" w:hAnsi="Symbol" w:cs="Symbol"/>
        </w:rPr>
      </w:pPr>
      <w:r>
        <w:rPr>
          <w:rFonts w:ascii="Calibri" w:eastAsia="Calibri" w:hAnsi="Calibri" w:cs="Calibri"/>
        </w:rPr>
        <w:t>Trans people who are not under medical supervision;</w:t>
      </w:r>
    </w:p>
    <w:p w14:paraId="40E31EE7" w14:textId="77777777" w:rsidR="00374F7C" w:rsidRDefault="00AD0303">
      <w:pPr>
        <w:numPr>
          <w:ilvl w:val="0"/>
          <w:numId w:val="31"/>
        </w:numPr>
        <w:tabs>
          <w:tab w:val="left" w:pos="720"/>
        </w:tabs>
        <w:ind w:left="720" w:hanging="360"/>
        <w:rPr>
          <w:rFonts w:ascii="Symbol" w:eastAsia="Symbol" w:hAnsi="Symbol" w:cs="Symbol"/>
        </w:rPr>
      </w:pPr>
      <w:r>
        <w:rPr>
          <w:rFonts w:ascii="Calibri" w:eastAsia="Calibri" w:hAnsi="Calibri" w:cs="Calibri"/>
        </w:rPr>
        <w:t>People who face discrimination through being perceived by others as trans;</w:t>
      </w:r>
    </w:p>
    <w:p w14:paraId="40E31EE8" w14:textId="77777777" w:rsidR="00374F7C" w:rsidRDefault="00374F7C">
      <w:pPr>
        <w:spacing w:line="61" w:lineRule="exact"/>
        <w:rPr>
          <w:rFonts w:ascii="Symbol" w:eastAsia="Symbol" w:hAnsi="Symbol" w:cs="Symbol"/>
        </w:rPr>
      </w:pPr>
    </w:p>
    <w:p w14:paraId="40E31EEA" w14:textId="17523FF9" w:rsidR="00374F7C" w:rsidRPr="000A70B0" w:rsidRDefault="00AD0303" w:rsidP="000A70B0">
      <w:pPr>
        <w:numPr>
          <w:ilvl w:val="0"/>
          <w:numId w:val="31"/>
        </w:numPr>
        <w:tabs>
          <w:tab w:val="left" w:pos="720"/>
        </w:tabs>
        <w:spacing w:line="212" w:lineRule="auto"/>
        <w:ind w:left="720" w:right="660" w:hanging="360"/>
        <w:rPr>
          <w:rFonts w:ascii="Symbol" w:eastAsia="Symbol" w:hAnsi="Symbol" w:cs="Symbol"/>
        </w:rPr>
      </w:pPr>
      <w:r>
        <w:rPr>
          <w:rFonts w:ascii="Calibri" w:eastAsia="Calibri" w:hAnsi="Calibri" w:cs="Calibri"/>
        </w:rPr>
        <w:t>People who are discriminated against by being associated with someone who is in the process of transitioning or has transitioned.</w:t>
      </w:r>
    </w:p>
    <w:p w14:paraId="496CE06A" w14:textId="77777777" w:rsidR="000A70B0" w:rsidRPr="000A70B0" w:rsidRDefault="000A70B0" w:rsidP="000A70B0">
      <w:pPr>
        <w:tabs>
          <w:tab w:val="left" w:pos="720"/>
        </w:tabs>
        <w:spacing w:line="212" w:lineRule="auto"/>
        <w:ind w:right="660"/>
        <w:rPr>
          <w:rFonts w:ascii="Symbol" w:eastAsia="Symbol" w:hAnsi="Symbol" w:cs="Symbol"/>
        </w:rPr>
      </w:pPr>
    </w:p>
    <w:p w14:paraId="40E31EEB" w14:textId="77777777" w:rsidR="00374F7C" w:rsidRDefault="00AD0303">
      <w:pPr>
        <w:spacing w:line="231" w:lineRule="auto"/>
        <w:ind w:right="80"/>
        <w:rPr>
          <w:sz w:val="20"/>
          <w:szCs w:val="20"/>
        </w:rPr>
      </w:pPr>
      <w:r>
        <w:rPr>
          <w:rFonts w:ascii="Calibri" w:eastAsia="Calibri" w:hAnsi="Calibri" w:cs="Calibri"/>
        </w:rPr>
        <w:t>Importantly, the EHRC technical guidance states that ‘under the [Equality] Act gender reassignment is a personal process…rather than a medical process. Protection applies from the moment the person indicates their intention to start the reassignment process, even if they subsequently change their mind. The act does not require someone to undergo medical treatment in order to be protected’ (EHRC, 2012)</w:t>
      </w:r>
    </w:p>
    <w:p w14:paraId="40E31EEC" w14:textId="77777777" w:rsidR="00374F7C" w:rsidRDefault="00374F7C">
      <w:pPr>
        <w:spacing w:line="315" w:lineRule="exact"/>
        <w:rPr>
          <w:sz w:val="20"/>
          <w:szCs w:val="20"/>
        </w:rPr>
      </w:pPr>
    </w:p>
    <w:p w14:paraId="40E31EED" w14:textId="77777777" w:rsidR="00374F7C" w:rsidRPr="00AE03C2" w:rsidRDefault="00AD0303">
      <w:pPr>
        <w:rPr>
          <w:color w:val="44546A" w:themeColor="text2"/>
          <w:sz w:val="20"/>
          <w:szCs w:val="20"/>
        </w:rPr>
      </w:pPr>
      <w:r w:rsidRPr="00AE03C2">
        <w:rPr>
          <w:rFonts w:ascii="Calibri Light" w:eastAsia="Calibri Light" w:hAnsi="Calibri Light" w:cs="Calibri Light"/>
          <w:color w:val="44546A" w:themeColor="text2"/>
          <w:sz w:val="26"/>
          <w:szCs w:val="26"/>
        </w:rPr>
        <w:t>Gender Recognition Act 2004</w:t>
      </w:r>
    </w:p>
    <w:p w14:paraId="40E31EEE" w14:textId="77777777" w:rsidR="00374F7C" w:rsidRDefault="00374F7C">
      <w:pPr>
        <w:spacing w:line="70" w:lineRule="exact"/>
        <w:rPr>
          <w:sz w:val="20"/>
          <w:szCs w:val="20"/>
        </w:rPr>
      </w:pPr>
    </w:p>
    <w:p w14:paraId="40E31EEF" w14:textId="77777777" w:rsidR="00374F7C" w:rsidRDefault="00AD0303">
      <w:pPr>
        <w:spacing w:line="231" w:lineRule="auto"/>
        <w:ind w:right="80"/>
        <w:rPr>
          <w:sz w:val="20"/>
          <w:szCs w:val="20"/>
        </w:rPr>
      </w:pPr>
      <w:r>
        <w:rPr>
          <w:rFonts w:ascii="Calibri" w:eastAsia="Calibri" w:hAnsi="Calibri" w:cs="Calibri"/>
        </w:rPr>
        <w:t>The Act allows people who have completed their transition and meet certain criteria to apply for a Gender Recognition Certificate. This certificate allows them to change their identity, for example, by obtaining a birth certificate in their acquired gender, or marrying in their acquired gender. The Act makes it a criminal offence to pass information about a person’s trans status to a third person without the consent of the trans person.</w:t>
      </w:r>
    </w:p>
    <w:p w14:paraId="40E31EF0" w14:textId="77777777" w:rsidR="00374F7C" w:rsidRDefault="00374F7C">
      <w:pPr>
        <w:spacing w:line="312" w:lineRule="exact"/>
        <w:rPr>
          <w:sz w:val="20"/>
          <w:szCs w:val="20"/>
        </w:rPr>
      </w:pPr>
    </w:p>
    <w:p w14:paraId="40E31EF1" w14:textId="77777777" w:rsidR="00374F7C" w:rsidRPr="00AE03C2" w:rsidRDefault="00AD0303">
      <w:pPr>
        <w:rPr>
          <w:color w:val="44546A" w:themeColor="text2"/>
          <w:sz w:val="20"/>
          <w:szCs w:val="20"/>
        </w:rPr>
      </w:pPr>
      <w:r w:rsidRPr="00AE03C2">
        <w:rPr>
          <w:rFonts w:ascii="Calibri Light" w:eastAsia="Calibri Light" w:hAnsi="Calibri Light" w:cs="Calibri Light"/>
          <w:color w:val="44546A" w:themeColor="text2"/>
          <w:sz w:val="26"/>
          <w:szCs w:val="26"/>
        </w:rPr>
        <w:t>Data Protection Act 1998</w:t>
      </w:r>
    </w:p>
    <w:p w14:paraId="40E31EF2" w14:textId="77777777" w:rsidR="00374F7C" w:rsidRDefault="00374F7C">
      <w:pPr>
        <w:spacing w:line="73" w:lineRule="exact"/>
        <w:rPr>
          <w:sz w:val="20"/>
          <w:szCs w:val="20"/>
        </w:rPr>
      </w:pPr>
    </w:p>
    <w:p w14:paraId="40E31EF3" w14:textId="77777777" w:rsidR="00374F7C" w:rsidRDefault="00AD0303">
      <w:pPr>
        <w:spacing w:line="225" w:lineRule="auto"/>
        <w:ind w:right="520"/>
        <w:rPr>
          <w:sz w:val="20"/>
          <w:szCs w:val="20"/>
        </w:rPr>
      </w:pPr>
      <w:r>
        <w:rPr>
          <w:rFonts w:ascii="Calibri" w:eastAsia="Calibri" w:hAnsi="Calibri" w:cs="Calibri"/>
        </w:rPr>
        <w:t>Information about a person’s transgender status is considered ‘sensitive personal data’ and is subject to tighter controls that other personal data. Explicit consent is required before it can be processed.</w:t>
      </w:r>
    </w:p>
    <w:p w14:paraId="40E31EF4" w14:textId="77777777" w:rsidR="00374F7C" w:rsidRDefault="00374F7C">
      <w:pPr>
        <w:spacing w:line="64" w:lineRule="exact"/>
        <w:rPr>
          <w:sz w:val="20"/>
          <w:szCs w:val="20"/>
        </w:rPr>
      </w:pPr>
    </w:p>
    <w:p w14:paraId="40E31EF5" w14:textId="77777777" w:rsidR="00374F7C" w:rsidRDefault="00AD0303">
      <w:pPr>
        <w:numPr>
          <w:ilvl w:val="0"/>
          <w:numId w:val="32"/>
        </w:numPr>
        <w:tabs>
          <w:tab w:val="left" w:pos="720"/>
        </w:tabs>
        <w:spacing w:line="222" w:lineRule="auto"/>
        <w:ind w:left="720" w:right="240" w:hanging="360"/>
        <w:jc w:val="both"/>
        <w:rPr>
          <w:rFonts w:ascii="Symbol" w:eastAsia="Symbol" w:hAnsi="Symbol" w:cs="Symbol"/>
          <w:sz w:val="21"/>
          <w:szCs w:val="21"/>
        </w:rPr>
      </w:pPr>
      <w:r>
        <w:rPr>
          <w:rFonts w:ascii="Calibri" w:eastAsia="Calibri" w:hAnsi="Calibri" w:cs="Calibri"/>
          <w:sz w:val="21"/>
          <w:szCs w:val="21"/>
        </w:rPr>
        <w:t>Personal data must be looked after properly following the eight data protection principles, which include ensuring personal data is accurate, secure and processed fairly and lawfully.</w:t>
      </w:r>
    </w:p>
    <w:p w14:paraId="40E31EF6" w14:textId="77777777" w:rsidR="00374F7C" w:rsidRDefault="00374F7C">
      <w:pPr>
        <w:spacing w:line="62" w:lineRule="exact"/>
        <w:rPr>
          <w:rFonts w:ascii="Symbol" w:eastAsia="Symbol" w:hAnsi="Symbol" w:cs="Symbol"/>
          <w:sz w:val="21"/>
          <w:szCs w:val="21"/>
        </w:rPr>
      </w:pPr>
    </w:p>
    <w:p w14:paraId="40E31EF7" w14:textId="77777777" w:rsidR="00374F7C" w:rsidRDefault="00AD0303">
      <w:pPr>
        <w:numPr>
          <w:ilvl w:val="0"/>
          <w:numId w:val="32"/>
        </w:numPr>
        <w:tabs>
          <w:tab w:val="left" w:pos="720"/>
        </w:tabs>
        <w:spacing w:line="213" w:lineRule="auto"/>
        <w:ind w:left="720" w:right="660" w:hanging="360"/>
        <w:rPr>
          <w:rFonts w:ascii="Symbol" w:eastAsia="Symbol" w:hAnsi="Symbol" w:cs="Symbol"/>
        </w:rPr>
      </w:pPr>
      <w:r>
        <w:rPr>
          <w:rFonts w:ascii="Calibri" w:eastAsia="Calibri" w:hAnsi="Calibri" w:cs="Calibri"/>
        </w:rPr>
        <w:t>Failure to change a person’s title, name and gender when requested could lead to the following offences under the Act:</w:t>
      </w:r>
    </w:p>
    <w:p w14:paraId="40E31EF8" w14:textId="77777777" w:rsidR="00374F7C" w:rsidRDefault="00374F7C">
      <w:pPr>
        <w:spacing w:line="50" w:lineRule="exact"/>
        <w:rPr>
          <w:rFonts w:ascii="Symbol" w:eastAsia="Symbol" w:hAnsi="Symbol" w:cs="Symbol"/>
        </w:rPr>
      </w:pPr>
    </w:p>
    <w:p w14:paraId="2C4AB41C" w14:textId="77777777" w:rsidR="000A70B0" w:rsidRDefault="00AD0303" w:rsidP="000A70B0">
      <w:pPr>
        <w:numPr>
          <w:ilvl w:val="0"/>
          <w:numId w:val="33"/>
        </w:numPr>
        <w:tabs>
          <w:tab w:val="left" w:pos="1800"/>
        </w:tabs>
        <w:spacing w:line="218" w:lineRule="auto"/>
        <w:ind w:left="1800" w:right="440" w:hanging="360"/>
        <w:rPr>
          <w:rFonts w:ascii="Calibri" w:eastAsia="Calibri" w:hAnsi="Calibri" w:cs="Calibri"/>
        </w:rPr>
      </w:pPr>
      <w:r w:rsidRPr="000A70B0">
        <w:rPr>
          <w:rFonts w:ascii="Calibri" w:eastAsia="Calibri" w:hAnsi="Calibri" w:cs="Calibri"/>
        </w:rPr>
        <w:t>Disclosure of personal information that is used, held or disclosed unfairly, or without proper security;</w:t>
      </w:r>
      <w:bookmarkStart w:id="31" w:name="page37"/>
      <w:bookmarkEnd w:id="31"/>
    </w:p>
    <w:p w14:paraId="40E31F03" w14:textId="7C719414" w:rsidR="00374F7C" w:rsidRPr="000A70B0" w:rsidRDefault="00AD0303" w:rsidP="000A70B0">
      <w:pPr>
        <w:numPr>
          <w:ilvl w:val="0"/>
          <w:numId w:val="33"/>
        </w:numPr>
        <w:tabs>
          <w:tab w:val="left" w:pos="1800"/>
        </w:tabs>
        <w:spacing w:line="218" w:lineRule="auto"/>
        <w:ind w:left="1800" w:right="440" w:hanging="360"/>
        <w:rPr>
          <w:rFonts w:ascii="Calibri" w:eastAsia="Calibri" w:hAnsi="Calibri" w:cs="Calibri"/>
        </w:rPr>
      </w:pPr>
      <w:r w:rsidRPr="000A70B0">
        <w:rPr>
          <w:rFonts w:ascii="Calibri" w:eastAsia="Calibri" w:hAnsi="Calibri" w:cs="Calibri"/>
        </w:rPr>
        <w:t>Failure to ensure personal information is accurate and up-to-date;</w:t>
      </w:r>
    </w:p>
    <w:p w14:paraId="40E31F37" w14:textId="07483FC4" w:rsidR="00374F7C" w:rsidRDefault="00AD0303" w:rsidP="000A70B0">
      <w:pPr>
        <w:numPr>
          <w:ilvl w:val="0"/>
          <w:numId w:val="33"/>
        </w:numPr>
        <w:tabs>
          <w:tab w:val="left" w:pos="1800"/>
        </w:tabs>
        <w:ind w:left="1800" w:hanging="360"/>
        <w:rPr>
          <w:rFonts w:ascii="Calibri" w:eastAsia="Calibri" w:hAnsi="Calibri" w:cs="Calibri"/>
        </w:rPr>
      </w:pPr>
      <w:r>
        <w:rPr>
          <w:rFonts w:ascii="Calibri" w:eastAsia="Calibri" w:hAnsi="Calibri" w:cs="Calibri"/>
        </w:rPr>
        <w:t>Processing of data likely to cause distress to the individual</w:t>
      </w:r>
    </w:p>
    <w:p w14:paraId="79C2E44B" w14:textId="44BD03E3" w:rsidR="00B40F1A" w:rsidRDefault="00B40F1A" w:rsidP="00B40F1A">
      <w:pPr>
        <w:tabs>
          <w:tab w:val="left" w:pos="1800"/>
        </w:tabs>
        <w:rPr>
          <w:rFonts w:ascii="Calibri" w:eastAsia="Calibri" w:hAnsi="Calibri" w:cs="Calibri"/>
        </w:rPr>
      </w:pPr>
    </w:p>
    <w:p w14:paraId="224AF202" w14:textId="39DAB525" w:rsidR="00B40F1A" w:rsidRPr="000A70B0" w:rsidRDefault="00B40F1A" w:rsidP="00B40F1A">
      <w:pPr>
        <w:tabs>
          <w:tab w:val="left" w:pos="1800"/>
        </w:tabs>
        <w:rPr>
          <w:rFonts w:ascii="Calibri" w:eastAsia="Calibri" w:hAnsi="Calibri" w:cs="Calibri"/>
        </w:rPr>
      </w:pPr>
      <w:r>
        <w:rPr>
          <w:rFonts w:ascii="Calibri" w:eastAsia="Calibri" w:hAnsi="Calibri" w:cs="Calibri"/>
        </w:rPr>
        <w:t>This policy and procedure has been checked for accessibility and is fully accessible</w:t>
      </w:r>
    </w:p>
    <w:sectPr w:rsidR="00B40F1A" w:rsidRPr="000A70B0">
      <w:pgSz w:w="11900" w:h="16838"/>
      <w:pgMar w:top="1268" w:right="1426" w:bottom="419"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F412" w14:textId="77777777" w:rsidR="00F524DE" w:rsidRDefault="00F524DE" w:rsidP="003A1889">
      <w:r>
        <w:separator/>
      </w:r>
    </w:p>
  </w:endnote>
  <w:endnote w:type="continuationSeparator" w:id="0">
    <w:p w14:paraId="3E3A6684" w14:textId="77777777" w:rsidR="00F524DE" w:rsidRDefault="00F524DE" w:rsidP="003A1889">
      <w:r>
        <w:continuationSeparator/>
      </w:r>
    </w:p>
  </w:endnote>
  <w:endnote w:type="continuationNotice" w:id="1">
    <w:p w14:paraId="7CC4A94B" w14:textId="77777777" w:rsidR="00FE08D5" w:rsidRDefault="00FE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3CBD" w14:textId="77777777" w:rsidR="00F524DE" w:rsidRDefault="00F524DE" w:rsidP="003A1889">
      <w:r>
        <w:separator/>
      </w:r>
    </w:p>
  </w:footnote>
  <w:footnote w:type="continuationSeparator" w:id="0">
    <w:p w14:paraId="56565977" w14:textId="77777777" w:rsidR="00F524DE" w:rsidRDefault="00F524DE" w:rsidP="003A1889">
      <w:r>
        <w:continuationSeparator/>
      </w:r>
    </w:p>
  </w:footnote>
  <w:footnote w:type="continuationNotice" w:id="1">
    <w:p w14:paraId="70F041B6" w14:textId="77777777" w:rsidR="00FE08D5" w:rsidRDefault="00FE0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6DE0BCD0"/>
    <w:lvl w:ilvl="0" w:tplc="FDDA2BC0">
      <w:start w:val="1"/>
      <w:numFmt w:val="bullet"/>
      <w:lvlText w:val=""/>
      <w:lvlJc w:val="left"/>
    </w:lvl>
    <w:lvl w:ilvl="1" w:tplc="BBCE7B52">
      <w:numFmt w:val="decimal"/>
      <w:lvlText w:val=""/>
      <w:lvlJc w:val="left"/>
    </w:lvl>
    <w:lvl w:ilvl="2" w:tplc="76285B88">
      <w:numFmt w:val="decimal"/>
      <w:lvlText w:val=""/>
      <w:lvlJc w:val="left"/>
    </w:lvl>
    <w:lvl w:ilvl="3" w:tplc="C88AE90C">
      <w:numFmt w:val="decimal"/>
      <w:lvlText w:val=""/>
      <w:lvlJc w:val="left"/>
    </w:lvl>
    <w:lvl w:ilvl="4" w:tplc="3490FA4E">
      <w:numFmt w:val="decimal"/>
      <w:lvlText w:val=""/>
      <w:lvlJc w:val="left"/>
    </w:lvl>
    <w:lvl w:ilvl="5" w:tplc="14D8E91A">
      <w:numFmt w:val="decimal"/>
      <w:lvlText w:val=""/>
      <w:lvlJc w:val="left"/>
    </w:lvl>
    <w:lvl w:ilvl="6" w:tplc="4A2AA192">
      <w:numFmt w:val="decimal"/>
      <w:lvlText w:val=""/>
      <w:lvlJc w:val="left"/>
    </w:lvl>
    <w:lvl w:ilvl="7" w:tplc="DB98D1B8">
      <w:numFmt w:val="decimal"/>
      <w:lvlText w:val=""/>
      <w:lvlJc w:val="left"/>
    </w:lvl>
    <w:lvl w:ilvl="8" w:tplc="3A2AAFEC">
      <w:numFmt w:val="decimal"/>
      <w:lvlText w:val=""/>
      <w:lvlJc w:val="left"/>
    </w:lvl>
  </w:abstractNum>
  <w:abstractNum w:abstractNumId="1" w15:restartNumberingAfterBreak="0">
    <w:nsid w:val="0000030A"/>
    <w:multiLevelType w:val="hybridMultilevel"/>
    <w:tmpl w:val="874C1570"/>
    <w:lvl w:ilvl="0" w:tplc="E716CCCA">
      <w:start w:val="1"/>
      <w:numFmt w:val="bullet"/>
      <w:lvlText w:val=""/>
      <w:lvlJc w:val="left"/>
    </w:lvl>
    <w:lvl w:ilvl="1" w:tplc="1FCC1AEC">
      <w:numFmt w:val="decimal"/>
      <w:lvlText w:val=""/>
      <w:lvlJc w:val="left"/>
    </w:lvl>
    <w:lvl w:ilvl="2" w:tplc="3356D8EE">
      <w:numFmt w:val="decimal"/>
      <w:lvlText w:val=""/>
      <w:lvlJc w:val="left"/>
    </w:lvl>
    <w:lvl w:ilvl="3" w:tplc="C36E0B74">
      <w:numFmt w:val="decimal"/>
      <w:lvlText w:val=""/>
      <w:lvlJc w:val="left"/>
    </w:lvl>
    <w:lvl w:ilvl="4" w:tplc="D3D87FAC">
      <w:numFmt w:val="decimal"/>
      <w:lvlText w:val=""/>
      <w:lvlJc w:val="left"/>
    </w:lvl>
    <w:lvl w:ilvl="5" w:tplc="523A0EF4">
      <w:numFmt w:val="decimal"/>
      <w:lvlText w:val=""/>
      <w:lvlJc w:val="left"/>
    </w:lvl>
    <w:lvl w:ilvl="6" w:tplc="014C3F08">
      <w:numFmt w:val="decimal"/>
      <w:lvlText w:val=""/>
      <w:lvlJc w:val="left"/>
    </w:lvl>
    <w:lvl w:ilvl="7" w:tplc="8016342A">
      <w:numFmt w:val="decimal"/>
      <w:lvlText w:val=""/>
      <w:lvlJc w:val="left"/>
    </w:lvl>
    <w:lvl w:ilvl="8" w:tplc="85B4BD64">
      <w:numFmt w:val="decimal"/>
      <w:lvlText w:val=""/>
      <w:lvlJc w:val="left"/>
    </w:lvl>
  </w:abstractNum>
  <w:abstractNum w:abstractNumId="2" w15:restartNumberingAfterBreak="0">
    <w:nsid w:val="00000732"/>
    <w:multiLevelType w:val="hybridMultilevel"/>
    <w:tmpl w:val="FB34AD7C"/>
    <w:lvl w:ilvl="0" w:tplc="E60294AE">
      <w:start w:val="1"/>
      <w:numFmt w:val="bullet"/>
      <w:lvlText w:val=""/>
      <w:lvlJc w:val="left"/>
    </w:lvl>
    <w:lvl w:ilvl="1" w:tplc="6DAE3E24">
      <w:numFmt w:val="decimal"/>
      <w:lvlText w:val=""/>
      <w:lvlJc w:val="left"/>
    </w:lvl>
    <w:lvl w:ilvl="2" w:tplc="65D4ECE8">
      <w:numFmt w:val="decimal"/>
      <w:lvlText w:val=""/>
      <w:lvlJc w:val="left"/>
    </w:lvl>
    <w:lvl w:ilvl="3" w:tplc="0994F0C0">
      <w:numFmt w:val="decimal"/>
      <w:lvlText w:val=""/>
      <w:lvlJc w:val="left"/>
    </w:lvl>
    <w:lvl w:ilvl="4" w:tplc="BB74D3EA">
      <w:numFmt w:val="decimal"/>
      <w:lvlText w:val=""/>
      <w:lvlJc w:val="left"/>
    </w:lvl>
    <w:lvl w:ilvl="5" w:tplc="60B21878">
      <w:numFmt w:val="decimal"/>
      <w:lvlText w:val=""/>
      <w:lvlJc w:val="left"/>
    </w:lvl>
    <w:lvl w:ilvl="6" w:tplc="F42CBB9E">
      <w:numFmt w:val="decimal"/>
      <w:lvlText w:val=""/>
      <w:lvlJc w:val="left"/>
    </w:lvl>
    <w:lvl w:ilvl="7" w:tplc="0DE0B6E8">
      <w:numFmt w:val="decimal"/>
      <w:lvlText w:val=""/>
      <w:lvlJc w:val="left"/>
    </w:lvl>
    <w:lvl w:ilvl="8" w:tplc="5798D630">
      <w:numFmt w:val="decimal"/>
      <w:lvlText w:val=""/>
      <w:lvlJc w:val="left"/>
    </w:lvl>
  </w:abstractNum>
  <w:abstractNum w:abstractNumId="3" w15:restartNumberingAfterBreak="0">
    <w:nsid w:val="00000BDB"/>
    <w:multiLevelType w:val="hybridMultilevel"/>
    <w:tmpl w:val="BBECD44C"/>
    <w:lvl w:ilvl="0" w:tplc="FFDA1A0A">
      <w:start w:val="1"/>
      <w:numFmt w:val="bullet"/>
      <w:lvlText w:val="/"/>
      <w:lvlJc w:val="left"/>
    </w:lvl>
    <w:lvl w:ilvl="1" w:tplc="47A87A4A">
      <w:numFmt w:val="decimal"/>
      <w:lvlText w:val=""/>
      <w:lvlJc w:val="left"/>
    </w:lvl>
    <w:lvl w:ilvl="2" w:tplc="FD8CA882">
      <w:numFmt w:val="decimal"/>
      <w:lvlText w:val=""/>
      <w:lvlJc w:val="left"/>
    </w:lvl>
    <w:lvl w:ilvl="3" w:tplc="293E9C1C">
      <w:numFmt w:val="decimal"/>
      <w:lvlText w:val=""/>
      <w:lvlJc w:val="left"/>
    </w:lvl>
    <w:lvl w:ilvl="4" w:tplc="87AC31D2">
      <w:numFmt w:val="decimal"/>
      <w:lvlText w:val=""/>
      <w:lvlJc w:val="left"/>
    </w:lvl>
    <w:lvl w:ilvl="5" w:tplc="B3D8E74C">
      <w:numFmt w:val="decimal"/>
      <w:lvlText w:val=""/>
      <w:lvlJc w:val="left"/>
    </w:lvl>
    <w:lvl w:ilvl="6" w:tplc="ED962DC8">
      <w:numFmt w:val="decimal"/>
      <w:lvlText w:val=""/>
      <w:lvlJc w:val="left"/>
    </w:lvl>
    <w:lvl w:ilvl="7" w:tplc="C8D2DB86">
      <w:numFmt w:val="decimal"/>
      <w:lvlText w:val=""/>
      <w:lvlJc w:val="left"/>
    </w:lvl>
    <w:lvl w:ilvl="8" w:tplc="62409F7C">
      <w:numFmt w:val="decimal"/>
      <w:lvlText w:val=""/>
      <w:lvlJc w:val="left"/>
    </w:lvl>
  </w:abstractNum>
  <w:abstractNum w:abstractNumId="4" w15:restartNumberingAfterBreak="0">
    <w:nsid w:val="00001238"/>
    <w:multiLevelType w:val="hybridMultilevel"/>
    <w:tmpl w:val="09D2022C"/>
    <w:lvl w:ilvl="0" w:tplc="90ACB31C">
      <w:start w:val="1"/>
      <w:numFmt w:val="bullet"/>
      <w:lvlText w:val=""/>
      <w:lvlJc w:val="left"/>
    </w:lvl>
    <w:lvl w:ilvl="1" w:tplc="E7261DA8">
      <w:numFmt w:val="decimal"/>
      <w:lvlText w:val=""/>
      <w:lvlJc w:val="left"/>
    </w:lvl>
    <w:lvl w:ilvl="2" w:tplc="398C2CC8">
      <w:numFmt w:val="decimal"/>
      <w:lvlText w:val=""/>
      <w:lvlJc w:val="left"/>
    </w:lvl>
    <w:lvl w:ilvl="3" w:tplc="5B4002AA">
      <w:numFmt w:val="decimal"/>
      <w:lvlText w:val=""/>
      <w:lvlJc w:val="left"/>
    </w:lvl>
    <w:lvl w:ilvl="4" w:tplc="A33EFDE2">
      <w:numFmt w:val="decimal"/>
      <w:lvlText w:val=""/>
      <w:lvlJc w:val="left"/>
    </w:lvl>
    <w:lvl w:ilvl="5" w:tplc="77B24FB8">
      <w:numFmt w:val="decimal"/>
      <w:lvlText w:val=""/>
      <w:lvlJc w:val="left"/>
    </w:lvl>
    <w:lvl w:ilvl="6" w:tplc="DA9E5FD8">
      <w:numFmt w:val="decimal"/>
      <w:lvlText w:val=""/>
      <w:lvlJc w:val="left"/>
    </w:lvl>
    <w:lvl w:ilvl="7" w:tplc="3A6A5192">
      <w:numFmt w:val="decimal"/>
      <w:lvlText w:val=""/>
      <w:lvlJc w:val="left"/>
    </w:lvl>
    <w:lvl w:ilvl="8" w:tplc="AE1E5E72">
      <w:numFmt w:val="decimal"/>
      <w:lvlText w:val=""/>
      <w:lvlJc w:val="left"/>
    </w:lvl>
  </w:abstractNum>
  <w:abstractNum w:abstractNumId="5" w15:restartNumberingAfterBreak="0">
    <w:nsid w:val="00001A49"/>
    <w:multiLevelType w:val="hybridMultilevel"/>
    <w:tmpl w:val="8708C62C"/>
    <w:lvl w:ilvl="0" w:tplc="1EE8348C">
      <w:start w:val="1"/>
      <w:numFmt w:val="bullet"/>
      <w:lvlText w:val="-"/>
      <w:lvlJc w:val="left"/>
    </w:lvl>
    <w:lvl w:ilvl="1" w:tplc="2696BD66">
      <w:numFmt w:val="decimal"/>
      <w:lvlText w:val=""/>
      <w:lvlJc w:val="left"/>
    </w:lvl>
    <w:lvl w:ilvl="2" w:tplc="ACD60530">
      <w:numFmt w:val="decimal"/>
      <w:lvlText w:val=""/>
      <w:lvlJc w:val="left"/>
    </w:lvl>
    <w:lvl w:ilvl="3" w:tplc="6D6E6D72">
      <w:numFmt w:val="decimal"/>
      <w:lvlText w:val=""/>
      <w:lvlJc w:val="left"/>
    </w:lvl>
    <w:lvl w:ilvl="4" w:tplc="1C38E0DA">
      <w:numFmt w:val="decimal"/>
      <w:lvlText w:val=""/>
      <w:lvlJc w:val="left"/>
    </w:lvl>
    <w:lvl w:ilvl="5" w:tplc="880A6CEC">
      <w:numFmt w:val="decimal"/>
      <w:lvlText w:val=""/>
      <w:lvlJc w:val="left"/>
    </w:lvl>
    <w:lvl w:ilvl="6" w:tplc="18445BCA">
      <w:numFmt w:val="decimal"/>
      <w:lvlText w:val=""/>
      <w:lvlJc w:val="left"/>
    </w:lvl>
    <w:lvl w:ilvl="7" w:tplc="BD5E6FE4">
      <w:numFmt w:val="decimal"/>
      <w:lvlText w:val=""/>
      <w:lvlJc w:val="left"/>
    </w:lvl>
    <w:lvl w:ilvl="8" w:tplc="194E2DE8">
      <w:numFmt w:val="decimal"/>
      <w:lvlText w:val=""/>
      <w:lvlJc w:val="left"/>
    </w:lvl>
  </w:abstractNum>
  <w:abstractNum w:abstractNumId="6" w15:restartNumberingAfterBreak="0">
    <w:nsid w:val="00001AD4"/>
    <w:multiLevelType w:val="hybridMultilevel"/>
    <w:tmpl w:val="F1F2896A"/>
    <w:lvl w:ilvl="0" w:tplc="19CCFD88">
      <w:start w:val="1"/>
      <w:numFmt w:val="bullet"/>
      <w:lvlText w:val="•"/>
      <w:lvlJc w:val="left"/>
    </w:lvl>
    <w:lvl w:ilvl="1" w:tplc="D26C0B96">
      <w:numFmt w:val="decimal"/>
      <w:lvlText w:val=""/>
      <w:lvlJc w:val="left"/>
    </w:lvl>
    <w:lvl w:ilvl="2" w:tplc="D42EA412">
      <w:numFmt w:val="decimal"/>
      <w:lvlText w:val=""/>
      <w:lvlJc w:val="left"/>
    </w:lvl>
    <w:lvl w:ilvl="3" w:tplc="C1FEB022">
      <w:numFmt w:val="decimal"/>
      <w:lvlText w:val=""/>
      <w:lvlJc w:val="left"/>
    </w:lvl>
    <w:lvl w:ilvl="4" w:tplc="92E4A904">
      <w:numFmt w:val="decimal"/>
      <w:lvlText w:val=""/>
      <w:lvlJc w:val="left"/>
    </w:lvl>
    <w:lvl w:ilvl="5" w:tplc="970AC390">
      <w:numFmt w:val="decimal"/>
      <w:lvlText w:val=""/>
      <w:lvlJc w:val="left"/>
    </w:lvl>
    <w:lvl w:ilvl="6" w:tplc="EA182938">
      <w:numFmt w:val="decimal"/>
      <w:lvlText w:val=""/>
      <w:lvlJc w:val="left"/>
    </w:lvl>
    <w:lvl w:ilvl="7" w:tplc="BDF4AEA4">
      <w:numFmt w:val="decimal"/>
      <w:lvlText w:val=""/>
      <w:lvlJc w:val="left"/>
    </w:lvl>
    <w:lvl w:ilvl="8" w:tplc="604A6C5E">
      <w:numFmt w:val="decimal"/>
      <w:lvlText w:val=""/>
      <w:lvlJc w:val="left"/>
    </w:lvl>
  </w:abstractNum>
  <w:abstractNum w:abstractNumId="7" w15:restartNumberingAfterBreak="0">
    <w:nsid w:val="00001E1F"/>
    <w:multiLevelType w:val="hybridMultilevel"/>
    <w:tmpl w:val="A0963C2C"/>
    <w:lvl w:ilvl="0" w:tplc="C0CA9E30">
      <w:start w:val="1"/>
      <w:numFmt w:val="bullet"/>
      <w:lvlText w:val=""/>
      <w:lvlJc w:val="left"/>
    </w:lvl>
    <w:lvl w:ilvl="1" w:tplc="156421CE">
      <w:numFmt w:val="decimal"/>
      <w:lvlText w:val=""/>
      <w:lvlJc w:val="left"/>
    </w:lvl>
    <w:lvl w:ilvl="2" w:tplc="4B267E6C">
      <w:numFmt w:val="decimal"/>
      <w:lvlText w:val=""/>
      <w:lvlJc w:val="left"/>
    </w:lvl>
    <w:lvl w:ilvl="3" w:tplc="691E435E">
      <w:numFmt w:val="decimal"/>
      <w:lvlText w:val=""/>
      <w:lvlJc w:val="left"/>
    </w:lvl>
    <w:lvl w:ilvl="4" w:tplc="C5828306">
      <w:numFmt w:val="decimal"/>
      <w:lvlText w:val=""/>
      <w:lvlJc w:val="left"/>
    </w:lvl>
    <w:lvl w:ilvl="5" w:tplc="F01C0D70">
      <w:numFmt w:val="decimal"/>
      <w:lvlText w:val=""/>
      <w:lvlJc w:val="left"/>
    </w:lvl>
    <w:lvl w:ilvl="6" w:tplc="CB2AADB6">
      <w:numFmt w:val="decimal"/>
      <w:lvlText w:val=""/>
      <w:lvlJc w:val="left"/>
    </w:lvl>
    <w:lvl w:ilvl="7" w:tplc="B016B9FE">
      <w:numFmt w:val="decimal"/>
      <w:lvlText w:val=""/>
      <w:lvlJc w:val="left"/>
    </w:lvl>
    <w:lvl w:ilvl="8" w:tplc="D6F6254A">
      <w:numFmt w:val="decimal"/>
      <w:lvlText w:val=""/>
      <w:lvlJc w:val="left"/>
    </w:lvl>
  </w:abstractNum>
  <w:abstractNum w:abstractNumId="8" w15:restartNumberingAfterBreak="0">
    <w:nsid w:val="00002213"/>
    <w:multiLevelType w:val="hybridMultilevel"/>
    <w:tmpl w:val="63ECE2F8"/>
    <w:lvl w:ilvl="0" w:tplc="08366C90">
      <w:start w:val="1"/>
      <w:numFmt w:val="bullet"/>
      <w:lvlText w:val="•"/>
      <w:lvlJc w:val="left"/>
    </w:lvl>
    <w:lvl w:ilvl="1" w:tplc="5BA8CED0">
      <w:start w:val="1"/>
      <w:numFmt w:val="bullet"/>
      <w:lvlText w:val="-"/>
      <w:lvlJc w:val="left"/>
    </w:lvl>
    <w:lvl w:ilvl="2" w:tplc="766C6748">
      <w:numFmt w:val="decimal"/>
      <w:lvlText w:val=""/>
      <w:lvlJc w:val="left"/>
    </w:lvl>
    <w:lvl w:ilvl="3" w:tplc="CBD2EAE6">
      <w:numFmt w:val="decimal"/>
      <w:lvlText w:val=""/>
      <w:lvlJc w:val="left"/>
    </w:lvl>
    <w:lvl w:ilvl="4" w:tplc="2B584F26">
      <w:numFmt w:val="decimal"/>
      <w:lvlText w:val=""/>
      <w:lvlJc w:val="left"/>
    </w:lvl>
    <w:lvl w:ilvl="5" w:tplc="DD268FA6">
      <w:numFmt w:val="decimal"/>
      <w:lvlText w:val=""/>
      <w:lvlJc w:val="left"/>
    </w:lvl>
    <w:lvl w:ilvl="6" w:tplc="7436B042">
      <w:numFmt w:val="decimal"/>
      <w:lvlText w:val=""/>
      <w:lvlJc w:val="left"/>
    </w:lvl>
    <w:lvl w:ilvl="7" w:tplc="737CBA5A">
      <w:numFmt w:val="decimal"/>
      <w:lvlText w:val=""/>
      <w:lvlJc w:val="left"/>
    </w:lvl>
    <w:lvl w:ilvl="8" w:tplc="BDF87F58">
      <w:numFmt w:val="decimal"/>
      <w:lvlText w:val=""/>
      <w:lvlJc w:val="left"/>
    </w:lvl>
  </w:abstractNum>
  <w:abstractNum w:abstractNumId="9" w15:restartNumberingAfterBreak="0">
    <w:nsid w:val="000022EE"/>
    <w:multiLevelType w:val="hybridMultilevel"/>
    <w:tmpl w:val="3D4A9842"/>
    <w:lvl w:ilvl="0" w:tplc="92C4FC98">
      <w:start w:val="1"/>
      <w:numFmt w:val="bullet"/>
      <w:lvlText w:val=""/>
      <w:lvlJc w:val="left"/>
    </w:lvl>
    <w:lvl w:ilvl="1" w:tplc="1AEC50D0">
      <w:numFmt w:val="decimal"/>
      <w:lvlText w:val=""/>
      <w:lvlJc w:val="left"/>
    </w:lvl>
    <w:lvl w:ilvl="2" w:tplc="B8BC919E">
      <w:numFmt w:val="decimal"/>
      <w:lvlText w:val=""/>
      <w:lvlJc w:val="left"/>
    </w:lvl>
    <w:lvl w:ilvl="3" w:tplc="FB9E8114">
      <w:numFmt w:val="decimal"/>
      <w:lvlText w:val=""/>
      <w:lvlJc w:val="left"/>
    </w:lvl>
    <w:lvl w:ilvl="4" w:tplc="55C491DC">
      <w:numFmt w:val="decimal"/>
      <w:lvlText w:val=""/>
      <w:lvlJc w:val="left"/>
    </w:lvl>
    <w:lvl w:ilvl="5" w:tplc="41281336">
      <w:numFmt w:val="decimal"/>
      <w:lvlText w:val=""/>
      <w:lvlJc w:val="left"/>
    </w:lvl>
    <w:lvl w:ilvl="6" w:tplc="574EB786">
      <w:numFmt w:val="decimal"/>
      <w:lvlText w:val=""/>
      <w:lvlJc w:val="left"/>
    </w:lvl>
    <w:lvl w:ilvl="7" w:tplc="3252E1EE">
      <w:numFmt w:val="decimal"/>
      <w:lvlText w:val=""/>
      <w:lvlJc w:val="left"/>
    </w:lvl>
    <w:lvl w:ilvl="8" w:tplc="2B6E62DC">
      <w:numFmt w:val="decimal"/>
      <w:lvlText w:val=""/>
      <w:lvlJc w:val="left"/>
    </w:lvl>
  </w:abstractNum>
  <w:abstractNum w:abstractNumId="10" w15:restartNumberingAfterBreak="0">
    <w:nsid w:val="00002350"/>
    <w:multiLevelType w:val="hybridMultilevel"/>
    <w:tmpl w:val="9904A6D0"/>
    <w:lvl w:ilvl="0" w:tplc="ECF074C4">
      <w:start w:val="1"/>
      <w:numFmt w:val="bullet"/>
      <w:lvlText w:val=""/>
      <w:lvlJc w:val="left"/>
    </w:lvl>
    <w:lvl w:ilvl="1" w:tplc="FBF6AF58">
      <w:numFmt w:val="decimal"/>
      <w:lvlText w:val=""/>
      <w:lvlJc w:val="left"/>
    </w:lvl>
    <w:lvl w:ilvl="2" w:tplc="439AF4BE">
      <w:numFmt w:val="decimal"/>
      <w:lvlText w:val=""/>
      <w:lvlJc w:val="left"/>
    </w:lvl>
    <w:lvl w:ilvl="3" w:tplc="B1D82FC2">
      <w:numFmt w:val="decimal"/>
      <w:lvlText w:val=""/>
      <w:lvlJc w:val="left"/>
    </w:lvl>
    <w:lvl w:ilvl="4" w:tplc="B2CCEFFE">
      <w:numFmt w:val="decimal"/>
      <w:lvlText w:val=""/>
      <w:lvlJc w:val="left"/>
    </w:lvl>
    <w:lvl w:ilvl="5" w:tplc="7156551A">
      <w:numFmt w:val="decimal"/>
      <w:lvlText w:val=""/>
      <w:lvlJc w:val="left"/>
    </w:lvl>
    <w:lvl w:ilvl="6" w:tplc="32A8A530">
      <w:numFmt w:val="decimal"/>
      <w:lvlText w:val=""/>
      <w:lvlJc w:val="left"/>
    </w:lvl>
    <w:lvl w:ilvl="7" w:tplc="C8029F1A">
      <w:numFmt w:val="decimal"/>
      <w:lvlText w:val=""/>
      <w:lvlJc w:val="left"/>
    </w:lvl>
    <w:lvl w:ilvl="8" w:tplc="215E78EA">
      <w:numFmt w:val="decimal"/>
      <w:lvlText w:val=""/>
      <w:lvlJc w:val="left"/>
    </w:lvl>
  </w:abstractNum>
  <w:abstractNum w:abstractNumId="11" w15:restartNumberingAfterBreak="0">
    <w:nsid w:val="0000260D"/>
    <w:multiLevelType w:val="hybridMultilevel"/>
    <w:tmpl w:val="B0C8614C"/>
    <w:lvl w:ilvl="0" w:tplc="F3FE15B2">
      <w:start w:val="1"/>
      <w:numFmt w:val="bullet"/>
      <w:lvlText w:val=""/>
      <w:lvlJc w:val="left"/>
    </w:lvl>
    <w:lvl w:ilvl="1" w:tplc="BE821912">
      <w:numFmt w:val="decimal"/>
      <w:lvlText w:val=""/>
      <w:lvlJc w:val="left"/>
    </w:lvl>
    <w:lvl w:ilvl="2" w:tplc="2FE867E0">
      <w:numFmt w:val="decimal"/>
      <w:lvlText w:val=""/>
      <w:lvlJc w:val="left"/>
    </w:lvl>
    <w:lvl w:ilvl="3" w:tplc="942825A4">
      <w:numFmt w:val="decimal"/>
      <w:lvlText w:val=""/>
      <w:lvlJc w:val="left"/>
    </w:lvl>
    <w:lvl w:ilvl="4" w:tplc="85EE5E84">
      <w:numFmt w:val="decimal"/>
      <w:lvlText w:val=""/>
      <w:lvlJc w:val="left"/>
    </w:lvl>
    <w:lvl w:ilvl="5" w:tplc="75BAF85C">
      <w:numFmt w:val="decimal"/>
      <w:lvlText w:val=""/>
      <w:lvlJc w:val="left"/>
    </w:lvl>
    <w:lvl w:ilvl="6" w:tplc="A63A8FDC">
      <w:numFmt w:val="decimal"/>
      <w:lvlText w:val=""/>
      <w:lvlJc w:val="left"/>
    </w:lvl>
    <w:lvl w:ilvl="7" w:tplc="842E70E6">
      <w:numFmt w:val="decimal"/>
      <w:lvlText w:val=""/>
      <w:lvlJc w:val="left"/>
    </w:lvl>
    <w:lvl w:ilvl="8" w:tplc="A670A182">
      <w:numFmt w:val="decimal"/>
      <w:lvlText w:val=""/>
      <w:lvlJc w:val="left"/>
    </w:lvl>
  </w:abstractNum>
  <w:abstractNum w:abstractNumId="12" w15:restartNumberingAfterBreak="0">
    <w:nsid w:val="0000301C"/>
    <w:multiLevelType w:val="hybridMultilevel"/>
    <w:tmpl w:val="3B1C29E4"/>
    <w:lvl w:ilvl="0" w:tplc="8842DFB0">
      <w:start w:val="1"/>
      <w:numFmt w:val="bullet"/>
      <w:lvlText w:val=""/>
      <w:lvlJc w:val="left"/>
    </w:lvl>
    <w:lvl w:ilvl="1" w:tplc="E084C7D8">
      <w:numFmt w:val="decimal"/>
      <w:lvlText w:val=""/>
      <w:lvlJc w:val="left"/>
    </w:lvl>
    <w:lvl w:ilvl="2" w:tplc="2A845148">
      <w:numFmt w:val="decimal"/>
      <w:lvlText w:val=""/>
      <w:lvlJc w:val="left"/>
    </w:lvl>
    <w:lvl w:ilvl="3" w:tplc="CD5032FA">
      <w:numFmt w:val="decimal"/>
      <w:lvlText w:val=""/>
      <w:lvlJc w:val="left"/>
    </w:lvl>
    <w:lvl w:ilvl="4" w:tplc="0DFCD702">
      <w:numFmt w:val="decimal"/>
      <w:lvlText w:val=""/>
      <w:lvlJc w:val="left"/>
    </w:lvl>
    <w:lvl w:ilvl="5" w:tplc="E8FE15C2">
      <w:numFmt w:val="decimal"/>
      <w:lvlText w:val=""/>
      <w:lvlJc w:val="left"/>
    </w:lvl>
    <w:lvl w:ilvl="6" w:tplc="1138D6AC">
      <w:numFmt w:val="decimal"/>
      <w:lvlText w:val=""/>
      <w:lvlJc w:val="left"/>
    </w:lvl>
    <w:lvl w:ilvl="7" w:tplc="1FDA5D72">
      <w:numFmt w:val="decimal"/>
      <w:lvlText w:val=""/>
      <w:lvlJc w:val="left"/>
    </w:lvl>
    <w:lvl w:ilvl="8" w:tplc="390C0E8E">
      <w:numFmt w:val="decimal"/>
      <w:lvlText w:val=""/>
      <w:lvlJc w:val="left"/>
    </w:lvl>
  </w:abstractNum>
  <w:abstractNum w:abstractNumId="13" w15:restartNumberingAfterBreak="0">
    <w:nsid w:val="0000323B"/>
    <w:multiLevelType w:val="hybridMultilevel"/>
    <w:tmpl w:val="C1AEA25E"/>
    <w:lvl w:ilvl="0" w:tplc="94D6747A">
      <w:start w:val="1"/>
      <w:numFmt w:val="bullet"/>
      <w:lvlText w:val=""/>
      <w:lvlJc w:val="left"/>
    </w:lvl>
    <w:lvl w:ilvl="1" w:tplc="0F628B0E">
      <w:numFmt w:val="decimal"/>
      <w:lvlText w:val=""/>
      <w:lvlJc w:val="left"/>
    </w:lvl>
    <w:lvl w:ilvl="2" w:tplc="3978194E">
      <w:numFmt w:val="decimal"/>
      <w:lvlText w:val=""/>
      <w:lvlJc w:val="left"/>
    </w:lvl>
    <w:lvl w:ilvl="3" w:tplc="0D362A6A">
      <w:numFmt w:val="decimal"/>
      <w:lvlText w:val=""/>
      <w:lvlJc w:val="left"/>
    </w:lvl>
    <w:lvl w:ilvl="4" w:tplc="AAD05C20">
      <w:numFmt w:val="decimal"/>
      <w:lvlText w:val=""/>
      <w:lvlJc w:val="left"/>
    </w:lvl>
    <w:lvl w:ilvl="5" w:tplc="B2C0F5C8">
      <w:numFmt w:val="decimal"/>
      <w:lvlText w:val=""/>
      <w:lvlJc w:val="left"/>
    </w:lvl>
    <w:lvl w:ilvl="6" w:tplc="7E18C9F2">
      <w:numFmt w:val="decimal"/>
      <w:lvlText w:val=""/>
      <w:lvlJc w:val="left"/>
    </w:lvl>
    <w:lvl w:ilvl="7" w:tplc="CAD4B482">
      <w:numFmt w:val="decimal"/>
      <w:lvlText w:val=""/>
      <w:lvlJc w:val="left"/>
    </w:lvl>
    <w:lvl w:ilvl="8" w:tplc="7268987C">
      <w:numFmt w:val="decimal"/>
      <w:lvlText w:val=""/>
      <w:lvlJc w:val="left"/>
    </w:lvl>
  </w:abstractNum>
  <w:abstractNum w:abstractNumId="14" w15:restartNumberingAfterBreak="0">
    <w:nsid w:val="00003B25"/>
    <w:multiLevelType w:val="hybridMultilevel"/>
    <w:tmpl w:val="AA82E07C"/>
    <w:lvl w:ilvl="0" w:tplc="8CB0A6BE">
      <w:start w:val="1"/>
      <w:numFmt w:val="bullet"/>
      <w:lvlText w:val="•"/>
      <w:lvlJc w:val="left"/>
    </w:lvl>
    <w:lvl w:ilvl="1" w:tplc="66AEB15E">
      <w:numFmt w:val="decimal"/>
      <w:lvlText w:val=""/>
      <w:lvlJc w:val="left"/>
    </w:lvl>
    <w:lvl w:ilvl="2" w:tplc="D5CC724C">
      <w:numFmt w:val="decimal"/>
      <w:lvlText w:val=""/>
      <w:lvlJc w:val="left"/>
    </w:lvl>
    <w:lvl w:ilvl="3" w:tplc="6D9426B6">
      <w:numFmt w:val="decimal"/>
      <w:lvlText w:val=""/>
      <w:lvlJc w:val="left"/>
    </w:lvl>
    <w:lvl w:ilvl="4" w:tplc="5A40C7F0">
      <w:numFmt w:val="decimal"/>
      <w:lvlText w:val=""/>
      <w:lvlJc w:val="left"/>
    </w:lvl>
    <w:lvl w:ilvl="5" w:tplc="EA660372">
      <w:numFmt w:val="decimal"/>
      <w:lvlText w:val=""/>
      <w:lvlJc w:val="left"/>
    </w:lvl>
    <w:lvl w:ilvl="6" w:tplc="9F727D48">
      <w:numFmt w:val="decimal"/>
      <w:lvlText w:val=""/>
      <w:lvlJc w:val="left"/>
    </w:lvl>
    <w:lvl w:ilvl="7" w:tplc="9608198E">
      <w:numFmt w:val="decimal"/>
      <w:lvlText w:val=""/>
      <w:lvlJc w:val="left"/>
    </w:lvl>
    <w:lvl w:ilvl="8" w:tplc="C6344FFA">
      <w:numFmt w:val="decimal"/>
      <w:lvlText w:val=""/>
      <w:lvlJc w:val="left"/>
    </w:lvl>
  </w:abstractNum>
  <w:abstractNum w:abstractNumId="15" w15:restartNumberingAfterBreak="0">
    <w:nsid w:val="00003E12"/>
    <w:multiLevelType w:val="hybridMultilevel"/>
    <w:tmpl w:val="558C5684"/>
    <w:lvl w:ilvl="0" w:tplc="7D9C6B7E">
      <w:start w:val="1"/>
      <w:numFmt w:val="bullet"/>
      <w:lvlText w:val=""/>
      <w:lvlJc w:val="left"/>
    </w:lvl>
    <w:lvl w:ilvl="1" w:tplc="5F6E7738">
      <w:start w:val="1"/>
      <w:numFmt w:val="bullet"/>
      <w:lvlText w:val="-"/>
      <w:lvlJc w:val="left"/>
    </w:lvl>
    <w:lvl w:ilvl="2" w:tplc="18E69E94">
      <w:numFmt w:val="decimal"/>
      <w:lvlText w:val=""/>
      <w:lvlJc w:val="left"/>
    </w:lvl>
    <w:lvl w:ilvl="3" w:tplc="43C07116">
      <w:numFmt w:val="decimal"/>
      <w:lvlText w:val=""/>
      <w:lvlJc w:val="left"/>
    </w:lvl>
    <w:lvl w:ilvl="4" w:tplc="D66A38EC">
      <w:numFmt w:val="decimal"/>
      <w:lvlText w:val=""/>
      <w:lvlJc w:val="left"/>
    </w:lvl>
    <w:lvl w:ilvl="5" w:tplc="2870CFAC">
      <w:numFmt w:val="decimal"/>
      <w:lvlText w:val=""/>
      <w:lvlJc w:val="left"/>
    </w:lvl>
    <w:lvl w:ilvl="6" w:tplc="76BEF2E8">
      <w:numFmt w:val="decimal"/>
      <w:lvlText w:val=""/>
      <w:lvlJc w:val="left"/>
    </w:lvl>
    <w:lvl w:ilvl="7" w:tplc="410AA9EA">
      <w:numFmt w:val="decimal"/>
      <w:lvlText w:val=""/>
      <w:lvlJc w:val="left"/>
    </w:lvl>
    <w:lvl w:ilvl="8" w:tplc="137CD142">
      <w:numFmt w:val="decimal"/>
      <w:lvlText w:val=""/>
      <w:lvlJc w:val="left"/>
    </w:lvl>
  </w:abstractNum>
  <w:abstractNum w:abstractNumId="16" w15:restartNumberingAfterBreak="0">
    <w:nsid w:val="00004509"/>
    <w:multiLevelType w:val="hybridMultilevel"/>
    <w:tmpl w:val="BCA22D0E"/>
    <w:lvl w:ilvl="0" w:tplc="BEB009A4">
      <w:start w:val="1"/>
      <w:numFmt w:val="bullet"/>
      <w:lvlText w:val=""/>
      <w:lvlJc w:val="left"/>
    </w:lvl>
    <w:lvl w:ilvl="1" w:tplc="2DCEC806">
      <w:numFmt w:val="decimal"/>
      <w:lvlText w:val=""/>
      <w:lvlJc w:val="left"/>
    </w:lvl>
    <w:lvl w:ilvl="2" w:tplc="185CCC30">
      <w:numFmt w:val="decimal"/>
      <w:lvlText w:val=""/>
      <w:lvlJc w:val="left"/>
    </w:lvl>
    <w:lvl w:ilvl="3" w:tplc="FF26F084">
      <w:numFmt w:val="decimal"/>
      <w:lvlText w:val=""/>
      <w:lvlJc w:val="left"/>
    </w:lvl>
    <w:lvl w:ilvl="4" w:tplc="7B168456">
      <w:numFmt w:val="decimal"/>
      <w:lvlText w:val=""/>
      <w:lvlJc w:val="left"/>
    </w:lvl>
    <w:lvl w:ilvl="5" w:tplc="7ACA274C">
      <w:numFmt w:val="decimal"/>
      <w:lvlText w:val=""/>
      <w:lvlJc w:val="left"/>
    </w:lvl>
    <w:lvl w:ilvl="6" w:tplc="D7D0E75E">
      <w:numFmt w:val="decimal"/>
      <w:lvlText w:val=""/>
      <w:lvlJc w:val="left"/>
    </w:lvl>
    <w:lvl w:ilvl="7" w:tplc="862E2460">
      <w:numFmt w:val="decimal"/>
      <w:lvlText w:val=""/>
      <w:lvlJc w:val="left"/>
    </w:lvl>
    <w:lvl w:ilvl="8" w:tplc="C5BA1160">
      <w:numFmt w:val="decimal"/>
      <w:lvlText w:val=""/>
      <w:lvlJc w:val="left"/>
    </w:lvl>
  </w:abstractNum>
  <w:abstractNum w:abstractNumId="17" w15:restartNumberingAfterBreak="0">
    <w:nsid w:val="00004B40"/>
    <w:multiLevelType w:val="hybridMultilevel"/>
    <w:tmpl w:val="30A6A84E"/>
    <w:lvl w:ilvl="0" w:tplc="3702AEAA">
      <w:start w:val="1"/>
      <w:numFmt w:val="bullet"/>
      <w:lvlText w:val=""/>
      <w:lvlJc w:val="left"/>
    </w:lvl>
    <w:lvl w:ilvl="1" w:tplc="3BAE03EA">
      <w:numFmt w:val="decimal"/>
      <w:lvlText w:val=""/>
      <w:lvlJc w:val="left"/>
    </w:lvl>
    <w:lvl w:ilvl="2" w:tplc="A92EB6D8">
      <w:numFmt w:val="decimal"/>
      <w:lvlText w:val=""/>
      <w:lvlJc w:val="left"/>
    </w:lvl>
    <w:lvl w:ilvl="3" w:tplc="0BA06BB4">
      <w:numFmt w:val="decimal"/>
      <w:lvlText w:val=""/>
      <w:lvlJc w:val="left"/>
    </w:lvl>
    <w:lvl w:ilvl="4" w:tplc="522267F6">
      <w:numFmt w:val="decimal"/>
      <w:lvlText w:val=""/>
      <w:lvlJc w:val="left"/>
    </w:lvl>
    <w:lvl w:ilvl="5" w:tplc="D734A51A">
      <w:numFmt w:val="decimal"/>
      <w:lvlText w:val=""/>
      <w:lvlJc w:val="left"/>
    </w:lvl>
    <w:lvl w:ilvl="6" w:tplc="79C2A252">
      <w:numFmt w:val="decimal"/>
      <w:lvlText w:val=""/>
      <w:lvlJc w:val="left"/>
    </w:lvl>
    <w:lvl w:ilvl="7" w:tplc="B2BA0EAC">
      <w:numFmt w:val="decimal"/>
      <w:lvlText w:val=""/>
      <w:lvlJc w:val="left"/>
    </w:lvl>
    <w:lvl w:ilvl="8" w:tplc="4F6A0D30">
      <w:numFmt w:val="decimal"/>
      <w:lvlText w:val=""/>
      <w:lvlJc w:val="left"/>
    </w:lvl>
  </w:abstractNum>
  <w:abstractNum w:abstractNumId="18" w15:restartNumberingAfterBreak="0">
    <w:nsid w:val="00004E45"/>
    <w:multiLevelType w:val="hybridMultilevel"/>
    <w:tmpl w:val="2BE67CCC"/>
    <w:lvl w:ilvl="0" w:tplc="0EC2953E">
      <w:start w:val="1"/>
      <w:numFmt w:val="bullet"/>
      <w:lvlText w:val=""/>
      <w:lvlJc w:val="left"/>
    </w:lvl>
    <w:lvl w:ilvl="1" w:tplc="0CF8C860">
      <w:numFmt w:val="decimal"/>
      <w:lvlText w:val=""/>
      <w:lvlJc w:val="left"/>
    </w:lvl>
    <w:lvl w:ilvl="2" w:tplc="B6F8FB60">
      <w:numFmt w:val="decimal"/>
      <w:lvlText w:val=""/>
      <w:lvlJc w:val="left"/>
    </w:lvl>
    <w:lvl w:ilvl="3" w:tplc="2526B0A8">
      <w:numFmt w:val="decimal"/>
      <w:lvlText w:val=""/>
      <w:lvlJc w:val="left"/>
    </w:lvl>
    <w:lvl w:ilvl="4" w:tplc="B66003C4">
      <w:numFmt w:val="decimal"/>
      <w:lvlText w:val=""/>
      <w:lvlJc w:val="left"/>
    </w:lvl>
    <w:lvl w:ilvl="5" w:tplc="BB066928">
      <w:numFmt w:val="decimal"/>
      <w:lvlText w:val=""/>
      <w:lvlJc w:val="left"/>
    </w:lvl>
    <w:lvl w:ilvl="6" w:tplc="AE16F11A">
      <w:numFmt w:val="decimal"/>
      <w:lvlText w:val=""/>
      <w:lvlJc w:val="left"/>
    </w:lvl>
    <w:lvl w:ilvl="7" w:tplc="FAB4788A">
      <w:numFmt w:val="decimal"/>
      <w:lvlText w:val=""/>
      <w:lvlJc w:val="left"/>
    </w:lvl>
    <w:lvl w:ilvl="8" w:tplc="BED805D2">
      <w:numFmt w:val="decimal"/>
      <w:lvlText w:val=""/>
      <w:lvlJc w:val="left"/>
    </w:lvl>
  </w:abstractNum>
  <w:abstractNum w:abstractNumId="19" w15:restartNumberingAfterBreak="0">
    <w:nsid w:val="000056AE"/>
    <w:multiLevelType w:val="hybridMultilevel"/>
    <w:tmpl w:val="C1186D80"/>
    <w:lvl w:ilvl="0" w:tplc="2C0666B4">
      <w:start w:val="1"/>
      <w:numFmt w:val="bullet"/>
      <w:lvlText w:val=""/>
      <w:lvlJc w:val="left"/>
    </w:lvl>
    <w:lvl w:ilvl="1" w:tplc="7F6E0236">
      <w:numFmt w:val="decimal"/>
      <w:lvlText w:val=""/>
      <w:lvlJc w:val="left"/>
    </w:lvl>
    <w:lvl w:ilvl="2" w:tplc="46C2D6A0">
      <w:numFmt w:val="decimal"/>
      <w:lvlText w:val=""/>
      <w:lvlJc w:val="left"/>
    </w:lvl>
    <w:lvl w:ilvl="3" w:tplc="4B1AA9FE">
      <w:numFmt w:val="decimal"/>
      <w:lvlText w:val=""/>
      <w:lvlJc w:val="left"/>
    </w:lvl>
    <w:lvl w:ilvl="4" w:tplc="287EE50E">
      <w:numFmt w:val="decimal"/>
      <w:lvlText w:val=""/>
      <w:lvlJc w:val="left"/>
    </w:lvl>
    <w:lvl w:ilvl="5" w:tplc="FC32BDAA">
      <w:numFmt w:val="decimal"/>
      <w:lvlText w:val=""/>
      <w:lvlJc w:val="left"/>
    </w:lvl>
    <w:lvl w:ilvl="6" w:tplc="B470DDB2">
      <w:numFmt w:val="decimal"/>
      <w:lvlText w:val=""/>
      <w:lvlJc w:val="left"/>
    </w:lvl>
    <w:lvl w:ilvl="7" w:tplc="8A30E9D8">
      <w:numFmt w:val="decimal"/>
      <w:lvlText w:val=""/>
      <w:lvlJc w:val="left"/>
    </w:lvl>
    <w:lvl w:ilvl="8" w:tplc="9EA0CF66">
      <w:numFmt w:val="decimal"/>
      <w:lvlText w:val=""/>
      <w:lvlJc w:val="left"/>
    </w:lvl>
  </w:abstractNum>
  <w:abstractNum w:abstractNumId="20" w15:restartNumberingAfterBreak="0">
    <w:nsid w:val="00005878"/>
    <w:multiLevelType w:val="hybridMultilevel"/>
    <w:tmpl w:val="49D24AC0"/>
    <w:lvl w:ilvl="0" w:tplc="11E0FB7E">
      <w:start w:val="1"/>
      <w:numFmt w:val="bullet"/>
      <w:lvlText w:val=""/>
      <w:lvlJc w:val="left"/>
    </w:lvl>
    <w:lvl w:ilvl="1" w:tplc="BDF27896">
      <w:numFmt w:val="decimal"/>
      <w:lvlText w:val=""/>
      <w:lvlJc w:val="left"/>
    </w:lvl>
    <w:lvl w:ilvl="2" w:tplc="98A686CE">
      <w:numFmt w:val="decimal"/>
      <w:lvlText w:val=""/>
      <w:lvlJc w:val="left"/>
    </w:lvl>
    <w:lvl w:ilvl="3" w:tplc="31CCC7BE">
      <w:numFmt w:val="decimal"/>
      <w:lvlText w:val=""/>
      <w:lvlJc w:val="left"/>
    </w:lvl>
    <w:lvl w:ilvl="4" w:tplc="7EA6342A">
      <w:numFmt w:val="decimal"/>
      <w:lvlText w:val=""/>
      <w:lvlJc w:val="left"/>
    </w:lvl>
    <w:lvl w:ilvl="5" w:tplc="884652EC">
      <w:numFmt w:val="decimal"/>
      <w:lvlText w:val=""/>
      <w:lvlJc w:val="left"/>
    </w:lvl>
    <w:lvl w:ilvl="6" w:tplc="85A0DA48">
      <w:numFmt w:val="decimal"/>
      <w:lvlText w:val=""/>
      <w:lvlJc w:val="left"/>
    </w:lvl>
    <w:lvl w:ilvl="7" w:tplc="A4968B32">
      <w:numFmt w:val="decimal"/>
      <w:lvlText w:val=""/>
      <w:lvlJc w:val="left"/>
    </w:lvl>
    <w:lvl w:ilvl="8" w:tplc="7AF80CBA">
      <w:numFmt w:val="decimal"/>
      <w:lvlText w:val=""/>
      <w:lvlJc w:val="left"/>
    </w:lvl>
  </w:abstractNum>
  <w:abstractNum w:abstractNumId="21" w15:restartNumberingAfterBreak="0">
    <w:nsid w:val="00005CFD"/>
    <w:multiLevelType w:val="hybridMultilevel"/>
    <w:tmpl w:val="2700A9B4"/>
    <w:lvl w:ilvl="0" w:tplc="FB36032C">
      <w:start w:val="1"/>
      <w:numFmt w:val="bullet"/>
      <w:lvlText w:val=""/>
      <w:lvlJc w:val="left"/>
    </w:lvl>
    <w:lvl w:ilvl="1" w:tplc="07C0A010">
      <w:numFmt w:val="decimal"/>
      <w:lvlText w:val=""/>
      <w:lvlJc w:val="left"/>
    </w:lvl>
    <w:lvl w:ilvl="2" w:tplc="F9A0FA30">
      <w:numFmt w:val="decimal"/>
      <w:lvlText w:val=""/>
      <w:lvlJc w:val="left"/>
    </w:lvl>
    <w:lvl w:ilvl="3" w:tplc="CEEE3758">
      <w:numFmt w:val="decimal"/>
      <w:lvlText w:val=""/>
      <w:lvlJc w:val="left"/>
    </w:lvl>
    <w:lvl w:ilvl="4" w:tplc="995A9792">
      <w:numFmt w:val="decimal"/>
      <w:lvlText w:val=""/>
      <w:lvlJc w:val="left"/>
    </w:lvl>
    <w:lvl w:ilvl="5" w:tplc="5B78824E">
      <w:numFmt w:val="decimal"/>
      <w:lvlText w:val=""/>
      <w:lvlJc w:val="left"/>
    </w:lvl>
    <w:lvl w:ilvl="6" w:tplc="51C45644">
      <w:numFmt w:val="decimal"/>
      <w:lvlText w:val=""/>
      <w:lvlJc w:val="left"/>
    </w:lvl>
    <w:lvl w:ilvl="7" w:tplc="EAF8AFE2">
      <w:numFmt w:val="decimal"/>
      <w:lvlText w:val=""/>
      <w:lvlJc w:val="left"/>
    </w:lvl>
    <w:lvl w:ilvl="8" w:tplc="2020CF68">
      <w:numFmt w:val="decimal"/>
      <w:lvlText w:val=""/>
      <w:lvlJc w:val="left"/>
    </w:lvl>
  </w:abstractNum>
  <w:abstractNum w:abstractNumId="22" w15:restartNumberingAfterBreak="0">
    <w:nsid w:val="00005D03"/>
    <w:multiLevelType w:val="hybridMultilevel"/>
    <w:tmpl w:val="79F88A0A"/>
    <w:lvl w:ilvl="0" w:tplc="1798953A">
      <w:start w:val="1"/>
      <w:numFmt w:val="bullet"/>
      <w:lvlText w:val=""/>
      <w:lvlJc w:val="left"/>
    </w:lvl>
    <w:lvl w:ilvl="1" w:tplc="48007674">
      <w:numFmt w:val="decimal"/>
      <w:lvlText w:val=""/>
      <w:lvlJc w:val="left"/>
    </w:lvl>
    <w:lvl w:ilvl="2" w:tplc="DA9AD664">
      <w:numFmt w:val="decimal"/>
      <w:lvlText w:val=""/>
      <w:lvlJc w:val="left"/>
    </w:lvl>
    <w:lvl w:ilvl="3" w:tplc="7C06537A">
      <w:numFmt w:val="decimal"/>
      <w:lvlText w:val=""/>
      <w:lvlJc w:val="left"/>
    </w:lvl>
    <w:lvl w:ilvl="4" w:tplc="D0281AD0">
      <w:numFmt w:val="decimal"/>
      <w:lvlText w:val=""/>
      <w:lvlJc w:val="left"/>
    </w:lvl>
    <w:lvl w:ilvl="5" w:tplc="021071E4">
      <w:numFmt w:val="decimal"/>
      <w:lvlText w:val=""/>
      <w:lvlJc w:val="left"/>
    </w:lvl>
    <w:lvl w:ilvl="6" w:tplc="C7DCB670">
      <w:numFmt w:val="decimal"/>
      <w:lvlText w:val=""/>
      <w:lvlJc w:val="left"/>
    </w:lvl>
    <w:lvl w:ilvl="7" w:tplc="67209458">
      <w:numFmt w:val="decimal"/>
      <w:lvlText w:val=""/>
      <w:lvlJc w:val="left"/>
    </w:lvl>
    <w:lvl w:ilvl="8" w:tplc="5A1C37CE">
      <w:numFmt w:val="decimal"/>
      <w:lvlText w:val=""/>
      <w:lvlJc w:val="left"/>
    </w:lvl>
  </w:abstractNum>
  <w:abstractNum w:abstractNumId="23" w15:restartNumberingAfterBreak="0">
    <w:nsid w:val="000063CB"/>
    <w:multiLevelType w:val="hybridMultilevel"/>
    <w:tmpl w:val="D72E7FA0"/>
    <w:lvl w:ilvl="0" w:tplc="C41E6ED4">
      <w:start w:val="1"/>
      <w:numFmt w:val="bullet"/>
      <w:lvlText w:val="•"/>
      <w:lvlJc w:val="left"/>
    </w:lvl>
    <w:lvl w:ilvl="1" w:tplc="3B881AC4">
      <w:numFmt w:val="decimal"/>
      <w:lvlText w:val=""/>
      <w:lvlJc w:val="left"/>
    </w:lvl>
    <w:lvl w:ilvl="2" w:tplc="44CE1D36">
      <w:numFmt w:val="decimal"/>
      <w:lvlText w:val=""/>
      <w:lvlJc w:val="left"/>
    </w:lvl>
    <w:lvl w:ilvl="3" w:tplc="E4AC25EE">
      <w:numFmt w:val="decimal"/>
      <w:lvlText w:val=""/>
      <w:lvlJc w:val="left"/>
    </w:lvl>
    <w:lvl w:ilvl="4" w:tplc="69C07AAC">
      <w:numFmt w:val="decimal"/>
      <w:lvlText w:val=""/>
      <w:lvlJc w:val="left"/>
    </w:lvl>
    <w:lvl w:ilvl="5" w:tplc="9474A120">
      <w:numFmt w:val="decimal"/>
      <w:lvlText w:val=""/>
      <w:lvlJc w:val="left"/>
    </w:lvl>
    <w:lvl w:ilvl="6" w:tplc="DDA0FFA6">
      <w:numFmt w:val="decimal"/>
      <w:lvlText w:val=""/>
      <w:lvlJc w:val="left"/>
    </w:lvl>
    <w:lvl w:ilvl="7" w:tplc="26A288C6">
      <w:numFmt w:val="decimal"/>
      <w:lvlText w:val=""/>
      <w:lvlJc w:val="left"/>
    </w:lvl>
    <w:lvl w:ilvl="8" w:tplc="9D069420">
      <w:numFmt w:val="decimal"/>
      <w:lvlText w:val=""/>
      <w:lvlJc w:val="left"/>
    </w:lvl>
  </w:abstractNum>
  <w:abstractNum w:abstractNumId="24" w15:restartNumberingAfterBreak="0">
    <w:nsid w:val="00006B36"/>
    <w:multiLevelType w:val="hybridMultilevel"/>
    <w:tmpl w:val="BFA21B6E"/>
    <w:lvl w:ilvl="0" w:tplc="C95EC316">
      <w:start w:val="1"/>
      <w:numFmt w:val="bullet"/>
      <w:lvlText w:val=""/>
      <w:lvlJc w:val="left"/>
    </w:lvl>
    <w:lvl w:ilvl="1" w:tplc="ACBC51BE">
      <w:numFmt w:val="decimal"/>
      <w:lvlText w:val=""/>
      <w:lvlJc w:val="left"/>
    </w:lvl>
    <w:lvl w:ilvl="2" w:tplc="39D617AA">
      <w:numFmt w:val="decimal"/>
      <w:lvlText w:val=""/>
      <w:lvlJc w:val="left"/>
    </w:lvl>
    <w:lvl w:ilvl="3" w:tplc="3E96785C">
      <w:numFmt w:val="decimal"/>
      <w:lvlText w:val=""/>
      <w:lvlJc w:val="left"/>
    </w:lvl>
    <w:lvl w:ilvl="4" w:tplc="CCB60A5A">
      <w:numFmt w:val="decimal"/>
      <w:lvlText w:val=""/>
      <w:lvlJc w:val="left"/>
    </w:lvl>
    <w:lvl w:ilvl="5" w:tplc="82625AE8">
      <w:numFmt w:val="decimal"/>
      <w:lvlText w:val=""/>
      <w:lvlJc w:val="left"/>
    </w:lvl>
    <w:lvl w:ilvl="6" w:tplc="F70C2450">
      <w:numFmt w:val="decimal"/>
      <w:lvlText w:val=""/>
      <w:lvlJc w:val="left"/>
    </w:lvl>
    <w:lvl w:ilvl="7" w:tplc="7430BB40">
      <w:numFmt w:val="decimal"/>
      <w:lvlText w:val=""/>
      <w:lvlJc w:val="left"/>
    </w:lvl>
    <w:lvl w:ilvl="8" w:tplc="FFBEB744">
      <w:numFmt w:val="decimal"/>
      <w:lvlText w:val=""/>
      <w:lvlJc w:val="left"/>
    </w:lvl>
  </w:abstractNum>
  <w:abstractNum w:abstractNumId="25" w15:restartNumberingAfterBreak="0">
    <w:nsid w:val="00006B89"/>
    <w:multiLevelType w:val="hybridMultilevel"/>
    <w:tmpl w:val="77F202C6"/>
    <w:lvl w:ilvl="0" w:tplc="AA340CD8">
      <w:start w:val="1"/>
      <w:numFmt w:val="bullet"/>
      <w:lvlText w:val=""/>
      <w:lvlJc w:val="left"/>
    </w:lvl>
    <w:lvl w:ilvl="1" w:tplc="F9D898A8">
      <w:numFmt w:val="decimal"/>
      <w:lvlText w:val=""/>
      <w:lvlJc w:val="left"/>
    </w:lvl>
    <w:lvl w:ilvl="2" w:tplc="059480BE">
      <w:numFmt w:val="decimal"/>
      <w:lvlText w:val=""/>
      <w:lvlJc w:val="left"/>
    </w:lvl>
    <w:lvl w:ilvl="3" w:tplc="6658A454">
      <w:numFmt w:val="decimal"/>
      <w:lvlText w:val=""/>
      <w:lvlJc w:val="left"/>
    </w:lvl>
    <w:lvl w:ilvl="4" w:tplc="D6283F04">
      <w:numFmt w:val="decimal"/>
      <w:lvlText w:val=""/>
      <w:lvlJc w:val="left"/>
    </w:lvl>
    <w:lvl w:ilvl="5" w:tplc="D2C67F0A">
      <w:numFmt w:val="decimal"/>
      <w:lvlText w:val=""/>
      <w:lvlJc w:val="left"/>
    </w:lvl>
    <w:lvl w:ilvl="6" w:tplc="4B1A9162">
      <w:numFmt w:val="decimal"/>
      <w:lvlText w:val=""/>
      <w:lvlJc w:val="left"/>
    </w:lvl>
    <w:lvl w:ilvl="7" w:tplc="E202F852">
      <w:numFmt w:val="decimal"/>
      <w:lvlText w:val=""/>
      <w:lvlJc w:val="left"/>
    </w:lvl>
    <w:lvl w:ilvl="8" w:tplc="F5F426EC">
      <w:numFmt w:val="decimal"/>
      <w:lvlText w:val=""/>
      <w:lvlJc w:val="left"/>
    </w:lvl>
  </w:abstractNum>
  <w:abstractNum w:abstractNumId="26" w15:restartNumberingAfterBreak="0">
    <w:nsid w:val="00006BFC"/>
    <w:multiLevelType w:val="hybridMultilevel"/>
    <w:tmpl w:val="12245C96"/>
    <w:lvl w:ilvl="0" w:tplc="7EE20B88">
      <w:start w:val="1"/>
      <w:numFmt w:val="bullet"/>
      <w:lvlText w:val="•"/>
      <w:lvlJc w:val="left"/>
    </w:lvl>
    <w:lvl w:ilvl="1" w:tplc="B3BEF140">
      <w:numFmt w:val="decimal"/>
      <w:lvlText w:val=""/>
      <w:lvlJc w:val="left"/>
    </w:lvl>
    <w:lvl w:ilvl="2" w:tplc="A5C872DE">
      <w:numFmt w:val="decimal"/>
      <w:lvlText w:val=""/>
      <w:lvlJc w:val="left"/>
    </w:lvl>
    <w:lvl w:ilvl="3" w:tplc="4EEC3D2A">
      <w:numFmt w:val="decimal"/>
      <w:lvlText w:val=""/>
      <w:lvlJc w:val="left"/>
    </w:lvl>
    <w:lvl w:ilvl="4" w:tplc="FDBEE672">
      <w:numFmt w:val="decimal"/>
      <w:lvlText w:val=""/>
      <w:lvlJc w:val="left"/>
    </w:lvl>
    <w:lvl w:ilvl="5" w:tplc="5A3C3B64">
      <w:numFmt w:val="decimal"/>
      <w:lvlText w:val=""/>
      <w:lvlJc w:val="left"/>
    </w:lvl>
    <w:lvl w:ilvl="6" w:tplc="FCCCC690">
      <w:numFmt w:val="decimal"/>
      <w:lvlText w:val=""/>
      <w:lvlJc w:val="left"/>
    </w:lvl>
    <w:lvl w:ilvl="7" w:tplc="3702AD88">
      <w:numFmt w:val="decimal"/>
      <w:lvlText w:val=""/>
      <w:lvlJc w:val="left"/>
    </w:lvl>
    <w:lvl w:ilvl="8" w:tplc="D14A7DBE">
      <w:numFmt w:val="decimal"/>
      <w:lvlText w:val=""/>
      <w:lvlJc w:val="left"/>
    </w:lvl>
  </w:abstractNum>
  <w:abstractNum w:abstractNumId="27" w15:restartNumberingAfterBreak="0">
    <w:nsid w:val="00006E5D"/>
    <w:multiLevelType w:val="hybridMultilevel"/>
    <w:tmpl w:val="01D0E5B2"/>
    <w:lvl w:ilvl="0" w:tplc="6B7CDF3A">
      <w:start w:val="1"/>
      <w:numFmt w:val="bullet"/>
      <w:lvlText w:val=""/>
      <w:lvlJc w:val="left"/>
    </w:lvl>
    <w:lvl w:ilvl="1" w:tplc="4934B12C">
      <w:numFmt w:val="decimal"/>
      <w:lvlText w:val=""/>
      <w:lvlJc w:val="left"/>
    </w:lvl>
    <w:lvl w:ilvl="2" w:tplc="55644B0E">
      <w:numFmt w:val="decimal"/>
      <w:lvlText w:val=""/>
      <w:lvlJc w:val="left"/>
    </w:lvl>
    <w:lvl w:ilvl="3" w:tplc="D1F43A20">
      <w:numFmt w:val="decimal"/>
      <w:lvlText w:val=""/>
      <w:lvlJc w:val="left"/>
    </w:lvl>
    <w:lvl w:ilvl="4" w:tplc="4800B1D4">
      <w:numFmt w:val="decimal"/>
      <w:lvlText w:val=""/>
      <w:lvlJc w:val="left"/>
    </w:lvl>
    <w:lvl w:ilvl="5" w:tplc="A5AE9B74">
      <w:numFmt w:val="decimal"/>
      <w:lvlText w:val=""/>
      <w:lvlJc w:val="left"/>
    </w:lvl>
    <w:lvl w:ilvl="6" w:tplc="234A161C">
      <w:numFmt w:val="decimal"/>
      <w:lvlText w:val=""/>
      <w:lvlJc w:val="left"/>
    </w:lvl>
    <w:lvl w:ilvl="7" w:tplc="A5F2E764">
      <w:numFmt w:val="decimal"/>
      <w:lvlText w:val=""/>
      <w:lvlJc w:val="left"/>
    </w:lvl>
    <w:lvl w:ilvl="8" w:tplc="83501500">
      <w:numFmt w:val="decimal"/>
      <w:lvlText w:val=""/>
      <w:lvlJc w:val="left"/>
    </w:lvl>
  </w:abstractNum>
  <w:abstractNum w:abstractNumId="28" w15:restartNumberingAfterBreak="0">
    <w:nsid w:val="0000759A"/>
    <w:multiLevelType w:val="hybridMultilevel"/>
    <w:tmpl w:val="9808D6E6"/>
    <w:lvl w:ilvl="0" w:tplc="DB38B47C">
      <w:start w:val="1"/>
      <w:numFmt w:val="bullet"/>
      <w:lvlText w:val=""/>
      <w:lvlJc w:val="left"/>
    </w:lvl>
    <w:lvl w:ilvl="1" w:tplc="7D92AB20">
      <w:numFmt w:val="decimal"/>
      <w:lvlText w:val=""/>
      <w:lvlJc w:val="left"/>
    </w:lvl>
    <w:lvl w:ilvl="2" w:tplc="624ED3C6">
      <w:numFmt w:val="decimal"/>
      <w:lvlText w:val=""/>
      <w:lvlJc w:val="left"/>
    </w:lvl>
    <w:lvl w:ilvl="3" w:tplc="E7A66E22">
      <w:numFmt w:val="decimal"/>
      <w:lvlText w:val=""/>
      <w:lvlJc w:val="left"/>
    </w:lvl>
    <w:lvl w:ilvl="4" w:tplc="888CFB16">
      <w:numFmt w:val="decimal"/>
      <w:lvlText w:val=""/>
      <w:lvlJc w:val="left"/>
    </w:lvl>
    <w:lvl w:ilvl="5" w:tplc="2E283176">
      <w:numFmt w:val="decimal"/>
      <w:lvlText w:val=""/>
      <w:lvlJc w:val="left"/>
    </w:lvl>
    <w:lvl w:ilvl="6" w:tplc="01821DAC">
      <w:numFmt w:val="decimal"/>
      <w:lvlText w:val=""/>
      <w:lvlJc w:val="left"/>
    </w:lvl>
    <w:lvl w:ilvl="7" w:tplc="C1C0849A">
      <w:numFmt w:val="decimal"/>
      <w:lvlText w:val=""/>
      <w:lvlJc w:val="left"/>
    </w:lvl>
    <w:lvl w:ilvl="8" w:tplc="88605386">
      <w:numFmt w:val="decimal"/>
      <w:lvlText w:val=""/>
      <w:lvlJc w:val="left"/>
    </w:lvl>
  </w:abstractNum>
  <w:abstractNum w:abstractNumId="29" w15:restartNumberingAfterBreak="0">
    <w:nsid w:val="0000767D"/>
    <w:multiLevelType w:val="hybridMultilevel"/>
    <w:tmpl w:val="A55E8F34"/>
    <w:lvl w:ilvl="0" w:tplc="4AD4143E">
      <w:start w:val="1"/>
      <w:numFmt w:val="bullet"/>
      <w:lvlText w:val=""/>
      <w:lvlJc w:val="left"/>
    </w:lvl>
    <w:lvl w:ilvl="1" w:tplc="DC6467B6">
      <w:numFmt w:val="decimal"/>
      <w:lvlText w:val=""/>
      <w:lvlJc w:val="left"/>
    </w:lvl>
    <w:lvl w:ilvl="2" w:tplc="162296FE">
      <w:numFmt w:val="decimal"/>
      <w:lvlText w:val=""/>
      <w:lvlJc w:val="left"/>
    </w:lvl>
    <w:lvl w:ilvl="3" w:tplc="178CAA4C">
      <w:numFmt w:val="decimal"/>
      <w:lvlText w:val=""/>
      <w:lvlJc w:val="left"/>
    </w:lvl>
    <w:lvl w:ilvl="4" w:tplc="CD92E756">
      <w:numFmt w:val="decimal"/>
      <w:lvlText w:val=""/>
      <w:lvlJc w:val="left"/>
    </w:lvl>
    <w:lvl w:ilvl="5" w:tplc="63E6CB5C">
      <w:numFmt w:val="decimal"/>
      <w:lvlText w:val=""/>
      <w:lvlJc w:val="left"/>
    </w:lvl>
    <w:lvl w:ilvl="6" w:tplc="126E6D82">
      <w:numFmt w:val="decimal"/>
      <w:lvlText w:val=""/>
      <w:lvlJc w:val="left"/>
    </w:lvl>
    <w:lvl w:ilvl="7" w:tplc="6BC28A44">
      <w:numFmt w:val="decimal"/>
      <w:lvlText w:val=""/>
      <w:lvlJc w:val="left"/>
    </w:lvl>
    <w:lvl w:ilvl="8" w:tplc="C118648C">
      <w:numFmt w:val="decimal"/>
      <w:lvlText w:val=""/>
      <w:lvlJc w:val="left"/>
    </w:lvl>
  </w:abstractNum>
  <w:abstractNum w:abstractNumId="30" w15:restartNumberingAfterBreak="0">
    <w:nsid w:val="00007A5A"/>
    <w:multiLevelType w:val="hybridMultilevel"/>
    <w:tmpl w:val="27347508"/>
    <w:lvl w:ilvl="0" w:tplc="46802538">
      <w:start w:val="1"/>
      <w:numFmt w:val="bullet"/>
      <w:lvlText w:val=""/>
      <w:lvlJc w:val="left"/>
    </w:lvl>
    <w:lvl w:ilvl="1" w:tplc="40D21F3C">
      <w:numFmt w:val="decimal"/>
      <w:lvlText w:val=""/>
      <w:lvlJc w:val="left"/>
    </w:lvl>
    <w:lvl w:ilvl="2" w:tplc="8B28E260">
      <w:numFmt w:val="decimal"/>
      <w:lvlText w:val=""/>
      <w:lvlJc w:val="left"/>
    </w:lvl>
    <w:lvl w:ilvl="3" w:tplc="2A4E48EC">
      <w:numFmt w:val="decimal"/>
      <w:lvlText w:val=""/>
      <w:lvlJc w:val="left"/>
    </w:lvl>
    <w:lvl w:ilvl="4" w:tplc="1E0625FE">
      <w:numFmt w:val="decimal"/>
      <w:lvlText w:val=""/>
      <w:lvlJc w:val="left"/>
    </w:lvl>
    <w:lvl w:ilvl="5" w:tplc="FA866F74">
      <w:numFmt w:val="decimal"/>
      <w:lvlText w:val=""/>
      <w:lvlJc w:val="left"/>
    </w:lvl>
    <w:lvl w:ilvl="6" w:tplc="33FE0676">
      <w:numFmt w:val="decimal"/>
      <w:lvlText w:val=""/>
      <w:lvlJc w:val="left"/>
    </w:lvl>
    <w:lvl w:ilvl="7" w:tplc="41C81F24">
      <w:numFmt w:val="decimal"/>
      <w:lvlText w:val=""/>
      <w:lvlJc w:val="left"/>
    </w:lvl>
    <w:lvl w:ilvl="8" w:tplc="30824222">
      <w:numFmt w:val="decimal"/>
      <w:lvlText w:val=""/>
      <w:lvlJc w:val="left"/>
    </w:lvl>
  </w:abstractNum>
  <w:abstractNum w:abstractNumId="31" w15:restartNumberingAfterBreak="0">
    <w:nsid w:val="00007F96"/>
    <w:multiLevelType w:val="hybridMultilevel"/>
    <w:tmpl w:val="61AA153A"/>
    <w:lvl w:ilvl="0" w:tplc="9482C176">
      <w:start w:val="1"/>
      <w:numFmt w:val="bullet"/>
      <w:lvlText w:val=""/>
      <w:lvlJc w:val="left"/>
    </w:lvl>
    <w:lvl w:ilvl="1" w:tplc="79261518">
      <w:numFmt w:val="decimal"/>
      <w:lvlText w:val=""/>
      <w:lvlJc w:val="left"/>
    </w:lvl>
    <w:lvl w:ilvl="2" w:tplc="BFA0D338">
      <w:numFmt w:val="decimal"/>
      <w:lvlText w:val=""/>
      <w:lvlJc w:val="left"/>
    </w:lvl>
    <w:lvl w:ilvl="3" w:tplc="BE928084">
      <w:numFmt w:val="decimal"/>
      <w:lvlText w:val=""/>
      <w:lvlJc w:val="left"/>
    </w:lvl>
    <w:lvl w:ilvl="4" w:tplc="D1646884">
      <w:numFmt w:val="decimal"/>
      <w:lvlText w:val=""/>
      <w:lvlJc w:val="left"/>
    </w:lvl>
    <w:lvl w:ilvl="5" w:tplc="01A436E2">
      <w:numFmt w:val="decimal"/>
      <w:lvlText w:val=""/>
      <w:lvlJc w:val="left"/>
    </w:lvl>
    <w:lvl w:ilvl="6" w:tplc="F2069344">
      <w:numFmt w:val="decimal"/>
      <w:lvlText w:val=""/>
      <w:lvlJc w:val="left"/>
    </w:lvl>
    <w:lvl w:ilvl="7" w:tplc="33E07074">
      <w:numFmt w:val="decimal"/>
      <w:lvlText w:val=""/>
      <w:lvlJc w:val="left"/>
    </w:lvl>
    <w:lvl w:ilvl="8" w:tplc="6C462EB8">
      <w:numFmt w:val="decimal"/>
      <w:lvlText w:val=""/>
      <w:lvlJc w:val="left"/>
    </w:lvl>
  </w:abstractNum>
  <w:abstractNum w:abstractNumId="32" w15:restartNumberingAfterBreak="0">
    <w:nsid w:val="00007FF5"/>
    <w:multiLevelType w:val="hybridMultilevel"/>
    <w:tmpl w:val="9DB49438"/>
    <w:lvl w:ilvl="0" w:tplc="D5CC6DA2">
      <w:start w:val="1"/>
      <w:numFmt w:val="bullet"/>
      <w:lvlText w:val=""/>
      <w:lvlJc w:val="left"/>
    </w:lvl>
    <w:lvl w:ilvl="1" w:tplc="65FAB7C6">
      <w:numFmt w:val="decimal"/>
      <w:lvlText w:val=""/>
      <w:lvlJc w:val="left"/>
    </w:lvl>
    <w:lvl w:ilvl="2" w:tplc="9462E8A4">
      <w:numFmt w:val="decimal"/>
      <w:lvlText w:val=""/>
      <w:lvlJc w:val="left"/>
    </w:lvl>
    <w:lvl w:ilvl="3" w:tplc="997A51EC">
      <w:numFmt w:val="decimal"/>
      <w:lvlText w:val=""/>
      <w:lvlJc w:val="left"/>
    </w:lvl>
    <w:lvl w:ilvl="4" w:tplc="4A38A2C2">
      <w:numFmt w:val="decimal"/>
      <w:lvlText w:val=""/>
      <w:lvlJc w:val="left"/>
    </w:lvl>
    <w:lvl w:ilvl="5" w:tplc="9D787964">
      <w:numFmt w:val="decimal"/>
      <w:lvlText w:val=""/>
      <w:lvlJc w:val="left"/>
    </w:lvl>
    <w:lvl w:ilvl="6" w:tplc="8144B54C">
      <w:numFmt w:val="decimal"/>
      <w:lvlText w:val=""/>
      <w:lvlJc w:val="left"/>
    </w:lvl>
    <w:lvl w:ilvl="7" w:tplc="CB10BEC0">
      <w:numFmt w:val="decimal"/>
      <w:lvlText w:val=""/>
      <w:lvlJc w:val="left"/>
    </w:lvl>
    <w:lvl w:ilvl="8" w:tplc="5E2AD0F0">
      <w:numFmt w:val="decimal"/>
      <w:lvlText w:val=""/>
      <w:lvlJc w:val="left"/>
    </w:lvl>
  </w:abstractNum>
  <w:abstractNum w:abstractNumId="33" w15:restartNumberingAfterBreak="0">
    <w:nsid w:val="04E20D5D"/>
    <w:multiLevelType w:val="hybridMultilevel"/>
    <w:tmpl w:val="9BB2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14409E9"/>
    <w:multiLevelType w:val="hybridMultilevel"/>
    <w:tmpl w:val="8ABC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157B2F"/>
    <w:multiLevelType w:val="hybridMultilevel"/>
    <w:tmpl w:val="12F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18055C"/>
    <w:multiLevelType w:val="hybridMultilevel"/>
    <w:tmpl w:val="9F78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4F06CF"/>
    <w:multiLevelType w:val="hybridMultilevel"/>
    <w:tmpl w:val="D2B4F2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89A64A5"/>
    <w:multiLevelType w:val="hybridMultilevel"/>
    <w:tmpl w:val="B2284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F436F5"/>
    <w:multiLevelType w:val="hybridMultilevel"/>
    <w:tmpl w:val="4CE448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81E123C"/>
    <w:multiLevelType w:val="hybridMultilevel"/>
    <w:tmpl w:val="5428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6C4E36"/>
    <w:multiLevelType w:val="hybridMultilevel"/>
    <w:tmpl w:val="5ABA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001739"/>
    <w:multiLevelType w:val="hybridMultilevel"/>
    <w:tmpl w:val="346A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E75FAF"/>
    <w:multiLevelType w:val="hybridMultilevel"/>
    <w:tmpl w:val="EB24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744881"/>
    <w:multiLevelType w:val="hybridMultilevel"/>
    <w:tmpl w:val="F558D0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CB06B40"/>
    <w:multiLevelType w:val="hybridMultilevel"/>
    <w:tmpl w:val="680C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201364">
    <w:abstractNumId w:val="22"/>
  </w:num>
  <w:num w:numId="2" w16cid:durableId="1948804812">
    <w:abstractNumId w:val="30"/>
  </w:num>
  <w:num w:numId="3" w16cid:durableId="140003045">
    <w:abstractNumId w:val="29"/>
  </w:num>
  <w:num w:numId="4" w16cid:durableId="300229987">
    <w:abstractNumId w:val="16"/>
  </w:num>
  <w:num w:numId="5" w16cid:durableId="102307381">
    <w:abstractNumId w:val="4"/>
  </w:num>
  <w:num w:numId="6" w16cid:durableId="935483588">
    <w:abstractNumId w:val="14"/>
  </w:num>
  <w:num w:numId="7" w16cid:durableId="450903957">
    <w:abstractNumId w:val="7"/>
  </w:num>
  <w:num w:numId="8" w16cid:durableId="624122292">
    <w:abstractNumId w:val="27"/>
  </w:num>
  <w:num w:numId="9" w16cid:durableId="1851677681">
    <w:abstractNumId w:val="6"/>
  </w:num>
  <w:num w:numId="10" w16cid:durableId="449319521">
    <w:abstractNumId w:val="23"/>
  </w:num>
  <w:num w:numId="11" w16cid:durableId="1259757618">
    <w:abstractNumId w:val="26"/>
  </w:num>
  <w:num w:numId="12" w16cid:durableId="636761682">
    <w:abstractNumId w:val="31"/>
  </w:num>
  <w:num w:numId="13" w16cid:durableId="144712570">
    <w:abstractNumId w:val="32"/>
  </w:num>
  <w:num w:numId="14" w16cid:durableId="1981418780">
    <w:abstractNumId w:val="18"/>
  </w:num>
  <w:num w:numId="15" w16cid:durableId="394860143">
    <w:abstractNumId w:val="13"/>
  </w:num>
  <w:num w:numId="16" w16cid:durableId="516652457">
    <w:abstractNumId w:val="8"/>
  </w:num>
  <w:num w:numId="17" w16cid:durableId="1425421365">
    <w:abstractNumId w:val="11"/>
  </w:num>
  <w:num w:numId="18" w16cid:durableId="1894848822">
    <w:abstractNumId w:val="25"/>
  </w:num>
  <w:num w:numId="19" w16cid:durableId="592670151">
    <w:abstractNumId w:val="1"/>
  </w:num>
  <w:num w:numId="20" w16cid:durableId="276955848">
    <w:abstractNumId w:val="12"/>
  </w:num>
  <w:num w:numId="21" w16cid:durableId="156531802">
    <w:abstractNumId w:val="3"/>
  </w:num>
  <w:num w:numId="22" w16cid:durableId="1587612712">
    <w:abstractNumId w:val="19"/>
  </w:num>
  <w:num w:numId="23" w16cid:durableId="1672878359">
    <w:abstractNumId w:val="2"/>
  </w:num>
  <w:num w:numId="24" w16cid:durableId="1375692655">
    <w:abstractNumId w:val="0"/>
  </w:num>
  <w:num w:numId="25" w16cid:durableId="2046249862">
    <w:abstractNumId w:val="28"/>
  </w:num>
  <w:num w:numId="26" w16cid:durableId="475026327">
    <w:abstractNumId w:val="10"/>
  </w:num>
  <w:num w:numId="27" w16cid:durableId="1817719199">
    <w:abstractNumId w:val="9"/>
  </w:num>
  <w:num w:numId="28" w16cid:durableId="1267805701">
    <w:abstractNumId w:val="17"/>
  </w:num>
  <w:num w:numId="29" w16cid:durableId="1564176388">
    <w:abstractNumId w:val="20"/>
  </w:num>
  <w:num w:numId="30" w16cid:durableId="1147011870">
    <w:abstractNumId w:val="24"/>
  </w:num>
  <w:num w:numId="31" w16cid:durableId="100999982">
    <w:abstractNumId w:val="21"/>
  </w:num>
  <w:num w:numId="32" w16cid:durableId="417751641">
    <w:abstractNumId w:val="15"/>
  </w:num>
  <w:num w:numId="33" w16cid:durableId="638145478">
    <w:abstractNumId w:val="5"/>
  </w:num>
  <w:num w:numId="34" w16cid:durableId="896741370">
    <w:abstractNumId w:val="43"/>
  </w:num>
  <w:num w:numId="35" w16cid:durableId="433675067">
    <w:abstractNumId w:val="39"/>
  </w:num>
  <w:num w:numId="36" w16cid:durableId="1944991780">
    <w:abstractNumId w:val="37"/>
  </w:num>
  <w:num w:numId="37" w16cid:durableId="1334796610">
    <w:abstractNumId w:val="44"/>
  </w:num>
  <w:num w:numId="38" w16cid:durableId="1497569198">
    <w:abstractNumId w:val="35"/>
  </w:num>
  <w:num w:numId="39" w16cid:durableId="10492220">
    <w:abstractNumId w:val="40"/>
  </w:num>
  <w:num w:numId="40" w16cid:durableId="91782593">
    <w:abstractNumId w:val="38"/>
  </w:num>
  <w:num w:numId="41" w16cid:durableId="1166821743">
    <w:abstractNumId w:val="45"/>
  </w:num>
  <w:num w:numId="42" w16cid:durableId="341012027">
    <w:abstractNumId w:val="34"/>
  </w:num>
  <w:num w:numId="43" w16cid:durableId="1228682576">
    <w:abstractNumId w:val="33"/>
  </w:num>
  <w:num w:numId="44" w16cid:durableId="1155955674">
    <w:abstractNumId w:val="41"/>
  </w:num>
  <w:num w:numId="45" w16cid:durableId="109981029">
    <w:abstractNumId w:val="42"/>
  </w:num>
  <w:num w:numId="46" w16cid:durableId="5415271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7C"/>
    <w:rsid w:val="000033C4"/>
    <w:rsid w:val="000435C7"/>
    <w:rsid w:val="0004443C"/>
    <w:rsid w:val="00053FD8"/>
    <w:rsid w:val="0005558A"/>
    <w:rsid w:val="0006709B"/>
    <w:rsid w:val="00067542"/>
    <w:rsid w:val="0007684F"/>
    <w:rsid w:val="00092CC1"/>
    <w:rsid w:val="000A70B0"/>
    <w:rsid w:val="000B12E2"/>
    <w:rsid w:val="000B5467"/>
    <w:rsid w:val="000C2264"/>
    <w:rsid w:val="000D7C3A"/>
    <w:rsid w:val="000F5DBB"/>
    <w:rsid w:val="001124DE"/>
    <w:rsid w:val="00133606"/>
    <w:rsid w:val="001414C2"/>
    <w:rsid w:val="00160A15"/>
    <w:rsid w:val="00167B80"/>
    <w:rsid w:val="00173F4B"/>
    <w:rsid w:val="00174118"/>
    <w:rsid w:val="001864D0"/>
    <w:rsid w:val="001C014C"/>
    <w:rsid w:val="001C51C2"/>
    <w:rsid w:val="001F647C"/>
    <w:rsid w:val="002018F5"/>
    <w:rsid w:val="00205B09"/>
    <w:rsid w:val="00220D33"/>
    <w:rsid w:val="002525F1"/>
    <w:rsid w:val="002621B9"/>
    <w:rsid w:val="00283259"/>
    <w:rsid w:val="00305008"/>
    <w:rsid w:val="00314C48"/>
    <w:rsid w:val="003233E1"/>
    <w:rsid w:val="00333EEE"/>
    <w:rsid w:val="00334C88"/>
    <w:rsid w:val="00337C2F"/>
    <w:rsid w:val="00353624"/>
    <w:rsid w:val="003714B4"/>
    <w:rsid w:val="00374F7C"/>
    <w:rsid w:val="00387C88"/>
    <w:rsid w:val="003A1889"/>
    <w:rsid w:val="003A6EBC"/>
    <w:rsid w:val="003B62A8"/>
    <w:rsid w:val="003B72DC"/>
    <w:rsid w:val="003C4C2B"/>
    <w:rsid w:val="003E5137"/>
    <w:rsid w:val="00411A63"/>
    <w:rsid w:val="004160CB"/>
    <w:rsid w:val="00441733"/>
    <w:rsid w:val="0045681A"/>
    <w:rsid w:val="00480956"/>
    <w:rsid w:val="004B21A4"/>
    <w:rsid w:val="004B59FC"/>
    <w:rsid w:val="004F0DB6"/>
    <w:rsid w:val="004F4476"/>
    <w:rsid w:val="00504A9A"/>
    <w:rsid w:val="00520071"/>
    <w:rsid w:val="00522700"/>
    <w:rsid w:val="00557908"/>
    <w:rsid w:val="00560D86"/>
    <w:rsid w:val="005611EA"/>
    <w:rsid w:val="00571E0E"/>
    <w:rsid w:val="005822D7"/>
    <w:rsid w:val="005A1535"/>
    <w:rsid w:val="005E5A52"/>
    <w:rsid w:val="005F06D1"/>
    <w:rsid w:val="00606716"/>
    <w:rsid w:val="00623D82"/>
    <w:rsid w:val="00642C6A"/>
    <w:rsid w:val="00667850"/>
    <w:rsid w:val="006731D9"/>
    <w:rsid w:val="006A392B"/>
    <w:rsid w:val="006C25F7"/>
    <w:rsid w:val="006C28CE"/>
    <w:rsid w:val="006E1315"/>
    <w:rsid w:val="00704A65"/>
    <w:rsid w:val="00756974"/>
    <w:rsid w:val="00766D43"/>
    <w:rsid w:val="00786179"/>
    <w:rsid w:val="00793B34"/>
    <w:rsid w:val="007C23B3"/>
    <w:rsid w:val="007C5501"/>
    <w:rsid w:val="007E6C38"/>
    <w:rsid w:val="00813BC9"/>
    <w:rsid w:val="008151FB"/>
    <w:rsid w:val="008257C1"/>
    <w:rsid w:val="00846613"/>
    <w:rsid w:val="00853AE3"/>
    <w:rsid w:val="008815AD"/>
    <w:rsid w:val="00885025"/>
    <w:rsid w:val="008A11D3"/>
    <w:rsid w:val="008A7F15"/>
    <w:rsid w:val="008B0338"/>
    <w:rsid w:val="008E7C96"/>
    <w:rsid w:val="008F544D"/>
    <w:rsid w:val="00900685"/>
    <w:rsid w:val="00914D1E"/>
    <w:rsid w:val="009304AE"/>
    <w:rsid w:val="009768EC"/>
    <w:rsid w:val="00996EDD"/>
    <w:rsid w:val="009B4082"/>
    <w:rsid w:val="009C26EB"/>
    <w:rsid w:val="009E30B4"/>
    <w:rsid w:val="00A029D0"/>
    <w:rsid w:val="00A108A4"/>
    <w:rsid w:val="00A44D76"/>
    <w:rsid w:val="00A71E29"/>
    <w:rsid w:val="00A73301"/>
    <w:rsid w:val="00A85102"/>
    <w:rsid w:val="00AA172F"/>
    <w:rsid w:val="00AA7397"/>
    <w:rsid w:val="00AB3BE0"/>
    <w:rsid w:val="00AD0303"/>
    <w:rsid w:val="00AE03C2"/>
    <w:rsid w:val="00AF4F66"/>
    <w:rsid w:val="00AF50EE"/>
    <w:rsid w:val="00B40F1A"/>
    <w:rsid w:val="00B51BA8"/>
    <w:rsid w:val="00B53071"/>
    <w:rsid w:val="00B53E1F"/>
    <w:rsid w:val="00B72378"/>
    <w:rsid w:val="00B8615C"/>
    <w:rsid w:val="00BC2103"/>
    <w:rsid w:val="00BC4E3F"/>
    <w:rsid w:val="00BE1B1B"/>
    <w:rsid w:val="00BE6EA7"/>
    <w:rsid w:val="00BF25F6"/>
    <w:rsid w:val="00C1047A"/>
    <w:rsid w:val="00C34CA7"/>
    <w:rsid w:val="00C51CC0"/>
    <w:rsid w:val="00C64CC3"/>
    <w:rsid w:val="00C81E66"/>
    <w:rsid w:val="00CA3C43"/>
    <w:rsid w:val="00CB45FA"/>
    <w:rsid w:val="00CD18D1"/>
    <w:rsid w:val="00CD2F26"/>
    <w:rsid w:val="00CE414E"/>
    <w:rsid w:val="00CE43C7"/>
    <w:rsid w:val="00CF10A8"/>
    <w:rsid w:val="00D214E8"/>
    <w:rsid w:val="00D30527"/>
    <w:rsid w:val="00D42705"/>
    <w:rsid w:val="00D500B5"/>
    <w:rsid w:val="00D54F16"/>
    <w:rsid w:val="00D62DA2"/>
    <w:rsid w:val="00DF305D"/>
    <w:rsid w:val="00E006D9"/>
    <w:rsid w:val="00E216B5"/>
    <w:rsid w:val="00E21E34"/>
    <w:rsid w:val="00E372C4"/>
    <w:rsid w:val="00E43941"/>
    <w:rsid w:val="00EE3A97"/>
    <w:rsid w:val="00F04993"/>
    <w:rsid w:val="00F273E9"/>
    <w:rsid w:val="00F27AA2"/>
    <w:rsid w:val="00F524DE"/>
    <w:rsid w:val="00F55A77"/>
    <w:rsid w:val="00FA7457"/>
    <w:rsid w:val="00FB3830"/>
    <w:rsid w:val="00FD44AF"/>
    <w:rsid w:val="00FE08D5"/>
    <w:rsid w:val="00FE17F7"/>
    <w:rsid w:val="203B1BAF"/>
    <w:rsid w:val="362A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316A9"/>
  <w15:docId w15:val="{27358085-AEC2-498E-A263-92AD85D9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103"/>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uiPriority w:val="9"/>
    <w:unhideWhenUsed/>
    <w:qFormat/>
    <w:rsid w:val="001F64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B1B"/>
    <w:rPr>
      <w:color w:val="0563C1" w:themeColor="hyperlink"/>
      <w:u w:val="single"/>
    </w:rPr>
  </w:style>
  <w:style w:type="character" w:styleId="UnresolvedMention">
    <w:name w:val="Unresolved Mention"/>
    <w:basedOn w:val="DefaultParagraphFont"/>
    <w:uiPriority w:val="99"/>
    <w:semiHidden/>
    <w:unhideWhenUsed/>
    <w:rsid w:val="00BE1B1B"/>
    <w:rPr>
      <w:color w:val="605E5C"/>
      <w:shd w:val="clear" w:color="auto" w:fill="E1DFDD"/>
    </w:rPr>
  </w:style>
  <w:style w:type="character" w:styleId="FollowedHyperlink">
    <w:name w:val="FollowedHyperlink"/>
    <w:basedOn w:val="DefaultParagraphFont"/>
    <w:uiPriority w:val="99"/>
    <w:semiHidden/>
    <w:unhideWhenUsed/>
    <w:rsid w:val="00FA7457"/>
    <w:rPr>
      <w:color w:val="954F72" w:themeColor="followedHyperlink"/>
      <w:u w:val="single"/>
    </w:rPr>
  </w:style>
  <w:style w:type="character" w:styleId="CommentReference">
    <w:name w:val="annotation reference"/>
    <w:basedOn w:val="DefaultParagraphFont"/>
    <w:uiPriority w:val="99"/>
    <w:semiHidden/>
    <w:unhideWhenUsed/>
    <w:rsid w:val="009E30B4"/>
    <w:rPr>
      <w:sz w:val="16"/>
      <w:szCs w:val="16"/>
    </w:rPr>
  </w:style>
  <w:style w:type="paragraph" w:styleId="CommentText">
    <w:name w:val="annotation text"/>
    <w:basedOn w:val="Normal"/>
    <w:link w:val="CommentTextChar"/>
    <w:uiPriority w:val="99"/>
    <w:unhideWhenUsed/>
    <w:rsid w:val="009E30B4"/>
    <w:rPr>
      <w:sz w:val="20"/>
      <w:szCs w:val="20"/>
    </w:rPr>
  </w:style>
  <w:style w:type="character" w:customStyle="1" w:styleId="CommentTextChar">
    <w:name w:val="Comment Text Char"/>
    <w:basedOn w:val="DefaultParagraphFont"/>
    <w:link w:val="CommentText"/>
    <w:uiPriority w:val="99"/>
    <w:rsid w:val="009E30B4"/>
    <w:rPr>
      <w:sz w:val="20"/>
      <w:szCs w:val="20"/>
    </w:rPr>
  </w:style>
  <w:style w:type="paragraph" w:styleId="CommentSubject">
    <w:name w:val="annotation subject"/>
    <w:basedOn w:val="CommentText"/>
    <w:next w:val="CommentText"/>
    <w:link w:val="CommentSubjectChar"/>
    <w:uiPriority w:val="99"/>
    <w:semiHidden/>
    <w:unhideWhenUsed/>
    <w:rsid w:val="009E30B4"/>
    <w:rPr>
      <w:b/>
      <w:bCs/>
    </w:rPr>
  </w:style>
  <w:style w:type="character" w:customStyle="1" w:styleId="CommentSubjectChar">
    <w:name w:val="Comment Subject Char"/>
    <w:basedOn w:val="CommentTextChar"/>
    <w:link w:val="CommentSubject"/>
    <w:uiPriority w:val="99"/>
    <w:semiHidden/>
    <w:rsid w:val="009E30B4"/>
    <w:rPr>
      <w:b/>
      <w:bCs/>
      <w:sz w:val="20"/>
      <w:szCs w:val="20"/>
    </w:rPr>
  </w:style>
  <w:style w:type="paragraph" w:styleId="ListParagraph">
    <w:name w:val="List Paragraph"/>
    <w:basedOn w:val="Normal"/>
    <w:uiPriority w:val="34"/>
    <w:qFormat/>
    <w:rsid w:val="00C64CC3"/>
    <w:pPr>
      <w:ind w:left="720"/>
      <w:contextualSpacing/>
    </w:pPr>
  </w:style>
  <w:style w:type="character" w:customStyle="1" w:styleId="Heading2Char">
    <w:name w:val="Heading 2 Char"/>
    <w:basedOn w:val="DefaultParagraphFont"/>
    <w:link w:val="Heading2"/>
    <w:uiPriority w:val="9"/>
    <w:rsid w:val="001F647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A1889"/>
    <w:pPr>
      <w:tabs>
        <w:tab w:val="center" w:pos="4513"/>
        <w:tab w:val="right" w:pos="9026"/>
      </w:tabs>
    </w:pPr>
  </w:style>
  <w:style w:type="character" w:customStyle="1" w:styleId="HeaderChar">
    <w:name w:val="Header Char"/>
    <w:basedOn w:val="DefaultParagraphFont"/>
    <w:link w:val="Header"/>
    <w:uiPriority w:val="99"/>
    <w:rsid w:val="003A1889"/>
  </w:style>
  <w:style w:type="paragraph" w:styleId="Footer">
    <w:name w:val="footer"/>
    <w:basedOn w:val="Normal"/>
    <w:link w:val="FooterChar"/>
    <w:uiPriority w:val="99"/>
    <w:unhideWhenUsed/>
    <w:rsid w:val="003A1889"/>
    <w:pPr>
      <w:tabs>
        <w:tab w:val="center" w:pos="4513"/>
        <w:tab w:val="right" w:pos="9026"/>
      </w:tabs>
    </w:pPr>
  </w:style>
  <w:style w:type="character" w:customStyle="1" w:styleId="FooterChar">
    <w:name w:val="Footer Char"/>
    <w:basedOn w:val="DefaultParagraphFont"/>
    <w:link w:val="Footer"/>
    <w:uiPriority w:val="99"/>
    <w:rsid w:val="003A1889"/>
  </w:style>
  <w:style w:type="table" w:styleId="TableGridLight">
    <w:name w:val="Grid Table Light"/>
    <w:basedOn w:val="TableNormal"/>
    <w:uiPriority w:val="40"/>
    <w:rsid w:val="003536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C2103"/>
    <w:rPr>
      <w:rFonts w:asciiTheme="majorHAnsi" w:eastAsiaTheme="majorEastAsia" w:hAnsiTheme="majorHAnsi" w:cstheme="majorBidi"/>
      <w:color w:val="2E74B5" w:themeColor="accent1" w:themeShade="BF"/>
      <w:sz w:val="32"/>
      <w:szCs w:val="32"/>
      <w:lang w:eastAsia="zh-CN"/>
    </w:rPr>
  </w:style>
  <w:style w:type="paragraph" w:customStyle="1" w:styleId="xmsonormal">
    <w:name w:val="x_msonormal"/>
    <w:basedOn w:val="Normal"/>
    <w:rsid w:val="00BC2103"/>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entunion.co.uk/welfare/advice" TargetMode="External"/><Relationship Id="rId117" Type="http://schemas.openxmlformats.org/officeDocument/2006/relationships/hyperlink" Target="http://www.beaumontsociety.org.uk" TargetMode="External"/><Relationship Id="rId21" Type="http://schemas.openxmlformats.org/officeDocument/2006/relationships/hyperlink" Target="https://www.gov.uk/change-name-deed-poll" TargetMode="External"/><Relationship Id="rId42" Type="http://schemas.openxmlformats.org/officeDocument/2006/relationships/hyperlink" Target="https://www.kent.ac.uk/guides/taking-a-break-from-or-leaving-your-studies" TargetMode="External"/><Relationship Id="rId47" Type="http://schemas.openxmlformats.org/officeDocument/2006/relationships/hyperlink" Target="https://www.kent.ac.uk/student-administration" TargetMode="External"/><Relationship Id="rId63" Type="http://schemas.openxmlformats.org/officeDocument/2006/relationships/hyperlink" Target="https://www.kent.ac.uk/studentservices/equality.html" TargetMode="External"/><Relationship Id="rId68" Type="http://schemas.openxmlformats.org/officeDocument/2006/relationships/hyperlink" Target="https://reportandsupport.kent.ac.uk/" TargetMode="External"/><Relationship Id="rId84" Type="http://schemas.openxmlformats.org/officeDocument/2006/relationships/hyperlink" Target="http://www.pfc.org.uk/" TargetMode="External"/><Relationship Id="rId89" Type="http://schemas.openxmlformats.org/officeDocument/2006/relationships/hyperlink" Target="http://www.acas.org.uk/index.aspx?articleid=2064" TargetMode="External"/><Relationship Id="rId112" Type="http://schemas.openxmlformats.org/officeDocument/2006/relationships/hyperlink" Target="http://www.kent.ac.uk/accommodation/" TargetMode="External"/><Relationship Id="rId16" Type="http://schemas.openxmlformats.org/officeDocument/2006/relationships/hyperlink" Target="https://www.legislation.gov.uk/ukpga/2004/7/pdfs/ukpga_20040007_en.pdf" TargetMode="External"/><Relationship Id="rId107" Type="http://schemas.openxmlformats.org/officeDocument/2006/relationships/hyperlink" Target="https://kentunion.co.uk/student-voice/student-leadership" TargetMode="External"/><Relationship Id="rId11" Type="http://schemas.openxmlformats.org/officeDocument/2006/relationships/hyperlink" Target="https://www.kent.ac.uk/regulations/Regulations%20Booklet/Respect%20at%20Kent/Respect-at-Kent-Feb2018.html" TargetMode="External"/><Relationship Id="rId32" Type="http://schemas.openxmlformats.org/officeDocument/2006/relationships/hyperlink" Target="https://view.officeapps.live.com/op/view.aspx?src=https%3A%2F%2Fmedia.www.kent.ac.uk%2Fse%2F17697%2FGenderreassignmentintheworkplace.docx&amp;wdOrigin=BROWSELINK" TargetMode="External"/><Relationship Id="rId37" Type="http://schemas.openxmlformats.org/officeDocument/2006/relationships/hyperlink" Target="https://www.kent.ac.uk/student-administration" TargetMode="External"/><Relationship Id="rId53" Type="http://schemas.openxmlformats.org/officeDocument/2006/relationships/hyperlink" Target="https://www.kent.ac.uk/student-administration" TargetMode="External"/><Relationship Id="rId58" Type="http://schemas.openxmlformats.org/officeDocument/2006/relationships/hyperlink" Target="https://www.kent.ac.uk/library-it" TargetMode="External"/><Relationship Id="rId74" Type="http://schemas.openxmlformats.org/officeDocument/2006/relationships/hyperlink" Target="https://media.www.kent.ac.uk/se/20002/GenderNeutralToiletFacilities--CanterburyCampus.pdf" TargetMode="External"/><Relationship Id="rId79" Type="http://schemas.openxmlformats.org/officeDocument/2006/relationships/hyperlink" Target="mailto:union-sports@kent.ac.uk" TargetMode="External"/><Relationship Id="rId102" Type="http://schemas.openxmlformats.org/officeDocument/2006/relationships/hyperlink" Target="https://kentunion.co.uk/activities/lgbt-soc" TargetMode="External"/><Relationship Id="rId5" Type="http://schemas.openxmlformats.org/officeDocument/2006/relationships/numbering" Target="numbering.xml"/><Relationship Id="rId61" Type="http://schemas.openxmlformats.org/officeDocument/2006/relationships/hyperlink" Target="https://gksu.co.uk/" TargetMode="External"/><Relationship Id="rId82" Type="http://schemas.openxmlformats.org/officeDocument/2006/relationships/hyperlink" Target="https://careers.kent.ac.uk/" TargetMode="External"/><Relationship Id="rId90" Type="http://schemas.openxmlformats.org/officeDocument/2006/relationships/hyperlink" Target="https://ilga.org/" TargetMode="External"/><Relationship Id="rId95" Type="http://schemas.openxmlformats.org/officeDocument/2006/relationships/hyperlink" Target="https://www.scottishtrans.org/wp-content/uploads/2016/11/Non-binary-report.pdf" TargetMode="External"/><Relationship Id="rId19" Type="http://schemas.openxmlformats.org/officeDocument/2006/relationships/hyperlink" Target="https://www.kent.ac.uk/student-administration/contact-us" TargetMode="External"/><Relationship Id="rId14" Type="http://schemas.openxmlformats.org/officeDocument/2006/relationships/hyperlink" Target="https://reportandsupport.kent.ac.uk/" TargetMode="External"/><Relationship Id="rId22" Type="http://schemas.openxmlformats.org/officeDocument/2006/relationships/hyperlink" Target="https://www.gov.uk/government/publications/statutory-declarations" TargetMode="External"/><Relationship Id="rId27" Type="http://schemas.openxmlformats.org/officeDocument/2006/relationships/hyperlink" Target="https://www.greenwichsu.co.uk/medway/advice/" TargetMode="External"/><Relationship Id="rId30" Type="http://schemas.openxmlformats.org/officeDocument/2006/relationships/hyperlink" Target="https://kentunion.co.uk/here-for-you/advice" TargetMode="External"/><Relationship Id="rId35" Type="http://schemas.openxmlformats.org/officeDocument/2006/relationships/hyperlink" Target="https://www.kent.ac.uk/studentsupport" TargetMode="External"/><Relationship Id="rId43" Type="http://schemas.openxmlformats.org/officeDocument/2006/relationships/hyperlink" Target="https://www.kent.ac.uk/teaching/qa/guidance/intermission_procedures_ug.html" TargetMode="External"/><Relationship Id="rId48" Type="http://schemas.openxmlformats.org/officeDocument/2006/relationships/hyperlink" Target="https://www.gov.uk/government/organisations/student-loans-company" TargetMode="External"/><Relationship Id="rId56" Type="http://schemas.openxmlformats.org/officeDocument/2006/relationships/hyperlink" Target="https://www.kent.ac.uk/accommodation" TargetMode="External"/><Relationship Id="rId64" Type="http://schemas.openxmlformats.org/officeDocument/2006/relationships/hyperlink" Target="http://www.mgsd-centre.org/" TargetMode="External"/><Relationship Id="rId69" Type="http://schemas.openxmlformats.org/officeDocument/2006/relationships/hyperlink" Target="https://www.kent.ac.uk/accommodation/canterbury/your-accommodation-application.html" TargetMode="External"/><Relationship Id="rId77" Type="http://schemas.openxmlformats.org/officeDocument/2006/relationships/hyperlink" Target="https://www.bucs.org.uk/homepage.asp" TargetMode="External"/><Relationship Id="rId100" Type="http://schemas.openxmlformats.org/officeDocument/2006/relationships/hyperlink" Target="http://www.mgsd-centre.org/" TargetMode="External"/><Relationship Id="rId105" Type="http://schemas.openxmlformats.org/officeDocument/2006/relationships/hyperlink" Target="https://kentunion.co.uk/here-for-you/advice" TargetMode="External"/><Relationship Id="rId113" Type="http://schemas.openxmlformats.org/officeDocument/2006/relationships/hyperlink" Target="https://livekentac-my.sharepoint.com/personal/rsl7_kentforlife_net/Documents/Documents/Policies/Trans%20Student%20Support%20Policy/www.kent.ac.uk/ces/" TargetMode="External"/><Relationship Id="rId118" Type="http://schemas.openxmlformats.org/officeDocument/2006/relationships/hyperlink" Target="http://www.gires.org.uk/" TargetMode="External"/><Relationship Id="rId8" Type="http://schemas.openxmlformats.org/officeDocument/2006/relationships/webSettings" Target="webSettings.xml"/><Relationship Id="rId51" Type="http://schemas.openxmlformats.org/officeDocument/2006/relationships/hyperlink" Target="https://www.kent.ac.uk/graduate-researcher-college" TargetMode="External"/><Relationship Id="rId72" Type="http://schemas.openxmlformats.org/officeDocument/2006/relationships/hyperlink" Target="https://www.kent.ac.uk/accommodation/contact/contact-student-accommodation.html" TargetMode="External"/><Relationship Id="rId80" Type="http://schemas.openxmlformats.org/officeDocument/2006/relationships/hyperlink" Target="https://www.kent.ac.uk/student-administration/exams" TargetMode="External"/><Relationship Id="rId85" Type="http://schemas.openxmlformats.org/officeDocument/2006/relationships/hyperlink" Target="http://www.stonewall.org.uk/" TargetMode="External"/><Relationship Id="rId93" Type="http://schemas.openxmlformats.org/officeDocument/2006/relationships/hyperlink" Target="https://store.kent.ac.uk/browse/extra_info.asp?modid=1&amp;prodid=197&amp;deptid=34&amp;compid=1&amp;prodvarid=0&amp;catid=108" TargetMode="External"/><Relationship Id="rId98" Type="http://schemas.openxmlformats.org/officeDocument/2006/relationships/hyperlink" Target="https://www.legislation.gov.uk/ukpga/2004/7/pdfs/ukpga_20040007_en.pdf"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kent.ac.uk/student/charter/in-detail.html" TargetMode="External"/><Relationship Id="rId17" Type="http://schemas.openxmlformats.org/officeDocument/2006/relationships/hyperlink" Target="https://www.kent.ac.uk/student-support" TargetMode="External"/><Relationship Id="rId25" Type="http://schemas.openxmlformats.org/officeDocument/2006/relationships/hyperlink" Target="https://www.gov.uk/tier-4-general-visa" TargetMode="External"/><Relationship Id="rId33" Type="http://schemas.openxmlformats.org/officeDocument/2006/relationships/hyperlink" Target="mailto:scholarships@kent.ac.uk" TargetMode="External"/><Relationship Id="rId38" Type="http://schemas.openxmlformats.org/officeDocument/2006/relationships/hyperlink" Target="https://www.kent.ac.uk/student-administration" TargetMode="External"/><Relationship Id="rId46" Type="http://schemas.openxmlformats.org/officeDocument/2006/relationships/hyperlink" Target="https://www.kent.ac.uk/studentimmigration/during-your-studies/changes-to-studies/intermissions.html" TargetMode="External"/><Relationship Id="rId59" Type="http://schemas.openxmlformats.org/officeDocument/2006/relationships/hyperlink" Target="https://www.kent.ac.uk/sports" TargetMode="External"/><Relationship Id="rId67" Type="http://schemas.openxmlformats.org/officeDocument/2006/relationships/hyperlink" Target="https://www.kent.ac.uk/search?q=student%20complaints" TargetMode="External"/><Relationship Id="rId103" Type="http://schemas.openxmlformats.org/officeDocument/2006/relationships/hyperlink" Target="https://www.greenwichsu.co.uk/societies/lgbtqmedwaysociety/" TargetMode="External"/><Relationship Id="rId108" Type="http://schemas.openxmlformats.org/officeDocument/2006/relationships/hyperlink" Target="https://www.kent.ac.uk/student-support/emergency-support" TargetMode="External"/><Relationship Id="rId116" Type="http://schemas.openxmlformats.org/officeDocument/2006/relationships/hyperlink" Target="https://livekentac-my.sharepoint.com/personal/rsl7_kentforlife_net/Documents/Documents/Policies/Trans%20Student%20Support%20Policy/www.mgsd-centre.org/" TargetMode="External"/><Relationship Id="rId20" Type="http://schemas.openxmlformats.org/officeDocument/2006/relationships/hyperlink" Target="https://www.kent.ac.uk/student-administration/contact-us" TargetMode="External"/><Relationship Id="rId41" Type="http://schemas.openxmlformats.org/officeDocument/2006/relationships/hyperlink" Target="https://www.kent.ac.uk/regulations/Regulations%20Booklet/Respect%20at%20Kent/Respect-at-Kent-Feb2018.html" TargetMode="External"/><Relationship Id="rId54" Type="http://schemas.openxmlformats.org/officeDocument/2006/relationships/hyperlink" Target="https://www.kent.ac.uk/finance-student/contacts/" TargetMode="External"/><Relationship Id="rId62" Type="http://schemas.openxmlformats.org/officeDocument/2006/relationships/hyperlink" Target="https://www.kent.ac.uk/guides/lgbtq" TargetMode="External"/><Relationship Id="rId70" Type="http://schemas.openxmlformats.org/officeDocument/2006/relationships/hyperlink" Target="https://www.kent.ac.uk/accommodation/canterbury/your-accommodation-application.html" TargetMode="External"/><Relationship Id="rId75" Type="http://schemas.openxmlformats.org/officeDocument/2006/relationships/hyperlink" Target="https://www.kent.ac.uk/sports" TargetMode="External"/><Relationship Id="rId83" Type="http://schemas.openxmlformats.org/officeDocument/2006/relationships/hyperlink" Target="http://www.gba.org.uk/" TargetMode="External"/><Relationship Id="rId88" Type="http://schemas.openxmlformats.org/officeDocument/2006/relationships/hyperlink" Target="http://www.proudemployers.org.uk/" TargetMode="External"/><Relationship Id="rId91" Type="http://schemas.openxmlformats.org/officeDocument/2006/relationships/hyperlink" Target="http://www.geta-europe.org" TargetMode="External"/><Relationship Id="rId96" Type="http://schemas.openxmlformats.org/officeDocument/2006/relationships/hyperlink" Target="https://www.legislation.gov.uk/ukpga/2004/7/pdfs/ukpga_20040007_en.pdf" TargetMode="External"/><Relationship Id="rId111" Type="http://schemas.openxmlformats.org/officeDocument/2006/relationships/hyperlink" Target="https://www.kent.ac.uk/equality-diversity-inclusivity/student-edi/support-for-trans-individua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kent.ac.uk/equality-diversity-inclusivity/reporting-incidents" TargetMode="External"/><Relationship Id="rId23" Type="http://schemas.openxmlformats.org/officeDocument/2006/relationships/hyperlink" Target="https://www.kent.ac.uk/student-administration" TargetMode="External"/><Relationship Id="rId28" Type="http://schemas.openxmlformats.org/officeDocument/2006/relationships/hyperlink" Target="https://www.gov.uk/government/publications/sponsor-a-tier-4-student-guidance-for-educators" TargetMode="External"/><Relationship Id="rId36" Type="http://schemas.openxmlformats.org/officeDocument/2006/relationships/hyperlink" Target="https://www.kent.ac.uk/student-administration" TargetMode="External"/><Relationship Id="rId49" Type="http://schemas.openxmlformats.org/officeDocument/2006/relationships/hyperlink" Target="https://www.kent.ac.uk/search?q=Scholarships" TargetMode="External"/><Relationship Id="rId57" Type="http://schemas.openxmlformats.org/officeDocument/2006/relationships/hyperlink" Target="https://www.kent.ac.uk/student-services/college-and-community-life" TargetMode="External"/><Relationship Id="rId106" Type="http://schemas.openxmlformats.org/officeDocument/2006/relationships/hyperlink" Target="https://www.greenwichsu.co.uk/medway/advice/" TargetMode="External"/><Relationship Id="rId114" Type="http://schemas.openxmlformats.org/officeDocument/2006/relationships/hyperlink" Target="http://www.kent.ac.uk/chaplaincy/" TargetMode="External"/><Relationship Id="rId119" Type="http://schemas.openxmlformats.org/officeDocument/2006/relationships/hyperlink" Target="https://mermaidsuk.org.uk/about-us/" TargetMode="External"/><Relationship Id="rId10" Type="http://schemas.openxmlformats.org/officeDocument/2006/relationships/endnotes" Target="endnotes.xml"/><Relationship Id="rId31" Type="http://schemas.openxmlformats.org/officeDocument/2006/relationships/hyperlink" Target="https://www.greenwichsu.co.uk/medway/advice/" TargetMode="External"/><Relationship Id="rId44" Type="http://schemas.openxmlformats.org/officeDocument/2006/relationships/hyperlink" Target="https://www.kent.ac.uk/teaching/qa/guidance/intermission_procedures_pgt.html" TargetMode="External"/><Relationship Id="rId52" Type="http://schemas.openxmlformats.org/officeDocument/2006/relationships/hyperlink" Target="https://www.kent.ac.uk/student-support" TargetMode="External"/><Relationship Id="rId60" Type="http://schemas.openxmlformats.org/officeDocument/2006/relationships/hyperlink" Target="https://kentunion.co.uk/" TargetMode="External"/><Relationship Id="rId65" Type="http://schemas.openxmlformats.org/officeDocument/2006/relationships/hyperlink" Target="https://reportandsupport.kent.ac.uk/" TargetMode="External"/><Relationship Id="rId73" Type="http://schemas.openxmlformats.org/officeDocument/2006/relationships/hyperlink" Target="https://www.kent.ac.uk/student-services/college-and-community-life" TargetMode="External"/><Relationship Id="rId78" Type="http://schemas.openxmlformats.org/officeDocument/2006/relationships/hyperlink" Target="https://www.bucs.org.uk/get-involved/inclusion.html" TargetMode="External"/><Relationship Id="rId81" Type="http://schemas.openxmlformats.org/officeDocument/2006/relationships/hyperlink" Target="http://www.stonewall.org.uk/get-involved/workplace/diversity-champions-members" TargetMode="External"/><Relationship Id="rId86" Type="http://schemas.openxmlformats.org/officeDocument/2006/relationships/hyperlink" Target="http://www.stonewall.org.uk/at_work" TargetMode="External"/><Relationship Id="rId94" Type="http://schemas.openxmlformats.org/officeDocument/2006/relationships/hyperlink" Target="https://www.legislation.gov.uk/ukpga/2004/7/pdfs/ukpga_20040007_en.pdf" TargetMode="External"/><Relationship Id="rId99" Type="http://schemas.openxmlformats.org/officeDocument/2006/relationships/hyperlink" Target="http://www.umckent.co.uk/" TargetMode="External"/><Relationship Id="rId101" Type="http://schemas.openxmlformats.org/officeDocument/2006/relationships/hyperlink" Target="https://www.kent.ac.uk/student-administration"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kent.ac.uk/guides/student-complaints" TargetMode="External"/><Relationship Id="rId18" Type="http://schemas.openxmlformats.org/officeDocument/2006/relationships/hyperlink" Target="https://evision.kent.ac.uk/urd/sits.urd/run/siw_lgn" TargetMode="External"/><Relationship Id="rId39" Type="http://schemas.openxmlformats.org/officeDocument/2006/relationships/hyperlink" Target="https://www.gov.uk/apply-gender-recognition-certificate" TargetMode="External"/><Relationship Id="rId109" Type="http://schemas.openxmlformats.org/officeDocument/2006/relationships/hyperlink" Target="https://www.kent.ac.uk/student-support" TargetMode="External"/><Relationship Id="rId34" Type="http://schemas.openxmlformats.org/officeDocument/2006/relationships/hyperlink" Target="https://www.kent.ac.uk/student-administration" TargetMode="External"/><Relationship Id="rId50" Type="http://schemas.openxmlformats.org/officeDocument/2006/relationships/hyperlink" Target="https://www.kent.ac.uk/congregations" TargetMode="External"/><Relationship Id="rId55" Type="http://schemas.openxmlformats.org/officeDocument/2006/relationships/hyperlink" Target="https://www.kent.ac.uk/guides/support-for-international-students" TargetMode="External"/><Relationship Id="rId76" Type="http://schemas.openxmlformats.org/officeDocument/2006/relationships/hyperlink" Target="https://www.legislation.gov.uk/ukpga/2004/7/pdfs/ukpga_20040007_en.pdf" TargetMode="External"/><Relationship Id="rId97" Type="http://schemas.openxmlformats.org/officeDocument/2006/relationships/hyperlink" Target="https://www.gov.uk/apply-gender-recognition-certificate/how-to-apply" TargetMode="External"/><Relationship Id="rId104" Type="http://schemas.openxmlformats.org/officeDocument/2006/relationships/hyperlink" Target="https://kentunion.co.uk/networks/lgbtq" TargetMode="External"/><Relationship Id="rId120" Type="http://schemas.openxmlformats.org/officeDocument/2006/relationships/hyperlink" Target="http://www.ecu.ac.uk/publications/trans-staff-and-students-in-he-and-colleges-improving-experiences/" TargetMode="External"/><Relationship Id="rId7" Type="http://schemas.openxmlformats.org/officeDocument/2006/relationships/settings" Target="settings.xml"/><Relationship Id="rId71" Type="http://schemas.openxmlformats.org/officeDocument/2006/relationships/hyperlink" Target="https://www.kent.ac.uk/accommodation/contact/contact-student-accommodation.html" TargetMode="External"/><Relationship Id="rId92" Type="http://schemas.openxmlformats.org/officeDocument/2006/relationships/hyperlink" Target="http://store.kent.ac.uk/browse/extra_info.asp?compid=1&amp;modid=1&amp;deptid=34&amp;catid=108&amp;prodvarid=162" TargetMode="External"/><Relationship Id="rId2" Type="http://schemas.openxmlformats.org/officeDocument/2006/relationships/customXml" Target="../customXml/item2.xml"/><Relationship Id="rId29" Type="http://schemas.openxmlformats.org/officeDocument/2006/relationships/hyperlink" Target="https://www.kent.ac.uk/studentimmigration/during-your-studies/changes-to-studies/intermissions.html" TargetMode="External"/><Relationship Id="rId24" Type="http://schemas.openxmlformats.org/officeDocument/2006/relationships/hyperlink" Target="mailto:StudentEDI@kent.ac.uk" TargetMode="External"/><Relationship Id="rId40" Type="http://schemas.openxmlformats.org/officeDocument/2006/relationships/hyperlink" Target="https://www.kent.ac.uk/student-administration" TargetMode="External"/><Relationship Id="rId45" Type="http://schemas.openxmlformats.org/officeDocument/2006/relationships/hyperlink" Target="https://www.kent.ac.uk/teaching/qa/guidance/intermission_procedures_pgr.html" TargetMode="External"/><Relationship Id="rId66" Type="http://schemas.openxmlformats.org/officeDocument/2006/relationships/hyperlink" Target="https://www.legislation.gov.uk/ukpga/2004/7/pdfs/ukpga_20040007_en.pdf" TargetMode="External"/><Relationship Id="rId87" Type="http://schemas.openxmlformats.org/officeDocument/2006/relationships/hyperlink" Target="http://www.stonewall.org.uk/at_work" TargetMode="External"/><Relationship Id="rId110" Type="http://schemas.openxmlformats.org/officeDocument/2006/relationships/hyperlink" Target="https://www.kent.ac.uk/student-services/college-and-community-life" TargetMode="External"/><Relationship Id="rId115" Type="http://schemas.openxmlformats.org/officeDocument/2006/relationships/hyperlink" Target="https://livekentac-my.sharepoint.com/personal/rsl7_kentforlife_net/Documents/Documents/Policies/Trans%20Student%20Support%20Policy/blogs.kent.ac.uk/lgbt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eaffc8-dbc4-4caf-b3c7-444a6c33fe91">
      <Terms xmlns="http://schemas.microsoft.com/office/infopath/2007/PartnerControls"/>
    </lcf76f155ced4ddcb4097134ff3c332f>
    <TaxCatchAll xmlns="4361c927-fcb6-40af-b48f-68386e596e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487199F03A874CB94A934D0D5200FE" ma:contentTypeVersion="10" ma:contentTypeDescription="Create a new document." ma:contentTypeScope="" ma:versionID="5168d85ce2e0269009e9fbfb786db020">
  <xsd:schema xmlns:xsd="http://www.w3.org/2001/XMLSchema" xmlns:xs="http://www.w3.org/2001/XMLSchema" xmlns:p="http://schemas.microsoft.com/office/2006/metadata/properties" xmlns:ns2="74eaffc8-dbc4-4caf-b3c7-444a6c33fe91" xmlns:ns3="4361c927-fcb6-40af-b48f-68386e596eff" targetNamespace="http://schemas.microsoft.com/office/2006/metadata/properties" ma:root="true" ma:fieldsID="8f7e4c5e0d85cd9d54e325de15f2576e" ns2:_="" ns3:_="">
    <xsd:import namespace="74eaffc8-dbc4-4caf-b3c7-444a6c33fe91"/>
    <xsd:import namespace="4361c927-fcb6-40af-b48f-68386e596e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ffc8-dbc4-4caf-b3c7-444a6c33fe9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61c927-fcb6-40af-b48f-68386e596e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f8b6ef5-48ea-4e0d-b3d5-8485ee9045ce}" ma:internalName="TaxCatchAll" ma:showField="CatchAllData" ma:web="4361c927-fcb6-40af-b48f-68386e596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FA24-868B-4DFB-B416-F218301123E5}">
  <ds:schemaRefs>
    <ds:schemaRef ds:uri="http://purl.org/dc/terms/"/>
    <ds:schemaRef ds:uri="74eaffc8-dbc4-4caf-b3c7-444a6c33fe91"/>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61c927-fcb6-40af-b48f-68386e596eff"/>
    <ds:schemaRef ds:uri="http://www.w3.org/XML/1998/namespace"/>
  </ds:schemaRefs>
</ds:datastoreItem>
</file>

<file path=customXml/itemProps2.xml><?xml version="1.0" encoding="utf-8"?>
<ds:datastoreItem xmlns:ds="http://schemas.openxmlformats.org/officeDocument/2006/customXml" ds:itemID="{45ABA8AA-10CB-4365-9134-89EADE845A8C}">
  <ds:schemaRefs>
    <ds:schemaRef ds:uri="http://schemas.openxmlformats.org/officeDocument/2006/bibliography"/>
  </ds:schemaRefs>
</ds:datastoreItem>
</file>

<file path=customXml/itemProps3.xml><?xml version="1.0" encoding="utf-8"?>
<ds:datastoreItem xmlns:ds="http://schemas.openxmlformats.org/officeDocument/2006/customXml" ds:itemID="{137C8EE2-9748-4A85-BA65-FE6EE42CE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ffc8-dbc4-4caf-b3c7-444a6c33fe91"/>
    <ds:schemaRef ds:uri="4361c927-fcb6-40af-b48f-68386e59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452EF-FFFA-4532-90EB-7BE37EDDE07D}">
  <ds:schemaRefs>
    <ds:schemaRef ds:uri="http://schemas.microsoft.com/sharepoint/v3/contenttype/forms"/>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13127</Words>
  <Characters>74827</Characters>
  <Application>Microsoft Office Word</Application>
  <DocSecurity>0</DocSecurity>
  <Lines>623</Lines>
  <Paragraphs>175</Paragraphs>
  <ScaleCrop>false</ScaleCrop>
  <Company/>
  <LinksUpToDate>false</LinksUpToDate>
  <CharactersWithSpaces>87779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Becky Lamyman</cp:lastModifiedBy>
  <cp:revision>2</cp:revision>
  <cp:lastPrinted>2023-06-15T11:37:00Z</cp:lastPrinted>
  <dcterms:created xsi:type="dcterms:W3CDTF">2023-11-03T11:09:00Z</dcterms:created>
  <dcterms:modified xsi:type="dcterms:W3CDTF">2023-11-03T11:09:00Z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0x01010095487199F03A874CB94A934D0D5200FE</vt:lpwstr>
  </property>
  <property fmtid="{D5CDD505-2E9C-101B-9397-08002B2CF9AE}" pid="3" name="MediaServiceImageTags">
    <vt:lpwstr/>
  </property>
</Properties>
</file>