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5CEEC" w14:textId="77777777" w:rsidR="0078152B" w:rsidRPr="0078152B" w:rsidRDefault="0078152B" w:rsidP="00375B45">
      <w:pPr>
        <w:pStyle w:val="Heading1"/>
        <w:rPr>
          <w:rFonts w:ascii="Overpass Medium" w:hAnsi="Overpass Medium"/>
          <w:sz w:val="40"/>
          <w:szCs w:val="40"/>
        </w:rPr>
      </w:pPr>
    </w:p>
    <w:p w14:paraId="7D984E90" w14:textId="2970BB15" w:rsidR="00375B45" w:rsidRPr="0078152B" w:rsidRDefault="0078152B" w:rsidP="0078152B">
      <w:pPr>
        <w:pStyle w:val="Heading1"/>
      </w:pPr>
      <w:r w:rsidRPr="0078152B">
        <w:t>Understanding essay questions</w:t>
      </w:r>
    </w:p>
    <w:p w14:paraId="00073D21" w14:textId="77777777" w:rsidR="0078152B" w:rsidRPr="0078152B" w:rsidRDefault="0078152B" w:rsidP="0078152B">
      <w:pPr>
        <w:pStyle w:val="Heading1"/>
      </w:pPr>
    </w:p>
    <w:p w14:paraId="485B7A79" w14:textId="75F1743C" w:rsidR="0078152B" w:rsidRPr="00B24BD1" w:rsidRDefault="0078152B" w:rsidP="0078152B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000000"/>
        </w:rPr>
      </w:pPr>
      <w:r w:rsidRPr="0078152B">
        <w:rPr>
          <w:rFonts w:ascii="Arial" w:eastAsia="Times New Roman" w:hAnsi="Arial" w:cs="Arial"/>
          <w:color w:val="000000"/>
        </w:rPr>
        <w:t>Understanding the essay question is the first and most important step you undertake with any assignment</w:t>
      </w:r>
      <w:r w:rsidRPr="00B24BD1">
        <w:rPr>
          <w:rFonts w:ascii="Arial" w:eastAsia="Times New Roman" w:hAnsi="Arial" w:cs="Arial"/>
          <w:color w:val="000000"/>
        </w:rPr>
        <w:t>. W</w:t>
      </w:r>
      <w:r w:rsidRPr="0078152B">
        <w:rPr>
          <w:rFonts w:ascii="Arial" w:eastAsia="Times New Roman" w:hAnsi="Arial" w:cs="Arial"/>
          <w:color w:val="000000"/>
        </w:rPr>
        <w:t>ithout fully understanding the task</w:t>
      </w:r>
      <w:r w:rsidR="00B24BD1">
        <w:rPr>
          <w:rFonts w:ascii="Arial" w:eastAsia="Times New Roman" w:hAnsi="Arial" w:cs="Arial"/>
          <w:color w:val="000000"/>
        </w:rPr>
        <w:t>,</w:t>
      </w:r>
      <w:r w:rsidRPr="0078152B">
        <w:rPr>
          <w:rFonts w:ascii="Arial" w:eastAsia="Times New Roman" w:hAnsi="Arial" w:cs="Arial"/>
          <w:color w:val="000000"/>
        </w:rPr>
        <w:t xml:space="preserve"> you cannot respond to it. </w:t>
      </w:r>
    </w:p>
    <w:p w14:paraId="426496BE" w14:textId="77777777" w:rsidR="00B24BD1" w:rsidRDefault="0078152B" w:rsidP="0078152B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000000"/>
        </w:rPr>
      </w:pPr>
      <w:r w:rsidRPr="0078152B">
        <w:rPr>
          <w:rFonts w:ascii="Arial" w:eastAsia="Times New Roman" w:hAnsi="Arial" w:cs="Arial"/>
          <w:color w:val="000000"/>
        </w:rPr>
        <w:t>Consider the key elements in the question</w:t>
      </w:r>
      <w:r w:rsidR="00B24BD1">
        <w:rPr>
          <w:rFonts w:ascii="Arial" w:eastAsia="Times New Roman" w:hAnsi="Arial" w:cs="Arial"/>
          <w:color w:val="000000"/>
        </w:rPr>
        <w:t>:</w:t>
      </w:r>
      <w:r w:rsidRPr="0078152B">
        <w:rPr>
          <w:rFonts w:ascii="Arial" w:eastAsia="Times New Roman" w:hAnsi="Arial" w:cs="Arial"/>
          <w:color w:val="000000"/>
        </w:rPr>
        <w:t> </w:t>
      </w:r>
    </w:p>
    <w:p w14:paraId="38D71849" w14:textId="7FBCA672" w:rsidR="00B24BD1" w:rsidRPr="00071D82" w:rsidRDefault="00071D82" w:rsidP="00071D82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‘</w:t>
      </w:r>
      <w:r w:rsidR="0078152B" w:rsidRPr="00071D82">
        <w:rPr>
          <w:rFonts w:ascii="Arial" w:eastAsia="Times New Roman" w:hAnsi="Arial" w:cs="Arial"/>
          <w:color w:val="000000"/>
        </w:rPr>
        <w:t>Examine the role of women in Parliament since 1918, with reference to key Equality legislation</w:t>
      </w:r>
      <w:r>
        <w:rPr>
          <w:rFonts w:ascii="Arial" w:eastAsia="Times New Roman" w:hAnsi="Arial" w:cs="Arial"/>
          <w:color w:val="000000"/>
        </w:rPr>
        <w:t>’.</w:t>
      </w:r>
    </w:p>
    <w:p w14:paraId="72669B48" w14:textId="30AB2288" w:rsidR="0078152B" w:rsidRPr="0078152B" w:rsidRDefault="00B24BD1" w:rsidP="00B24BD1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Now </w:t>
      </w:r>
      <w:r w:rsidR="0078152B" w:rsidRPr="0078152B">
        <w:rPr>
          <w:rFonts w:ascii="Arial" w:eastAsia="Times New Roman" w:hAnsi="Arial" w:cs="Arial"/>
          <w:color w:val="000000"/>
        </w:rPr>
        <w:t>ask yourself:</w:t>
      </w:r>
    </w:p>
    <w:p w14:paraId="65600041" w14:textId="6DD3604F" w:rsidR="0078152B" w:rsidRPr="0078152B" w:rsidRDefault="0078152B" w:rsidP="0078152B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</w:rPr>
      </w:pPr>
      <w:r w:rsidRPr="0078152B">
        <w:rPr>
          <w:rFonts w:ascii="Arial" w:eastAsia="Times New Roman" w:hAnsi="Arial" w:cs="Arial"/>
          <w:color w:val="000000"/>
        </w:rPr>
        <w:t xml:space="preserve">What is the main subject of the question? </w:t>
      </w:r>
      <w:r w:rsidRPr="0078152B">
        <w:rPr>
          <w:rFonts w:ascii="Arial" w:eastAsia="Times New Roman" w:hAnsi="Arial" w:cs="Arial"/>
          <w:b/>
          <w:bCs/>
          <w:color w:val="000000"/>
        </w:rPr>
        <w:t>Parliament</w:t>
      </w:r>
      <w:r w:rsidR="00B24BD1">
        <w:rPr>
          <w:rFonts w:ascii="Arial" w:eastAsia="Times New Roman" w:hAnsi="Arial" w:cs="Arial"/>
          <w:color w:val="000000"/>
        </w:rPr>
        <w:t>.</w:t>
      </w:r>
    </w:p>
    <w:p w14:paraId="2EF6BB6B" w14:textId="37D77412" w:rsidR="0078152B" w:rsidRPr="0078152B" w:rsidRDefault="0078152B" w:rsidP="0078152B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</w:rPr>
      </w:pPr>
      <w:r w:rsidRPr="0078152B">
        <w:rPr>
          <w:rFonts w:ascii="Arial" w:eastAsia="Times New Roman" w:hAnsi="Arial" w:cs="Arial"/>
          <w:color w:val="000000"/>
        </w:rPr>
        <w:t xml:space="preserve">Is there a particular aspect of that subject the question is asking you to consider? </w:t>
      </w:r>
      <w:r w:rsidR="00B24BD1" w:rsidRPr="00B24BD1">
        <w:rPr>
          <w:rFonts w:ascii="Arial" w:eastAsia="Times New Roman" w:hAnsi="Arial" w:cs="Arial"/>
          <w:b/>
          <w:bCs/>
          <w:color w:val="000000"/>
        </w:rPr>
        <w:t>T</w:t>
      </w:r>
      <w:r w:rsidRPr="0078152B">
        <w:rPr>
          <w:rFonts w:ascii="Arial" w:eastAsia="Times New Roman" w:hAnsi="Arial" w:cs="Arial"/>
          <w:b/>
          <w:bCs/>
          <w:color w:val="000000"/>
        </w:rPr>
        <w:t>he role of women </w:t>
      </w:r>
      <w:r w:rsidRPr="0078152B">
        <w:rPr>
          <w:rFonts w:ascii="Arial" w:eastAsia="Times New Roman" w:hAnsi="Arial" w:cs="Arial"/>
          <w:color w:val="000000"/>
        </w:rPr>
        <w:t>in Parliament</w:t>
      </w:r>
      <w:r w:rsidR="00B24BD1">
        <w:rPr>
          <w:rFonts w:ascii="Arial" w:eastAsia="Times New Roman" w:hAnsi="Arial" w:cs="Arial"/>
          <w:b/>
          <w:bCs/>
          <w:color w:val="000000"/>
        </w:rPr>
        <w:t>.</w:t>
      </w:r>
    </w:p>
    <w:p w14:paraId="4A80D0BC" w14:textId="03AB23A4" w:rsidR="0078152B" w:rsidRPr="0078152B" w:rsidRDefault="0078152B" w:rsidP="0078152B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</w:rPr>
      </w:pPr>
      <w:r w:rsidRPr="0078152B">
        <w:rPr>
          <w:rFonts w:ascii="Arial" w:eastAsia="Times New Roman" w:hAnsi="Arial" w:cs="Arial"/>
          <w:color w:val="000000"/>
        </w:rPr>
        <w:t xml:space="preserve">Does the question indicate any limits to your answer? </w:t>
      </w:r>
      <w:r w:rsidR="00B24BD1">
        <w:rPr>
          <w:rFonts w:ascii="Arial" w:eastAsia="Times New Roman" w:hAnsi="Arial" w:cs="Arial"/>
          <w:color w:val="000000"/>
        </w:rPr>
        <w:t>T</w:t>
      </w:r>
      <w:r w:rsidRPr="0078152B">
        <w:rPr>
          <w:rFonts w:ascii="Arial" w:eastAsia="Times New Roman" w:hAnsi="Arial" w:cs="Arial"/>
          <w:color w:val="000000"/>
        </w:rPr>
        <w:t>he role of women in Parliament </w:t>
      </w:r>
      <w:r w:rsidRPr="0078152B">
        <w:rPr>
          <w:rFonts w:ascii="Arial" w:eastAsia="Times New Roman" w:hAnsi="Arial" w:cs="Arial"/>
          <w:b/>
          <w:bCs/>
          <w:color w:val="000000"/>
        </w:rPr>
        <w:t>since 1918</w:t>
      </w:r>
      <w:r w:rsidR="00B24BD1">
        <w:rPr>
          <w:rFonts w:ascii="Arial" w:eastAsia="Times New Roman" w:hAnsi="Arial" w:cs="Arial"/>
          <w:color w:val="000000"/>
        </w:rPr>
        <w:t>.</w:t>
      </w:r>
    </w:p>
    <w:p w14:paraId="4AD4A678" w14:textId="15A5480F" w:rsidR="0078152B" w:rsidRPr="0078152B" w:rsidRDefault="0078152B" w:rsidP="0078152B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</w:rPr>
      </w:pPr>
      <w:r w:rsidRPr="0078152B">
        <w:rPr>
          <w:rFonts w:ascii="Arial" w:eastAsia="Times New Roman" w:hAnsi="Arial" w:cs="Arial"/>
          <w:color w:val="000000"/>
        </w:rPr>
        <w:t xml:space="preserve">What is the ‘instruction verb’ in the question asking you to do? </w:t>
      </w:r>
      <w:r w:rsidRPr="0078152B">
        <w:rPr>
          <w:rFonts w:ascii="Arial" w:eastAsia="Times New Roman" w:hAnsi="Arial" w:cs="Arial"/>
          <w:b/>
          <w:bCs/>
          <w:color w:val="000000"/>
        </w:rPr>
        <w:t>Examine</w:t>
      </w:r>
      <w:r w:rsidRPr="0078152B">
        <w:rPr>
          <w:rFonts w:ascii="Arial" w:eastAsia="Times New Roman" w:hAnsi="Arial" w:cs="Arial"/>
          <w:color w:val="000000"/>
        </w:rPr>
        <w:t> the role of women in Parliament since 1918</w:t>
      </w:r>
      <w:r w:rsidR="00B24BD1">
        <w:rPr>
          <w:rFonts w:ascii="Arial" w:eastAsia="Times New Roman" w:hAnsi="Arial" w:cs="Arial"/>
          <w:color w:val="000000"/>
        </w:rPr>
        <w:t>.</w:t>
      </w:r>
    </w:p>
    <w:p w14:paraId="5B033231" w14:textId="17263213" w:rsidR="0078152B" w:rsidRPr="0078152B" w:rsidRDefault="0078152B" w:rsidP="0078152B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</w:rPr>
      </w:pPr>
      <w:r w:rsidRPr="0078152B">
        <w:rPr>
          <w:rFonts w:ascii="Arial" w:eastAsia="Times New Roman" w:hAnsi="Arial" w:cs="Arial"/>
          <w:color w:val="000000"/>
        </w:rPr>
        <w:t>In addition, is the question asking you to demonstrate any specific areas of module knowledge? Examine the role of women in Parliament since 1918</w:t>
      </w:r>
      <w:r w:rsidRPr="0078152B">
        <w:rPr>
          <w:rFonts w:ascii="Arial" w:eastAsia="Times New Roman" w:hAnsi="Arial" w:cs="Arial"/>
          <w:b/>
          <w:bCs/>
          <w:color w:val="000000"/>
        </w:rPr>
        <w:t>, with reference to key Equality legislation</w:t>
      </w:r>
      <w:r w:rsidR="00B24BD1">
        <w:rPr>
          <w:rFonts w:ascii="Arial" w:eastAsia="Times New Roman" w:hAnsi="Arial" w:cs="Arial"/>
          <w:b/>
          <w:bCs/>
          <w:color w:val="000000"/>
        </w:rPr>
        <w:t>.</w:t>
      </w:r>
    </w:p>
    <w:p w14:paraId="31516A36" w14:textId="77777777" w:rsidR="0078152B" w:rsidRDefault="0078152B" w:rsidP="0078152B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000000"/>
        </w:rPr>
      </w:pPr>
      <w:r w:rsidRPr="0078152B">
        <w:rPr>
          <w:rFonts w:ascii="Arial" w:eastAsia="Times New Roman" w:hAnsi="Arial" w:cs="Arial"/>
          <w:color w:val="000000"/>
        </w:rPr>
        <w:t xml:space="preserve">Identifying and understanding these different elements of your question will allow you to answer it confidently, directly and fully. </w:t>
      </w:r>
    </w:p>
    <w:p w14:paraId="24A97185" w14:textId="70060096" w:rsidR="0078152B" w:rsidRPr="0078152B" w:rsidRDefault="0078152B" w:rsidP="0078152B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000000"/>
        </w:rPr>
      </w:pPr>
      <w:r w:rsidRPr="0078152B">
        <w:rPr>
          <w:rFonts w:ascii="Arial" w:eastAsia="Times New Roman" w:hAnsi="Arial" w:cs="Arial"/>
          <w:color w:val="000000"/>
        </w:rPr>
        <w:t>If a question is long and complicated break it down into its component parts and consider what each is asking you to do.</w:t>
      </w:r>
    </w:p>
    <w:p w14:paraId="7FF40A81" w14:textId="099A28E9" w:rsidR="00071D82" w:rsidRPr="00310F37" w:rsidRDefault="0078152B" w:rsidP="00310F37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000000"/>
        </w:rPr>
      </w:pPr>
      <w:r w:rsidRPr="0078152B">
        <w:rPr>
          <w:rFonts w:ascii="Arial" w:eastAsia="Times New Roman" w:hAnsi="Arial" w:cs="Arial"/>
          <w:color w:val="000000"/>
        </w:rPr>
        <w:t>Above all, do what the instruction verb is telling you to do:</w:t>
      </w: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900"/>
        <w:gridCol w:w="7040"/>
      </w:tblGrid>
      <w:tr w:rsidR="00424785" w:rsidRPr="00424785" w14:paraId="1F9343C4" w14:textId="77777777" w:rsidTr="00C96AE2">
        <w:tc>
          <w:tcPr>
            <w:tcW w:w="1900" w:type="dxa"/>
          </w:tcPr>
          <w:p w14:paraId="6302E466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101921"/>
              </w:rPr>
            </w:pPr>
            <w:r w:rsidRPr="00424785">
              <w:rPr>
                <w:rFonts w:ascii="Arial" w:eastAsia="Times New Roman" w:hAnsi="Arial" w:cs="Arial"/>
                <w:b/>
                <w:bCs/>
                <w:color w:val="101921"/>
              </w:rPr>
              <w:t>Instruction</w:t>
            </w:r>
          </w:p>
        </w:tc>
        <w:tc>
          <w:tcPr>
            <w:tcW w:w="7040" w:type="dxa"/>
          </w:tcPr>
          <w:p w14:paraId="010107C2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101921"/>
              </w:rPr>
            </w:pPr>
            <w:r w:rsidRPr="00424785">
              <w:rPr>
                <w:rFonts w:ascii="Arial" w:eastAsia="Times New Roman" w:hAnsi="Arial" w:cs="Arial"/>
                <w:b/>
                <w:bCs/>
                <w:color w:val="101921"/>
              </w:rPr>
              <w:t>What you are asked to do</w:t>
            </w:r>
          </w:p>
        </w:tc>
      </w:tr>
      <w:tr w:rsidR="00424785" w:rsidRPr="00424785" w14:paraId="71AA88F0" w14:textId="77777777" w:rsidTr="00C96AE2">
        <w:tc>
          <w:tcPr>
            <w:tcW w:w="1900" w:type="dxa"/>
          </w:tcPr>
          <w:p w14:paraId="6F9B8913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Account for:</w:t>
            </w:r>
          </w:p>
        </w:tc>
        <w:tc>
          <w:tcPr>
            <w:tcW w:w="7040" w:type="dxa"/>
          </w:tcPr>
          <w:p w14:paraId="3CE67F32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Give reasons for; explain (give an account of; describe).</w:t>
            </w:r>
          </w:p>
        </w:tc>
      </w:tr>
      <w:tr w:rsidR="00424785" w:rsidRPr="00424785" w14:paraId="11DFB056" w14:textId="77777777" w:rsidTr="00C96AE2">
        <w:tc>
          <w:tcPr>
            <w:tcW w:w="1900" w:type="dxa"/>
          </w:tcPr>
          <w:p w14:paraId="36544EFB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Analyse:</w:t>
            </w:r>
          </w:p>
        </w:tc>
        <w:tc>
          <w:tcPr>
            <w:tcW w:w="7040" w:type="dxa"/>
          </w:tcPr>
          <w:p w14:paraId="5B66CD52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Give an organised answer looking at all aspects.</w:t>
            </w:r>
          </w:p>
        </w:tc>
      </w:tr>
      <w:tr w:rsidR="00424785" w:rsidRPr="00424785" w14:paraId="6A027812" w14:textId="77777777" w:rsidTr="00C96AE2">
        <w:tc>
          <w:tcPr>
            <w:tcW w:w="1900" w:type="dxa"/>
          </w:tcPr>
          <w:p w14:paraId="4D7C9C26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lastRenderedPageBreak/>
              <w:t>Compare:</w:t>
            </w:r>
          </w:p>
        </w:tc>
        <w:tc>
          <w:tcPr>
            <w:tcW w:w="7040" w:type="dxa"/>
          </w:tcPr>
          <w:p w14:paraId="407F2D87" w14:textId="0FF9E0F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 xml:space="preserve">Look for similarities and differences between; perhaps </w:t>
            </w:r>
            <w:r w:rsidR="00C96AE2" w:rsidRPr="00424785">
              <w:rPr>
                <w:rFonts w:ascii="Arial" w:eastAsia="Times New Roman" w:hAnsi="Arial" w:cs="Arial"/>
              </w:rPr>
              <w:t>conclude which</w:t>
            </w:r>
            <w:r w:rsidRPr="00424785">
              <w:rPr>
                <w:rFonts w:ascii="Arial" w:eastAsia="Times New Roman" w:hAnsi="Arial" w:cs="Arial"/>
              </w:rPr>
              <w:t xml:space="preserve"> is preferable.</w:t>
            </w:r>
          </w:p>
        </w:tc>
      </w:tr>
      <w:tr w:rsidR="00424785" w:rsidRPr="00424785" w14:paraId="37E28CAB" w14:textId="77777777" w:rsidTr="00C96AE2">
        <w:tc>
          <w:tcPr>
            <w:tcW w:w="1900" w:type="dxa"/>
          </w:tcPr>
          <w:p w14:paraId="7BC5372F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Contrast:</w:t>
            </w:r>
          </w:p>
        </w:tc>
        <w:tc>
          <w:tcPr>
            <w:tcW w:w="7040" w:type="dxa"/>
          </w:tcPr>
          <w:p w14:paraId="57E2EE73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Bring out the differences.</w:t>
            </w:r>
          </w:p>
        </w:tc>
      </w:tr>
      <w:tr w:rsidR="00424785" w:rsidRPr="00424785" w14:paraId="1413C887" w14:textId="77777777" w:rsidTr="00C96AE2">
        <w:tc>
          <w:tcPr>
            <w:tcW w:w="1900" w:type="dxa"/>
          </w:tcPr>
          <w:p w14:paraId="093B3C43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Criticise:</w:t>
            </w:r>
          </w:p>
        </w:tc>
        <w:tc>
          <w:tcPr>
            <w:tcW w:w="7040" w:type="dxa"/>
          </w:tcPr>
          <w:p w14:paraId="40839C66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Give your judgement on theories or opinions or facts and back this by discussing evidence or reasoning involved.</w:t>
            </w:r>
          </w:p>
        </w:tc>
      </w:tr>
      <w:tr w:rsidR="00424785" w:rsidRPr="00424785" w14:paraId="5E9B8CD6" w14:textId="77777777" w:rsidTr="00C96AE2">
        <w:tc>
          <w:tcPr>
            <w:tcW w:w="1900" w:type="dxa"/>
          </w:tcPr>
          <w:p w14:paraId="5600A3DB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Deduce:</w:t>
            </w:r>
          </w:p>
        </w:tc>
        <w:tc>
          <w:tcPr>
            <w:tcW w:w="7040" w:type="dxa"/>
          </w:tcPr>
          <w:p w14:paraId="719AE6F7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Conclude; infer.</w:t>
            </w:r>
          </w:p>
        </w:tc>
      </w:tr>
      <w:tr w:rsidR="00424785" w:rsidRPr="00424785" w14:paraId="4337E95F" w14:textId="77777777" w:rsidTr="00C96AE2">
        <w:tc>
          <w:tcPr>
            <w:tcW w:w="1900" w:type="dxa"/>
          </w:tcPr>
          <w:p w14:paraId="1076D85E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Define:</w:t>
            </w:r>
          </w:p>
        </w:tc>
        <w:tc>
          <w:tcPr>
            <w:tcW w:w="7040" w:type="dxa"/>
          </w:tcPr>
          <w:p w14:paraId="3A5753D5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Give the precise meaning.  Examine the different possible or often used definitions.</w:t>
            </w:r>
          </w:p>
        </w:tc>
      </w:tr>
      <w:tr w:rsidR="00424785" w:rsidRPr="00424785" w14:paraId="2BA4B0FE" w14:textId="77777777" w:rsidTr="00C96AE2">
        <w:tc>
          <w:tcPr>
            <w:tcW w:w="1900" w:type="dxa"/>
          </w:tcPr>
          <w:p w14:paraId="5300B6EE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Demonstrate:</w:t>
            </w:r>
          </w:p>
        </w:tc>
        <w:tc>
          <w:tcPr>
            <w:tcW w:w="7040" w:type="dxa"/>
          </w:tcPr>
          <w:p w14:paraId="5D76A4FF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Show clearly by giving proof or evidence.</w:t>
            </w:r>
          </w:p>
        </w:tc>
      </w:tr>
      <w:tr w:rsidR="00424785" w:rsidRPr="00424785" w14:paraId="403A13D8" w14:textId="77777777" w:rsidTr="00C96AE2">
        <w:tc>
          <w:tcPr>
            <w:tcW w:w="1900" w:type="dxa"/>
          </w:tcPr>
          <w:p w14:paraId="6826B865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Describe:</w:t>
            </w:r>
          </w:p>
        </w:tc>
        <w:tc>
          <w:tcPr>
            <w:tcW w:w="7040" w:type="dxa"/>
          </w:tcPr>
          <w:p w14:paraId="307CD668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Give a detailed, full account of.</w:t>
            </w:r>
          </w:p>
        </w:tc>
      </w:tr>
      <w:tr w:rsidR="00424785" w:rsidRPr="00424785" w14:paraId="3A4B77CA" w14:textId="77777777" w:rsidTr="00C96AE2">
        <w:tc>
          <w:tcPr>
            <w:tcW w:w="1900" w:type="dxa"/>
          </w:tcPr>
          <w:p w14:paraId="7B6D1F92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Determine:</w:t>
            </w:r>
          </w:p>
        </w:tc>
        <w:tc>
          <w:tcPr>
            <w:tcW w:w="7040" w:type="dxa"/>
          </w:tcPr>
          <w:p w14:paraId="24610D64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Find out something; calculate.</w:t>
            </w:r>
          </w:p>
        </w:tc>
      </w:tr>
      <w:tr w:rsidR="00424785" w:rsidRPr="00424785" w14:paraId="00EFE042" w14:textId="77777777" w:rsidTr="00C96AE2">
        <w:tc>
          <w:tcPr>
            <w:tcW w:w="1900" w:type="dxa"/>
          </w:tcPr>
          <w:p w14:paraId="7C3F5EA4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Discuss:</w:t>
            </w:r>
          </w:p>
        </w:tc>
        <w:tc>
          <w:tcPr>
            <w:tcW w:w="7040" w:type="dxa"/>
          </w:tcPr>
          <w:p w14:paraId="261EA6C0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Investigate or examine by argument; debate; give reason for and against; examine the implications of.</w:t>
            </w:r>
          </w:p>
        </w:tc>
      </w:tr>
      <w:tr w:rsidR="00424785" w:rsidRPr="00424785" w14:paraId="68E01EF5" w14:textId="77777777" w:rsidTr="00C96AE2">
        <w:tc>
          <w:tcPr>
            <w:tcW w:w="1900" w:type="dxa"/>
          </w:tcPr>
          <w:p w14:paraId="0D7AE28D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Elucidate:</w:t>
            </w:r>
          </w:p>
        </w:tc>
        <w:tc>
          <w:tcPr>
            <w:tcW w:w="7040" w:type="dxa"/>
          </w:tcPr>
          <w:p w14:paraId="3E51F2E5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Explain and make clear.</w:t>
            </w:r>
          </w:p>
        </w:tc>
      </w:tr>
      <w:tr w:rsidR="00424785" w:rsidRPr="00424785" w14:paraId="667032C0" w14:textId="77777777" w:rsidTr="00C96AE2">
        <w:tc>
          <w:tcPr>
            <w:tcW w:w="1900" w:type="dxa"/>
          </w:tcPr>
          <w:p w14:paraId="79108467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Estimate:</w:t>
            </w:r>
          </w:p>
        </w:tc>
        <w:tc>
          <w:tcPr>
            <w:tcW w:w="7040" w:type="dxa"/>
          </w:tcPr>
          <w:p w14:paraId="09B456BC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Calculate; judge; predict.</w:t>
            </w:r>
          </w:p>
        </w:tc>
      </w:tr>
      <w:tr w:rsidR="00424785" w:rsidRPr="00424785" w14:paraId="5B4A3951" w14:textId="77777777" w:rsidTr="00C96AE2">
        <w:tc>
          <w:tcPr>
            <w:tcW w:w="1900" w:type="dxa"/>
          </w:tcPr>
          <w:p w14:paraId="7957E263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Evaluate:</w:t>
            </w:r>
          </w:p>
        </w:tc>
        <w:tc>
          <w:tcPr>
            <w:tcW w:w="7040" w:type="dxa"/>
          </w:tcPr>
          <w:p w14:paraId="3B94ECB9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Appraise the worth of something in the light of its truth or usefulness; assess and explain.</w:t>
            </w:r>
          </w:p>
        </w:tc>
      </w:tr>
      <w:tr w:rsidR="00424785" w:rsidRPr="00424785" w14:paraId="26D34C09" w14:textId="77777777" w:rsidTr="00C96AE2">
        <w:tc>
          <w:tcPr>
            <w:tcW w:w="1900" w:type="dxa"/>
          </w:tcPr>
          <w:p w14:paraId="4985B689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Examine:</w:t>
            </w:r>
          </w:p>
        </w:tc>
        <w:tc>
          <w:tcPr>
            <w:tcW w:w="7040" w:type="dxa"/>
          </w:tcPr>
          <w:p w14:paraId="29B88501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Look at carefully; consider.</w:t>
            </w:r>
          </w:p>
        </w:tc>
      </w:tr>
      <w:tr w:rsidR="00424785" w:rsidRPr="00424785" w14:paraId="2A08D3A0" w14:textId="77777777" w:rsidTr="00C96AE2">
        <w:tc>
          <w:tcPr>
            <w:tcW w:w="1900" w:type="dxa"/>
          </w:tcPr>
          <w:p w14:paraId="1318B27D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Explain:</w:t>
            </w:r>
          </w:p>
        </w:tc>
        <w:tc>
          <w:tcPr>
            <w:tcW w:w="7040" w:type="dxa"/>
          </w:tcPr>
          <w:p w14:paraId="3584283F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Make plain and clear; interpret the account for; give reasons for.</w:t>
            </w:r>
          </w:p>
        </w:tc>
      </w:tr>
      <w:tr w:rsidR="00424785" w:rsidRPr="00424785" w14:paraId="1BDC6BAB" w14:textId="77777777" w:rsidTr="00C96AE2">
        <w:tc>
          <w:tcPr>
            <w:tcW w:w="1900" w:type="dxa"/>
          </w:tcPr>
          <w:p w14:paraId="2FAB79B1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Identify:</w:t>
            </w:r>
          </w:p>
        </w:tc>
        <w:tc>
          <w:tcPr>
            <w:tcW w:w="7040" w:type="dxa"/>
          </w:tcPr>
          <w:p w14:paraId="60684999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Point out and describe.</w:t>
            </w:r>
          </w:p>
        </w:tc>
      </w:tr>
      <w:tr w:rsidR="00424785" w:rsidRPr="00424785" w14:paraId="6981BE69" w14:textId="77777777" w:rsidTr="00C96AE2">
        <w:tc>
          <w:tcPr>
            <w:tcW w:w="1900" w:type="dxa"/>
          </w:tcPr>
          <w:p w14:paraId="721B46F9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Illustrate:</w:t>
            </w:r>
          </w:p>
        </w:tc>
        <w:tc>
          <w:tcPr>
            <w:tcW w:w="7040" w:type="dxa"/>
          </w:tcPr>
          <w:p w14:paraId="1B7EC614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 xml:space="preserve">Explain, clarify, and make clear </w:t>
            </w:r>
            <w:proofErr w:type="gramStart"/>
            <w:r w:rsidRPr="00424785">
              <w:rPr>
                <w:rFonts w:ascii="Arial" w:eastAsia="Times New Roman" w:hAnsi="Arial" w:cs="Arial"/>
              </w:rPr>
              <w:t>by the use of</w:t>
            </w:r>
            <w:proofErr w:type="gramEnd"/>
            <w:r w:rsidRPr="00424785">
              <w:rPr>
                <w:rFonts w:ascii="Arial" w:eastAsia="Times New Roman" w:hAnsi="Arial" w:cs="Arial"/>
              </w:rPr>
              <w:t xml:space="preserve"> concrete examples.</w:t>
            </w:r>
          </w:p>
        </w:tc>
      </w:tr>
      <w:tr w:rsidR="00424785" w:rsidRPr="00424785" w14:paraId="29EFDF9C" w14:textId="77777777" w:rsidTr="00C96AE2">
        <w:tc>
          <w:tcPr>
            <w:tcW w:w="1900" w:type="dxa"/>
          </w:tcPr>
          <w:p w14:paraId="3172B77C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Infer:</w:t>
            </w:r>
          </w:p>
        </w:tc>
        <w:tc>
          <w:tcPr>
            <w:tcW w:w="7040" w:type="dxa"/>
          </w:tcPr>
          <w:p w14:paraId="18F5D4C2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Conclude something from facts or reasoning.</w:t>
            </w:r>
          </w:p>
        </w:tc>
      </w:tr>
      <w:tr w:rsidR="00424785" w:rsidRPr="00424785" w14:paraId="1AE5581E" w14:textId="77777777" w:rsidTr="00C96AE2">
        <w:tc>
          <w:tcPr>
            <w:tcW w:w="1900" w:type="dxa"/>
          </w:tcPr>
          <w:p w14:paraId="726221EF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Interpret:</w:t>
            </w:r>
          </w:p>
        </w:tc>
        <w:tc>
          <w:tcPr>
            <w:tcW w:w="7040" w:type="dxa"/>
          </w:tcPr>
          <w:p w14:paraId="39BCCBDB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Expound the meaning; make clear and explicit, giving your own judgement.</w:t>
            </w:r>
          </w:p>
        </w:tc>
      </w:tr>
      <w:tr w:rsidR="00424785" w:rsidRPr="00424785" w14:paraId="6D1D8E31" w14:textId="77777777" w:rsidTr="00C96AE2">
        <w:tc>
          <w:tcPr>
            <w:tcW w:w="1900" w:type="dxa"/>
          </w:tcPr>
          <w:p w14:paraId="6B723C48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Justify:</w:t>
            </w:r>
          </w:p>
        </w:tc>
        <w:tc>
          <w:tcPr>
            <w:tcW w:w="7040" w:type="dxa"/>
          </w:tcPr>
          <w:p w14:paraId="187F77A4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Show adequate grounds for decisions or conclusions and answer main objections likely to be made to them.</w:t>
            </w:r>
          </w:p>
        </w:tc>
      </w:tr>
      <w:tr w:rsidR="00424785" w:rsidRPr="00424785" w14:paraId="753076B8" w14:textId="77777777" w:rsidTr="00C96AE2">
        <w:tc>
          <w:tcPr>
            <w:tcW w:w="1900" w:type="dxa"/>
          </w:tcPr>
          <w:p w14:paraId="21E4CFCF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Outline:</w:t>
            </w:r>
          </w:p>
        </w:tc>
        <w:tc>
          <w:tcPr>
            <w:tcW w:w="7040" w:type="dxa"/>
          </w:tcPr>
          <w:p w14:paraId="62050227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Give a short description of the main points; give the main features or general principles; emphasise the structure, leaving out minor details.</w:t>
            </w:r>
          </w:p>
        </w:tc>
      </w:tr>
      <w:tr w:rsidR="00424785" w:rsidRPr="00424785" w14:paraId="69CA9481" w14:textId="77777777" w:rsidTr="00C96AE2">
        <w:tc>
          <w:tcPr>
            <w:tcW w:w="1900" w:type="dxa"/>
          </w:tcPr>
          <w:p w14:paraId="5F4767E7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Prove:</w:t>
            </w:r>
          </w:p>
        </w:tc>
        <w:tc>
          <w:tcPr>
            <w:tcW w:w="7040" w:type="dxa"/>
          </w:tcPr>
          <w:p w14:paraId="5169FAE2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Show that something is true or certain; provide strong evidence (and examples) for.</w:t>
            </w:r>
          </w:p>
        </w:tc>
      </w:tr>
      <w:tr w:rsidR="00424785" w:rsidRPr="00424785" w14:paraId="719161E5" w14:textId="77777777" w:rsidTr="00C96AE2">
        <w:tc>
          <w:tcPr>
            <w:tcW w:w="1900" w:type="dxa"/>
          </w:tcPr>
          <w:p w14:paraId="1BB001FD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Review:</w:t>
            </w:r>
          </w:p>
        </w:tc>
        <w:tc>
          <w:tcPr>
            <w:tcW w:w="7040" w:type="dxa"/>
          </w:tcPr>
          <w:p w14:paraId="4A491AAE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Make a survey, examining the subject carefully.</w:t>
            </w:r>
          </w:p>
        </w:tc>
      </w:tr>
      <w:tr w:rsidR="00424785" w:rsidRPr="00424785" w14:paraId="115126A3" w14:textId="77777777" w:rsidTr="00C96AE2">
        <w:tc>
          <w:tcPr>
            <w:tcW w:w="1900" w:type="dxa"/>
          </w:tcPr>
          <w:p w14:paraId="7165827A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lastRenderedPageBreak/>
              <w:t>State:</w:t>
            </w:r>
          </w:p>
        </w:tc>
        <w:tc>
          <w:tcPr>
            <w:tcW w:w="7040" w:type="dxa"/>
          </w:tcPr>
          <w:p w14:paraId="5E4B7EED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Present in a brief, clear form.</w:t>
            </w:r>
          </w:p>
        </w:tc>
      </w:tr>
      <w:tr w:rsidR="00424785" w:rsidRPr="00424785" w14:paraId="6661B6A9" w14:textId="77777777" w:rsidTr="00C96AE2">
        <w:tc>
          <w:tcPr>
            <w:tcW w:w="1900" w:type="dxa"/>
          </w:tcPr>
          <w:p w14:paraId="7143FB33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Summarise:</w:t>
            </w:r>
          </w:p>
        </w:tc>
        <w:tc>
          <w:tcPr>
            <w:tcW w:w="7040" w:type="dxa"/>
          </w:tcPr>
          <w:p w14:paraId="5808D860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Give a concise account of the chief points of a matter, leaving out details/examples.</w:t>
            </w:r>
          </w:p>
        </w:tc>
      </w:tr>
      <w:tr w:rsidR="00424785" w:rsidRPr="00424785" w14:paraId="07D9E073" w14:textId="77777777" w:rsidTr="00C96AE2">
        <w:tc>
          <w:tcPr>
            <w:tcW w:w="1900" w:type="dxa"/>
          </w:tcPr>
          <w:p w14:paraId="4DA95ECA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Trace:</w:t>
            </w:r>
          </w:p>
        </w:tc>
        <w:tc>
          <w:tcPr>
            <w:tcW w:w="7040" w:type="dxa"/>
          </w:tcPr>
          <w:p w14:paraId="75A64CB6" w14:textId="77777777" w:rsidR="00424785" w:rsidRPr="00424785" w:rsidRDefault="00424785" w:rsidP="00F84AF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424785">
              <w:rPr>
                <w:rFonts w:ascii="Arial" w:eastAsia="Times New Roman" w:hAnsi="Arial" w:cs="Arial"/>
              </w:rPr>
              <w:t>Follow the development of topic from its origin.</w:t>
            </w:r>
          </w:p>
        </w:tc>
      </w:tr>
    </w:tbl>
    <w:p w14:paraId="1747E5F8" w14:textId="77777777" w:rsidR="00217F0C" w:rsidRPr="0078152B" w:rsidRDefault="00217F0C" w:rsidP="0078152B">
      <w:pPr>
        <w:spacing w:after="120" w:line="360" w:lineRule="auto"/>
        <w:ind w:right="-2"/>
        <w:rPr>
          <w:rFonts w:ascii="Arial" w:hAnsi="Arial" w:cs="Arial"/>
        </w:rPr>
      </w:pPr>
    </w:p>
    <w:p w14:paraId="33081B93" w14:textId="0A7D7AD0" w:rsidR="00071D82" w:rsidRDefault="00071D82" w:rsidP="00071D82">
      <w:pPr>
        <w:spacing w:before="240" w:after="240" w:line="360" w:lineRule="auto"/>
        <w:rPr>
          <w:rFonts w:ascii="Arial" w:hAnsi="Arial" w:cs="Arial"/>
        </w:rPr>
      </w:pPr>
      <w:bookmarkStart w:id="0" w:name="_Hlk180498550"/>
      <w:bookmarkStart w:id="1" w:name="_Hlk175126391"/>
      <w:r w:rsidRPr="00071D82">
        <w:rPr>
          <w:rFonts w:ascii="Arial" w:hAnsi="Arial" w:cs="Arial"/>
        </w:rPr>
        <w:t>This guide has been created for you by the Skills for Academic Success Team</w:t>
      </w:r>
      <w:r w:rsidR="00BE35AB">
        <w:rPr>
          <w:rFonts w:ascii="Arial" w:hAnsi="Arial" w:cs="Arial"/>
        </w:rPr>
        <w:t xml:space="preserve"> (S.A.S.)</w:t>
      </w:r>
      <w:r w:rsidRPr="00071D82">
        <w:rPr>
          <w:rFonts w:ascii="Arial" w:hAnsi="Arial" w:cs="Arial"/>
        </w:rPr>
        <w:t>. If you need help or advice with any issue raised in this study guide, please book an appointment with the S.A.S.</w:t>
      </w:r>
      <w:bookmarkEnd w:id="0"/>
    </w:p>
    <w:p w14:paraId="1B896AF7" w14:textId="042B1205" w:rsidR="00071D82" w:rsidRDefault="00512436" w:rsidP="00071D82">
      <w:pPr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Other guides that might help you in the series are:</w:t>
      </w:r>
    </w:p>
    <w:p w14:paraId="7027A0E5" w14:textId="636B4AEE" w:rsidR="00512436" w:rsidRDefault="00512436" w:rsidP="00512436">
      <w:pPr>
        <w:pStyle w:val="ListParagraph"/>
        <w:numPr>
          <w:ilvl w:val="0"/>
          <w:numId w:val="48"/>
        </w:numPr>
        <w:spacing w:before="240" w:after="240" w:line="360" w:lineRule="auto"/>
        <w:rPr>
          <w:rFonts w:ascii="Arial" w:hAnsi="Arial" w:cs="Arial"/>
        </w:rPr>
      </w:pPr>
      <w:r w:rsidRPr="00512436">
        <w:rPr>
          <w:rFonts w:ascii="Arial" w:hAnsi="Arial" w:cs="Arial"/>
        </w:rPr>
        <w:t>Essay writing</w:t>
      </w:r>
    </w:p>
    <w:p w14:paraId="4AB7B064" w14:textId="4411BB7B" w:rsidR="00512436" w:rsidRDefault="00512436" w:rsidP="00512436">
      <w:pPr>
        <w:pStyle w:val="ListParagraph"/>
        <w:numPr>
          <w:ilvl w:val="0"/>
          <w:numId w:val="48"/>
        </w:numPr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Effective reading</w:t>
      </w:r>
    </w:p>
    <w:p w14:paraId="26D8907C" w14:textId="60DA2361" w:rsidR="00512436" w:rsidRDefault="00512436" w:rsidP="00512436">
      <w:pPr>
        <w:pStyle w:val="ListParagraph"/>
        <w:numPr>
          <w:ilvl w:val="0"/>
          <w:numId w:val="48"/>
        </w:numPr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Effective note-making</w:t>
      </w:r>
    </w:p>
    <w:p w14:paraId="3B1BA88E" w14:textId="174BE309" w:rsidR="00512436" w:rsidRPr="00512436" w:rsidRDefault="00512436" w:rsidP="00512436">
      <w:pPr>
        <w:pStyle w:val="ListParagraph"/>
        <w:numPr>
          <w:ilvl w:val="0"/>
          <w:numId w:val="48"/>
        </w:numPr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Tips on time management</w:t>
      </w:r>
    </w:p>
    <w:p w14:paraId="2AF7668F" w14:textId="77777777" w:rsidR="00777017" w:rsidRDefault="00777017" w:rsidP="0078152B">
      <w:pPr>
        <w:spacing w:line="360" w:lineRule="auto"/>
        <w:rPr>
          <w:rFonts w:ascii="Arial" w:hAnsi="Arial" w:cs="Arial"/>
        </w:rPr>
      </w:pPr>
    </w:p>
    <w:p w14:paraId="05382BCA" w14:textId="77777777" w:rsidR="00777017" w:rsidRDefault="00777017" w:rsidP="0078152B">
      <w:pPr>
        <w:spacing w:line="360" w:lineRule="auto"/>
        <w:rPr>
          <w:rFonts w:ascii="Arial" w:hAnsi="Arial" w:cs="Arial"/>
        </w:rPr>
      </w:pPr>
    </w:p>
    <w:p w14:paraId="0039272F" w14:textId="77777777" w:rsidR="00777017" w:rsidRDefault="00777017" w:rsidP="0078152B">
      <w:pPr>
        <w:spacing w:line="360" w:lineRule="auto"/>
        <w:rPr>
          <w:rFonts w:ascii="Arial" w:hAnsi="Arial" w:cs="Arial"/>
        </w:rPr>
      </w:pPr>
    </w:p>
    <w:p w14:paraId="2A6C1A6E" w14:textId="56F4965C" w:rsidR="00721EA3" w:rsidRPr="0078152B" w:rsidRDefault="00071D82" w:rsidP="007815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Scan </w:t>
      </w:r>
      <w:r w:rsidR="00721EA3" w:rsidRPr="0078152B">
        <w:rPr>
          <w:rFonts w:ascii="Arial" w:hAnsi="Arial" w:cs="Arial"/>
        </w:rPr>
        <w:t>the QR code to book appointments, view our events calendar, watch skills videos and more…</w:t>
      </w:r>
    </w:p>
    <w:p w14:paraId="103EBF90" w14:textId="77777777" w:rsidR="00721EA3" w:rsidRPr="0078152B" w:rsidRDefault="00721EA3" w:rsidP="00721EA3">
      <w:pPr>
        <w:rPr>
          <w:rFonts w:ascii="Overpass Medium" w:hAnsi="Overpass Medium" w:cs="Arial" w:hint="eastAsia"/>
          <w:b/>
          <w:iCs/>
        </w:rPr>
      </w:pPr>
    </w:p>
    <w:p w14:paraId="5247A35F" w14:textId="77777777" w:rsidR="00721EA3" w:rsidRPr="0078152B" w:rsidRDefault="00721EA3" w:rsidP="00721EA3">
      <w:pPr>
        <w:rPr>
          <w:rFonts w:ascii="Overpass Medium" w:hAnsi="Overpass Medium" w:cstheme="minorHAnsi" w:hint="eastAsia"/>
          <w:sz w:val="2"/>
        </w:rPr>
      </w:pPr>
      <w:r w:rsidRPr="0078152B">
        <w:rPr>
          <w:rFonts w:ascii="Overpass Medium" w:eastAsia="Times New Roman" w:hAnsi="Overpass Medium" w:cs="Arial"/>
          <w:noProof/>
          <w:color w:val="174E86"/>
        </w:rPr>
        <w:drawing>
          <wp:anchor distT="0" distB="0" distL="114300" distR="114300" simplePos="0" relativeHeight="251659264" behindDoc="0" locked="0" layoutInCell="1" allowOverlap="1" wp14:anchorId="215345DC" wp14:editId="12ABD44E">
            <wp:simplePos x="0" y="0"/>
            <wp:positionH relativeFrom="column">
              <wp:posOffset>4445</wp:posOffset>
            </wp:positionH>
            <wp:positionV relativeFrom="paragraph">
              <wp:posOffset>-1905</wp:posOffset>
            </wp:positionV>
            <wp:extent cx="1104900" cy="1104900"/>
            <wp:effectExtent l="0" t="0" r="0" b="0"/>
            <wp:wrapNone/>
            <wp:docPr id="1018422102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422102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 w14:paraId="07783A95" w14:textId="77777777" w:rsidR="00721EA3" w:rsidRPr="0078152B" w:rsidRDefault="00721EA3" w:rsidP="00375B45">
      <w:pPr>
        <w:spacing w:after="120" w:line="360" w:lineRule="auto"/>
        <w:ind w:right="-2"/>
        <w:rPr>
          <w:rFonts w:ascii="Overpass Medium" w:hAnsi="Overpass Medium" w:cs="Arial" w:hint="eastAsia"/>
          <w:szCs w:val="20"/>
        </w:rPr>
      </w:pPr>
    </w:p>
    <w:sectPr w:rsidR="00721EA3" w:rsidRPr="0078152B" w:rsidSect="00721EA3">
      <w:headerReference w:type="first" r:id="rId10"/>
      <w:pgSz w:w="11906" w:h="16838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91D2E" w14:textId="77777777" w:rsidR="00AE4DF4" w:rsidRDefault="00AE4DF4">
      <w:r>
        <w:separator/>
      </w:r>
    </w:p>
  </w:endnote>
  <w:endnote w:type="continuationSeparator" w:id="0">
    <w:p w14:paraId="3B89F4AC" w14:textId="77777777" w:rsidR="00AE4DF4" w:rsidRDefault="00AE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ntin">
    <w:altName w:val="Manga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verpass Medium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B4A79" w14:textId="77777777" w:rsidR="00AE4DF4" w:rsidRDefault="00AE4DF4">
      <w:r>
        <w:separator/>
      </w:r>
    </w:p>
  </w:footnote>
  <w:footnote w:type="continuationSeparator" w:id="0">
    <w:p w14:paraId="5822FA8C" w14:textId="77777777" w:rsidR="00AE4DF4" w:rsidRDefault="00AE4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144A1" w14:textId="3CD2585E" w:rsidR="00721EA3" w:rsidRDefault="00721EA3">
    <w:pPr>
      <w:pStyle w:val="Header"/>
    </w:pPr>
    <w:r>
      <w:rPr>
        <w:rFonts w:ascii="Arial" w:hAnsi="Arial" w:cs="Arial"/>
        <w:b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6C94D7F3" wp14:editId="034BE295">
          <wp:simplePos x="0" y="0"/>
          <wp:positionH relativeFrom="margin">
            <wp:posOffset>-9525</wp:posOffset>
          </wp:positionH>
          <wp:positionV relativeFrom="paragraph">
            <wp:posOffset>-200660</wp:posOffset>
          </wp:positionV>
          <wp:extent cx="2287890" cy="864000"/>
          <wp:effectExtent l="0" t="0" r="0" b="0"/>
          <wp:wrapNone/>
          <wp:docPr id="810638231" name="Picture 1" descr="A logo for a colle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676098" name="Picture 1" descr="A logo for a colleg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890" cy="86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2512"/>
    <w:multiLevelType w:val="multilevel"/>
    <w:tmpl w:val="A3A6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21047"/>
    <w:multiLevelType w:val="multilevel"/>
    <w:tmpl w:val="6BAC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91382"/>
    <w:multiLevelType w:val="multilevel"/>
    <w:tmpl w:val="4E14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E7B1A"/>
    <w:multiLevelType w:val="multilevel"/>
    <w:tmpl w:val="D91C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9185B"/>
    <w:multiLevelType w:val="hybridMultilevel"/>
    <w:tmpl w:val="083EA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F208A"/>
    <w:multiLevelType w:val="multilevel"/>
    <w:tmpl w:val="E81C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21199"/>
    <w:multiLevelType w:val="multilevel"/>
    <w:tmpl w:val="919C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D5F4C"/>
    <w:multiLevelType w:val="multilevel"/>
    <w:tmpl w:val="4AC4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976FA"/>
    <w:multiLevelType w:val="hybridMultilevel"/>
    <w:tmpl w:val="32006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E7022"/>
    <w:multiLevelType w:val="multilevel"/>
    <w:tmpl w:val="4A48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CF083B"/>
    <w:multiLevelType w:val="multilevel"/>
    <w:tmpl w:val="B9F8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674540"/>
    <w:multiLevelType w:val="hybridMultilevel"/>
    <w:tmpl w:val="B6E60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35652"/>
    <w:multiLevelType w:val="multilevel"/>
    <w:tmpl w:val="B758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F14FA9"/>
    <w:multiLevelType w:val="multilevel"/>
    <w:tmpl w:val="8ABC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A07FA"/>
    <w:multiLevelType w:val="multilevel"/>
    <w:tmpl w:val="5498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BD63EC"/>
    <w:multiLevelType w:val="hybridMultilevel"/>
    <w:tmpl w:val="2954F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3264B"/>
    <w:multiLevelType w:val="multilevel"/>
    <w:tmpl w:val="697E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104D1B"/>
    <w:multiLevelType w:val="multilevel"/>
    <w:tmpl w:val="78BA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EC04F1"/>
    <w:multiLevelType w:val="multilevel"/>
    <w:tmpl w:val="74EE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8D583E"/>
    <w:multiLevelType w:val="multilevel"/>
    <w:tmpl w:val="16E4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5573F7"/>
    <w:multiLevelType w:val="multilevel"/>
    <w:tmpl w:val="5A4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0B0596"/>
    <w:multiLevelType w:val="multilevel"/>
    <w:tmpl w:val="EB9C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EE16AE"/>
    <w:multiLevelType w:val="multilevel"/>
    <w:tmpl w:val="7E08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A74949"/>
    <w:multiLevelType w:val="hybridMultilevel"/>
    <w:tmpl w:val="5846C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154A84"/>
    <w:multiLevelType w:val="multilevel"/>
    <w:tmpl w:val="FDA8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603A58"/>
    <w:multiLevelType w:val="multilevel"/>
    <w:tmpl w:val="FB18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937B7"/>
    <w:multiLevelType w:val="multilevel"/>
    <w:tmpl w:val="5D9E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147AA9"/>
    <w:multiLevelType w:val="multilevel"/>
    <w:tmpl w:val="FDC0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2102C2"/>
    <w:multiLevelType w:val="multilevel"/>
    <w:tmpl w:val="EAE6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62236A"/>
    <w:multiLevelType w:val="multilevel"/>
    <w:tmpl w:val="9538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D30F11"/>
    <w:multiLevelType w:val="multilevel"/>
    <w:tmpl w:val="6BB6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7469B4"/>
    <w:multiLevelType w:val="multilevel"/>
    <w:tmpl w:val="E220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8A5AA7"/>
    <w:multiLevelType w:val="multilevel"/>
    <w:tmpl w:val="257C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931587"/>
    <w:multiLevelType w:val="multilevel"/>
    <w:tmpl w:val="3184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AA72B5"/>
    <w:multiLevelType w:val="multilevel"/>
    <w:tmpl w:val="A6A8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D01F78"/>
    <w:multiLevelType w:val="multilevel"/>
    <w:tmpl w:val="E83E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075735"/>
    <w:multiLevelType w:val="multilevel"/>
    <w:tmpl w:val="B658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1F09AA"/>
    <w:multiLevelType w:val="multilevel"/>
    <w:tmpl w:val="F3FE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E34D79"/>
    <w:multiLevelType w:val="multilevel"/>
    <w:tmpl w:val="A882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FA0CDC"/>
    <w:multiLevelType w:val="multilevel"/>
    <w:tmpl w:val="2FB0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DB6455"/>
    <w:multiLevelType w:val="multilevel"/>
    <w:tmpl w:val="A0E6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435255"/>
    <w:multiLevelType w:val="multilevel"/>
    <w:tmpl w:val="7EA8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0F099D"/>
    <w:multiLevelType w:val="multilevel"/>
    <w:tmpl w:val="1AF0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D57651"/>
    <w:multiLevelType w:val="multilevel"/>
    <w:tmpl w:val="8E52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F708E5"/>
    <w:multiLevelType w:val="multilevel"/>
    <w:tmpl w:val="C9C6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E608CE"/>
    <w:multiLevelType w:val="multilevel"/>
    <w:tmpl w:val="DFAE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982E16"/>
    <w:multiLevelType w:val="multilevel"/>
    <w:tmpl w:val="8B52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8A6988"/>
    <w:multiLevelType w:val="multilevel"/>
    <w:tmpl w:val="A996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128036">
    <w:abstractNumId w:val="4"/>
  </w:num>
  <w:num w:numId="2" w16cid:durableId="1751075923">
    <w:abstractNumId w:val="11"/>
  </w:num>
  <w:num w:numId="3" w16cid:durableId="1809782653">
    <w:abstractNumId w:val="23"/>
  </w:num>
  <w:num w:numId="4" w16cid:durableId="1525553998">
    <w:abstractNumId w:val="8"/>
  </w:num>
  <w:num w:numId="5" w16cid:durableId="2114006347">
    <w:abstractNumId w:val="14"/>
  </w:num>
  <w:num w:numId="6" w16cid:durableId="1453208000">
    <w:abstractNumId w:val="22"/>
  </w:num>
  <w:num w:numId="7" w16cid:durableId="225917206">
    <w:abstractNumId w:val="32"/>
  </w:num>
  <w:num w:numId="8" w16cid:durableId="432552144">
    <w:abstractNumId w:val="16"/>
  </w:num>
  <w:num w:numId="9" w16cid:durableId="1202665891">
    <w:abstractNumId w:val="20"/>
  </w:num>
  <w:num w:numId="10" w16cid:durableId="909802855">
    <w:abstractNumId w:val="34"/>
  </w:num>
  <w:num w:numId="11" w16cid:durableId="158498021">
    <w:abstractNumId w:val="7"/>
  </w:num>
  <w:num w:numId="12" w16cid:durableId="1893301912">
    <w:abstractNumId w:val="18"/>
  </w:num>
  <w:num w:numId="13" w16cid:durableId="28848401">
    <w:abstractNumId w:val="30"/>
  </w:num>
  <w:num w:numId="14" w16cid:durableId="1800880393">
    <w:abstractNumId w:val="44"/>
  </w:num>
  <w:num w:numId="15" w16cid:durableId="801731963">
    <w:abstractNumId w:val="31"/>
  </w:num>
  <w:num w:numId="16" w16cid:durableId="310987201">
    <w:abstractNumId w:val="29"/>
  </w:num>
  <w:num w:numId="17" w16cid:durableId="1161123938">
    <w:abstractNumId w:val="36"/>
  </w:num>
  <w:num w:numId="18" w16cid:durableId="1235967739">
    <w:abstractNumId w:val="19"/>
  </w:num>
  <w:num w:numId="19" w16cid:durableId="728303156">
    <w:abstractNumId w:val="9"/>
  </w:num>
  <w:num w:numId="20" w16cid:durableId="1210141993">
    <w:abstractNumId w:val="1"/>
  </w:num>
  <w:num w:numId="21" w16cid:durableId="359666333">
    <w:abstractNumId w:val="38"/>
  </w:num>
  <w:num w:numId="22" w16cid:durableId="779183507">
    <w:abstractNumId w:val="12"/>
  </w:num>
  <w:num w:numId="23" w16cid:durableId="1816557779">
    <w:abstractNumId w:val="46"/>
  </w:num>
  <w:num w:numId="24" w16cid:durableId="395250554">
    <w:abstractNumId w:val="24"/>
  </w:num>
  <w:num w:numId="25" w16cid:durableId="2110076392">
    <w:abstractNumId w:val="6"/>
  </w:num>
  <w:num w:numId="26" w16cid:durableId="1499346078">
    <w:abstractNumId w:val="27"/>
  </w:num>
  <w:num w:numId="27" w16cid:durableId="659771486">
    <w:abstractNumId w:val="21"/>
  </w:num>
  <w:num w:numId="28" w16cid:durableId="1828010752">
    <w:abstractNumId w:val="40"/>
  </w:num>
  <w:num w:numId="29" w16cid:durableId="192575765">
    <w:abstractNumId w:val="17"/>
  </w:num>
  <w:num w:numId="30" w16cid:durableId="584267726">
    <w:abstractNumId w:val="47"/>
  </w:num>
  <w:num w:numId="31" w16cid:durableId="487786222">
    <w:abstractNumId w:val="5"/>
  </w:num>
  <w:num w:numId="32" w16cid:durableId="75640916">
    <w:abstractNumId w:val="3"/>
  </w:num>
  <w:num w:numId="33" w16cid:durableId="1922250645">
    <w:abstractNumId w:val="28"/>
  </w:num>
  <w:num w:numId="34" w16cid:durableId="1693917715">
    <w:abstractNumId w:val="2"/>
  </w:num>
  <w:num w:numId="35" w16cid:durableId="358355058">
    <w:abstractNumId w:val="35"/>
  </w:num>
  <w:num w:numId="36" w16cid:durableId="1396052522">
    <w:abstractNumId w:val="25"/>
  </w:num>
  <w:num w:numId="37" w16cid:durableId="962925357">
    <w:abstractNumId w:val="37"/>
  </w:num>
  <w:num w:numId="38" w16cid:durableId="759259390">
    <w:abstractNumId w:val="26"/>
  </w:num>
  <w:num w:numId="39" w16cid:durableId="1333336614">
    <w:abstractNumId w:val="13"/>
  </w:num>
  <w:num w:numId="40" w16cid:durableId="1050957283">
    <w:abstractNumId w:val="0"/>
  </w:num>
  <w:num w:numId="41" w16cid:durableId="459152025">
    <w:abstractNumId w:val="43"/>
  </w:num>
  <w:num w:numId="42" w16cid:durableId="931012769">
    <w:abstractNumId w:val="42"/>
  </w:num>
  <w:num w:numId="43" w16cid:durableId="172229163">
    <w:abstractNumId w:val="10"/>
  </w:num>
  <w:num w:numId="44" w16cid:durableId="1250000019">
    <w:abstractNumId w:val="39"/>
  </w:num>
  <w:num w:numId="45" w16cid:durableId="293829275">
    <w:abstractNumId w:val="33"/>
  </w:num>
  <w:num w:numId="46" w16cid:durableId="1615363449">
    <w:abstractNumId w:val="41"/>
  </w:num>
  <w:num w:numId="47" w16cid:durableId="1219514351">
    <w:abstractNumId w:val="45"/>
  </w:num>
  <w:num w:numId="48" w16cid:durableId="78015199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A2"/>
    <w:rsid w:val="00012EE0"/>
    <w:rsid w:val="00021871"/>
    <w:rsid w:val="00022A45"/>
    <w:rsid w:val="00024099"/>
    <w:rsid w:val="00031BA0"/>
    <w:rsid w:val="000436FC"/>
    <w:rsid w:val="000466C4"/>
    <w:rsid w:val="000715AD"/>
    <w:rsid w:val="00071D82"/>
    <w:rsid w:val="00094A69"/>
    <w:rsid w:val="000B6A41"/>
    <w:rsid w:val="000B7807"/>
    <w:rsid w:val="000F79B1"/>
    <w:rsid w:val="0010777B"/>
    <w:rsid w:val="001264B6"/>
    <w:rsid w:val="00145BD8"/>
    <w:rsid w:val="00155BB8"/>
    <w:rsid w:val="00182EA1"/>
    <w:rsid w:val="00197CF2"/>
    <w:rsid w:val="001D201C"/>
    <w:rsid w:val="00206931"/>
    <w:rsid w:val="002167DD"/>
    <w:rsid w:val="00217F0C"/>
    <w:rsid w:val="0022066D"/>
    <w:rsid w:val="00263E96"/>
    <w:rsid w:val="002729A6"/>
    <w:rsid w:val="00282255"/>
    <w:rsid w:val="0028306B"/>
    <w:rsid w:val="00295F77"/>
    <w:rsid w:val="002A68FC"/>
    <w:rsid w:val="002B1493"/>
    <w:rsid w:val="002B7AE7"/>
    <w:rsid w:val="002C2B0B"/>
    <w:rsid w:val="002D6EBD"/>
    <w:rsid w:val="002F183B"/>
    <w:rsid w:val="002F4577"/>
    <w:rsid w:val="00310F37"/>
    <w:rsid w:val="00347B34"/>
    <w:rsid w:val="0036541F"/>
    <w:rsid w:val="00375B45"/>
    <w:rsid w:val="00383DA8"/>
    <w:rsid w:val="00392749"/>
    <w:rsid w:val="00392FB3"/>
    <w:rsid w:val="003A0B0E"/>
    <w:rsid w:val="003B5716"/>
    <w:rsid w:val="003E3D60"/>
    <w:rsid w:val="003F2176"/>
    <w:rsid w:val="004077CC"/>
    <w:rsid w:val="00415BE0"/>
    <w:rsid w:val="00424785"/>
    <w:rsid w:val="00481FA0"/>
    <w:rsid w:val="004A4DF3"/>
    <w:rsid w:val="004A749D"/>
    <w:rsid w:val="004B4A97"/>
    <w:rsid w:val="004D4EE6"/>
    <w:rsid w:val="00512436"/>
    <w:rsid w:val="00512516"/>
    <w:rsid w:val="00560D15"/>
    <w:rsid w:val="005905CD"/>
    <w:rsid w:val="005A40F8"/>
    <w:rsid w:val="005D56F7"/>
    <w:rsid w:val="005D5EA2"/>
    <w:rsid w:val="005E2BD1"/>
    <w:rsid w:val="006178B2"/>
    <w:rsid w:val="006213E1"/>
    <w:rsid w:val="00621AC9"/>
    <w:rsid w:val="006266D9"/>
    <w:rsid w:val="00635D1B"/>
    <w:rsid w:val="00640832"/>
    <w:rsid w:val="0064342F"/>
    <w:rsid w:val="00652FF8"/>
    <w:rsid w:val="0067230B"/>
    <w:rsid w:val="006A782E"/>
    <w:rsid w:val="006C0342"/>
    <w:rsid w:val="006C4AB2"/>
    <w:rsid w:val="006E6BBE"/>
    <w:rsid w:val="00712B23"/>
    <w:rsid w:val="00721EA3"/>
    <w:rsid w:val="00723BBB"/>
    <w:rsid w:val="00747F75"/>
    <w:rsid w:val="00750101"/>
    <w:rsid w:val="00777017"/>
    <w:rsid w:val="0078152B"/>
    <w:rsid w:val="00797E07"/>
    <w:rsid w:val="007A74E3"/>
    <w:rsid w:val="007B37FA"/>
    <w:rsid w:val="007B52E0"/>
    <w:rsid w:val="007C0404"/>
    <w:rsid w:val="007D1130"/>
    <w:rsid w:val="007F4334"/>
    <w:rsid w:val="007F46D7"/>
    <w:rsid w:val="007F6216"/>
    <w:rsid w:val="00814E5B"/>
    <w:rsid w:val="00834C76"/>
    <w:rsid w:val="008414B6"/>
    <w:rsid w:val="00856EE2"/>
    <w:rsid w:val="00876F38"/>
    <w:rsid w:val="0087707E"/>
    <w:rsid w:val="008812E0"/>
    <w:rsid w:val="008C0689"/>
    <w:rsid w:val="008C6DB4"/>
    <w:rsid w:val="008E7893"/>
    <w:rsid w:val="008F3978"/>
    <w:rsid w:val="00902039"/>
    <w:rsid w:val="009138DF"/>
    <w:rsid w:val="009202F1"/>
    <w:rsid w:val="00923A7A"/>
    <w:rsid w:val="00930EC1"/>
    <w:rsid w:val="00935298"/>
    <w:rsid w:val="00937803"/>
    <w:rsid w:val="00950134"/>
    <w:rsid w:val="0095625D"/>
    <w:rsid w:val="00961845"/>
    <w:rsid w:val="00966919"/>
    <w:rsid w:val="009733A6"/>
    <w:rsid w:val="00973930"/>
    <w:rsid w:val="009761AA"/>
    <w:rsid w:val="009A16AF"/>
    <w:rsid w:val="009C5110"/>
    <w:rsid w:val="009E0205"/>
    <w:rsid w:val="009F3C46"/>
    <w:rsid w:val="00A055EA"/>
    <w:rsid w:val="00A201B0"/>
    <w:rsid w:val="00A41307"/>
    <w:rsid w:val="00A63335"/>
    <w:rsid w:val="00A63A7F"/>
    <w:rsid w:val="00A6503F"/>
    <w:rsid w:val="00A71209"/>
    <w:rsid w:val="00A808B6"/>
    <w:rsid w:val="00A83D1C"/>
    <w:rsid w:val="00A8435A"/>
    <w:rsid w:val="00A90443"/>
    <w:rsid w:val="00AA5DCB"/>
    <w:rsid w:val="00AC089E"/>
    <w:rsid w:val="00AC1BC7"/>
    <w:rsid w:val="00AC2596"/>
    <w:rsid w:val="00AC2E57"/>
    <w:rsid w:val="00AE2EEB"/>
    <w:rsid w:val="00AE4DF4"/>
    <w:rsid w:val="00AF700F"/>
    <w:rsid w:val="00B144FB"/>
    <w:rsid w:val="00B2009D"/>
    <w:rsid w:val="00B20CA1"/>
    <w:rsid w:val="00B24BD1"/>
    <w:rsid w:val="00B41CFA"/>
    <w:rsid w:val="00B5082B"/>
    <w:rsid w:val="00B52151"/>
    <w:rsid w:val="00B54235"/>
    <w:rsid w:val="00B72512"/>
    <w:rsid w:val="00B91FCA"/>
    <w:rsid w:val="00BA4D0B"/>
    <w:rsid w:val="00BA66F4"/>
    <w:rsid w:val="00BB18CA"/>
    <w:rsid w:val="00BB20D6"/>
    <w:rsid w:val="00BD0972"/>
    <w:rsid w:val="00BE35AB"/>
    <w:rsid w:val="00C10F78"/>
    <w:rsid w:val="00C116DC"/>
    <w:rsid w:val="00C51DAC"/>
    <w:rsid w:val="00C6161F"/>
    <w:rsid w:val="00C6294D"/>
    <w:rsid w:val="00C62A3B"/>
    <w:rsid w:val="00C96AE2"/>
    <w:rsid w:val="00CD1F2B"/>
    <w:rsid w:val="00CE289A"/>
    <w:rsid w:val="00CF4864"/>
    <w:rsid w:val="00D1094C"/>
    <w:rsid w:val="00D1752A"/>
    <w:rsid w:val="00D23815"/>
    <w:rsid w:val="00D26F48"/>
    <w:rsid w:val="00D45446"/>
    <w:rsid w:val="00D478A2"/>
    <w:rsid w:val="00D54250"/>
    <w:rsid w:val="00D64F6F"/>
    <w:rsid w:val="00D73967"/>
    <w:rsid w:val="00D750E2"/>
    <w:rsid w:val="00D86B27"/>
    <w:rsid w:val="00DA134F"/>
    <w:rsid w:val="00DC0F5E"/>
    <w:rsid w:val="00DC4F02"/>
    <w:rsid w:val="00DD3E28"/>
    <w:rsid w:val="00DD62AE"/>
    <w:rsid w:val="00E02E97"/>
    <w:rsid w:val="00E23D21"/>
    <w:rsid w:val="00E35250"/>
    <w:rsid w:val="00E45381"/>
    <w:rsid w:val="00E91158"/>
    <w:rsid w:val="00EB58CF"/>
    <w:rsid w:val="00EB632A"/>
    <w:rsid w:val="00EC4404"/>
    <w:rsid w:val="00EC6D68"/>
    <w:rsid w:val="00EF4A02"/>
    <w:rsid w:val="00F16205"/>
    <w:rsid w:val="00F25CB2"/>
    <w:rsid w:val="00F27F11"/>
    <w:rsid w:val="00F439D4"/>
    <w:rsid w:val="00F521BB"/>
    <w:rsid w:val="00F521FF"/>
    <w:rsid w:val="00F5668E"/>
    <w:rsid w:val="00FA6B91"/>
    <w:rsid w:val="00FE3DE4"/>
    <w:rsid w:val="00FE40A8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BFF14"/>
  <w15:docId w15:val="{92107334-7D64-4F12-9010-04707227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EE0"/>
    <w:rPr>
      <w:sz w:val="24"/>
      <w:szCs w:val="24"/>
    </w:rPr>
  </w:style>
  <w:style w:type="paragraph" w:styleId="Heading1">
    <w:name w:val="heading 1"/>
    <w:basedOn w:val="Normal"/>
    <w:next w:val="Normal"/>
    <w:qFormat/>
    <w:rsid w:val="00D478A2"/>
    <w:pPr>
      <w:keepNext/>
      <w:outlineLvl w:val="0"/>
    </w:pPr>
    <w:rPr>
      <w:rFonts w:ascii="Arial" w:eastAsia="Times New Roman" w:hAnsi="Arial"/>
      <w:b/>
      <w:sz w:val="36"/>
      <w:szCs w:val="20"/>
      <w:lang w:val="en-US"/>
    </w:rPr>
  </w:style>
  <w:style w:type="paragraph" w:styleId="Heading2">
    <w:name w:val="heading 2"/>
    <w:basedOn w:val="Normal"/>
    <w:next w:val="Normal"/>
    <w:qFormat/>
    <w:rsid w:val="00D478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3A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qFormat/>
    <w:rsid w:val="00D478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78A2"/>
    <w:pPr>
      <w:tabs>
        <w:tab w:val="center" w:pos="4153"/>
        <w:tab w:val="right" w:pos="8306"/>
      </w:tabs>
    </w:pPr>
    <w:rPr>
      <w:rFonts w:ascii="Plantin" w:eastAsia="Times New Roman" w:hAnsi="Plantin"/>
      <w:sz w:val="16"/>
      <w:szCs w:val="20"/>
    </w:rPr>
  </w:style>
  <w:style w:type="table" w:styleId="TableGrid">
    <w:name w:val="Table Grid"/>
    <w:basedOn w:val="TableNormal"/>
    <w:rsid w:val="00D4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D478A2"/>
    <w:pPr>
      <w:spacing w:line="240" w:lineRule="exact"/>
    </w:pPr>
    <w:rPr>
      <w:rFonts w:ascii="Plantin" w:eastAsia="Times New Roman" w:hAnsi="Plantin"/>
      <w:sz w:val="18"/>
      <w:szCs w:val="20"/>
      <w:lang w:val="en-US"/>
    </w:rPr>
  </w:style>
  <w:style w:type="paragraph" w:styleId="BodyText">
    <w:name w:val="Body Text"/>
    <w:basedOn w:val="Normal"/>
    <w:link w:val="BodyTextChar"/>
    <w:rsid w:val="00D478A2"/>
    <w:pPr>
      <w:spacing w:after="120"/>
    </w:pPr>
    <w:rPr>
      <w:rFonts w:ascii="Plantin" w:eastAsia="Times New Roman" w:hAnsi="Plantin"/>
      <w:szCs w:val="20"/>
    </w:rPr>
  </w:style>
  <w:style w:type="character" w:styleId="Hyperlink">
    <w:name w:val="Hyperlink"/>
    <w:basedOn w:val="DefaultParagraphFont"/>
    <w:rsid w:val="00D478A2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D478A2"/>
    <w:rPr>
      <w:rFonts w:ascii="Plantin" w:hAnsi="Plantin"/>
      <w:sz w:val="24"/>
      <w:lang w:val="en-GB" w:eastAsia="zh-CN" w:bidi="ar-SA"/>
    </w:rPr>
  </w:style>
  <w:style w:type="paragraph" w:styleId="Footer">
    <w:name w:val="footer"/>
    <w:basedOn w:val="Normal"/>
    <w:rsid w:val="009733A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B4A9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02039"/>
    <w:rPr>
      <w:rFonts w:ascii="Plantin" w:eastAsia="Times New Roman" w:hAnsi="Plantin"/>
      <w:sz w:val="16"/>
    </w:rPr>
  </w:style>
  <w:style w:type="paragraph" w:styleId="ListParagraph">
    <w:name w:val="List Paragraph"/>
    <w:basedOn w:val="Normal"/>
    <w:uiPriority w:val="34"/>
    <w:qFormat/>
    <w:rsid w:val="00A83D1C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2B7AE7"/>
    <w:rPr>
      <w:rFonts w:ascii="Aptos" w:eastAsia="DengXian" w:hAnsi="Aptos"/>
      <w:kern w:val="2"/>
      <w:sz w:val="24"/>
      <w:szCs w:val="24"/>
      <w14:ligatures w14:val="standardContextual"/>
    </w:rPr>
  </w:style>
  <w:style w:type="paragraph" w:styleId="NoSpacing">
    <w:name w:val="No Spacing"/>
    <w:uiPriority w:val="1"/>
    <w:qFormat/>
    <w:rsid w:val="002B7AE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40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A40F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923A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4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07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94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0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1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2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8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6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3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1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08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3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6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0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33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9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97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9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3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29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6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23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3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1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63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7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2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3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72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0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0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4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1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7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3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4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9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1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2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2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8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9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1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67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7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2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1473">
              <w:marLeft w:val="0"/>
              <w:marRight w:val="0"/>
              <w:marTop w:val="480"/>
              <w:marBottom w:val="480"/>
              <w:divBdr>
                <w:top w:val="single" w:sz="18" w:space="0" w:color="CFD1D3"/>
                <w:left w:val="single" w:sz="18" w:space="0" w:color="CFD1D3"/>
                <w:bottom w:val="single" w:sz="18" w:space="0" w:color="CFD1D3"/>
                <w:right w:val="single" w:sz="18" w:space="0" w:color="CFD1D3"/>
              </w:divBdr>
            </w:div>
          </w:divsChild>
        </w:div>
      </w:divsChild>
    </w:div>
    <w:div w:id="561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5565">
              <w:marLeft w:val="0"/>
              <w:marRight w:val="0"/>
              <w:marTop w:val="480"/>
              <w:marBottom w:val="480"/>
              <w:divBdr>
                <w:top w:val="single" w:sz="18" w:space="0" w:color="CFD1D3"/>
                <w:left w:val="single" w:sz="18" w:space="0" w:color="CFD1D3"/>
                <w:bottom w:val="single" w:sz="18" w:space="0" w:color="CFD1D3"/>
                <w:right w:val="single" w:sz="18" w:space="0" w:color="CFD1D3"/>
              </w:divBdr>
            </w:div>
          </w:divsChild>
        </w:div>
      </w:divsChild>
    </w:div>
    <w:div w:id="750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1989">
              <w:marLeft w:val="0"/>
              <w:marRight w:val="0"/>
              <w:marTop w:val="480"/>
              <w:marBottom w:val="480"/>
              <w:divBdr>
                <w:top w:val="single" w:sz="18" w:space="0" w:color="CFD1D3"/>
                <w:left w:val="single" w:sz="18" w:space="0" w:color="CFD1D3"/>
                <w:bottom w:val="single" w:sz="18" w:space="0" w:color="CFD1D3"/>
                <w:right w:val="single" w:sz="18" w:space="0" w:color="CFD1D3"/>
              </w:divBdr>
            </w:div>
          </w:divsChild>
        </w:div>
      </w:divsChild>
    </w:div>
    <w:div w:id="967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9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71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5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0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5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3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59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6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4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9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1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4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0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2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1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7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2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3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8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1592">
              <w:marLeft w:val="0"/>
              <w:marRight w:val="0"/>
              <w:marTop w:val="480"/>
              <w:marBottom w:val="480"/>
              <w:divBdr>
                <w:top w:val="single" w:sz="18" w:space="0" w:color="CFD1D3"/>
                <w:left w:val="single" w:sz="18" w:space="0" w:color="CFD1D3"/>
                <w:bottom w:val="single" w:sz="18" w:space="0" w:color="CFD1D3"/>
                <w:right w:val="single" w:sz="18" w:space="0" w:color="CFD1D3"/>
              </w:divBdr>
            </w:div>
          </w:divsChild>
        </w:div>
      </w:divsChild>
    </w:div>
    <w:div w:id="19585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0582">
              <w:marLeft w:val="0"/>
              <w:marRight w:val="0"/>
              <w:marTop w:val="480"/>
              <w:marBottom w:val="480"/>
              <w:divBdr>
                <w:top w:val="single" w:sz="18" w:space="0" w:color="CFD1D3"/>
                <w:left w:val="single" w:sz="18" w:space="0" w:color="CFD1D3"/>
                <w:bottom w:val="single" w:sz="18" w:space="0" w:color="CFD1D3"/>
                <w:right w:val="single" w:sz="18" w:space="0" w:color="CFD1D3"/>
              </w:divBdr>
            </w:div>
          </w:divsChild>
        </w:div>
      </w:divsChild>
    </w:div>
    <w:div w:id="2111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fa78e94e-d827-4537-90f1-bcdda56edf4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B729-39EE-4BE6-BF2A-352BF9DB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Kent</Company>
  <LinksUpToDate>false</LinksUpToDate>
  <CharactersWithSpaces>3642</CharactersWithSpaces>
  <SharedDoc>false</SharedDoc>
  <HLinks>
    <vt:vector size="12" baseType="variant">
      <vt:variant>
        <vt:i4>4784211</vt:i4>
      </vt:variant>
      <vt:variant>
        <vt:i4>3</vt:i4>
      </vt:variant>
      <vt:variant>
        <vt:i4>0</vt:i4>
      </vt:variant>
      <vt:variant>
        <vt:i4>5</vt:i4>
      </vt:variant>
      <vt:variant>
        <vt:lpwstr>http://www.kent.ac.uk/uelt/ai</vt:lpwstr>
      </vt:variant>
      <vt:variant>
        <vt:lpwstr/>
      </vt:variant>
      <vt:variant>
        <vt:i4>1835012</vt:i4>
      </vt:variant>
      <vt:variant>
        <vt:i4>0</vt:i4>
      </vt:variant>
      <vt:variant>
        <vt:i4>0</vt:i4>
      </vt:variant>
      <vt:variant>
        <vt:i4>5</vt:i4>
      </vt:variant>
      <vt:variant>
        <vt:lpwstr>http://www.kent.ac.uk/student/skills/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ac333</dc:creator>
  <cp:keywords/>
  <dc:description/>
  <cp:lastModifiedBy>Matthew Killeen</cp:lastModifiedBy>
  <cp:revision>2</cp:revision>
  <cp:lastPrinted>2024-08-22T11:40:00Z</cp:lastPrinted>
  <dcterms:created xsi:type="dcterms:W3CDTF">2025-08-20T13:21:00Z</dcterms:created>
  <dcterms:modified xsi:type="dcterms:W3CDTF">2025-08-20T13:21:00Z</dcterms:modified>
</cp:coreProperties>
</file>