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4213E" w14:textId="460B2C82" w:rsidR="000C70C7" w:rsidRPr="005D40D7" w:rsidRDefault="00D8752D" w:rsidP="005D40D7">
      <w:pPr>
        <w:pStyle w:val="Heading1"/>
        <w:rPr>
          <w:szCs w:val="24"/>
        </w:rPr>
      </w:pPr>
      <w:r>
        <w:br/>
      </w:r>
      <w:r w:rsidR="000C70C7" w:rsidRPr="009A2CE0">
        <w:t>Note-</w:t>
      </w:r>
      <w:r w:rsidR="003E25DB">
        <w:t>m</w:t>
      </w:r>
      <w:r w:rsidR="000C70C7" w:rsidRPr="009A2CE0">
        <w:t>aking</w:t>
      </w:r>
      <w:r w:rsidR="003E25DB">
        <w:t xml:space="preserve"> or Note-taking</w:t>
      </w:r>
      <w:r w:rsidR="00364FFF">
        <w:t>…Is there a difference?</w:t>
      </w:r>
    </w:p>
    <w:p w14:paraId="5EAF5BC2" w14:textId="5C1C3F12" w:rsidR="00364FFF" w:rsidRPr="005D40D7" w:rsidRDefault="00364FFF" w:rsidP="005D40D7">
      <w:pPr>
        <w:pStyle w:val="Heading2"/>
        <w:rPr>
          <w:i w:val="0"/>
          <w:iCs w:val="0"/>
        </w:rPr>
      </w:pPr>
      <w:r w:rsidRPr="005D40D7">
        <w:rPr>
          <w:i w:val="0"/>
          <w:iCs w:val="0"/>
        </w:rPr>
        <w:t>The short answer is</w:t>
      </w:r>
      <w:r w:rsidR="005D40D7" w:rsidRPr="005D40D7">
        <w:rPr>
          <w:i w:val="0"/>
          <w:iCs w:val="0"/>
        </w:rPr>
        <w:t>,</w:t>
      </w:r>
      <w:r w:rsidRPr="005D40D7">
        <w:rPr>
          <w:i w:val="0"/>
          <w:iCs w:val="0"/>
        </w:rPr>
        <w:t xml:space="preserve"> yes!</w:t>
      </w:r>
    </w:p>
    <w:p w14:paraId="28BD9D19" w14:textId="77777777" w:rsidR="00CC00C3" w:rsidRDefault="00BB32A1" w:rsidP="00322E69">
      <w:pPr>
        <w:rPr>
          <w:rFonts w:ascii="Arial" w:eastAsiaTheme="minorEastAsia" w:hAnsi="Arial" w:cs="Arial"/>
          <w:szCs w:val="22"/>
        </w:rPr>
      </w:pPr>
      <w:r w:rsidRPr="00BB32A1">
        <w:rPr>
          <w:rFonts w:ascii="Arial" w:eastAsiaTheme="minorEastAsia" w:hAnsi="Arial" w:cs="Arial"/>
          <w:szCs w:val="22"/>
        </w:rPr>
        <w:t>Note-taking is literally taking notes</w:t>
      </w:r>
      <w:r>
        <w:rPr>
          <w:rFonts w:ascii="Arial" w:eastAsiaTheme="minorEastAsia" w:hAnsi="Arial" w:cs="Arial"/>
          <w:szCs w:val="22"/>
        </w:rPr>
        <w:t xml:space="preserve"> </w:t>
      </w:r>
      <w:r w:rsidR="00440AAD">
        <w:rPr>
          <w:rFonts w:ascii="Arial" w:eastAsiaTheme="minorEastAsia" w:hAnsi="Arial" w:cs="Arial"/>
          <w:szCs w:val="22"/>
        </w:rPr>
        <w:t>directly from a source,</w:t>
      </w:r>
      <w:r>
        <w:rPr>
          <w:rFonts w:ascii="Arial" w:eastAsiaTheme="minorEastAsia" w:hAnsi="Arial" w:cs="Arial"/>
          <w:szCs w:val="22"/>
        </w:rPr>
        <w:t xml:space="preserve"> </w:t>
      </w:r>
      <w:r w:rsidRPr="00BB32A1">
        <w:rPr>
          <w:rFonts w:ascii="Arial" w:eastAsiaTheme="minorEastAsia" w:hAnsi="Arial" w:cs="Arial"/>
          <w:szCs w:val="22"/>
        </w:rPr>
        <w:t>usually in abbreviated form</w:t>
      </w:r>
      <w:r>
        <w:rPr>
          <w:rFonts w:ascii="Arial" w:eastAsiaTheme="minorEastAsia" w:hAnsi="Arial" w:cs="Arial"/>
          <w:szCs w:val="22"/>
        </w:rPr>
        <w:t>,</w:t>
      </w:r>
      <w:r w:rsidRPr="00BB32A1">
        <w:rPr>
          <w:rFonts w:ascii="Arial" w:eastAsiaTheme="minorEastAsia" w:hAnsi="Arial" w:cs="Arial"/>
          <w:szCs w:val="22"/>
        </w:rPr>
        <w:t xml:space="preserve"> while we are reading or listening</w:t>
      </w:r>
      <w:r>
        <w:rPr>
          <w:rFonts w:ascii="Arial" w:eastAsiaTheme="minorEastAsia" w:hAnsi="Arial" w:cs="Arial"/>
          <w:szCs w:val="22"/>
        </w:rPr>
        <w:t xml:space="preserve">. </w:t>
      </w:r>
      <w:r w:rsidR="00CC00C3">
        <w:rPr>
          <w:rFonts w:ascii="Arial" w:eastAsiaTheme="minorEastAsia" w:hAnsi="Arial" w:cs="Arial"/>
          <w:szCs w:val="22"/>
        </w:rPr>
        <w:t>While abbreviated, note-taking does not involve altering the original words.</w:t>
      </w:r>
    </w:p>
    <w:p w14:paraId="0191036E" w14:textId="77777777" w:rsidR="00CC00C3" w:rsidRDefault="00CC00C3" w:rsidP="00322E69">
      <w:pPr>
        <w:rPr>
          <w:rFonts w:ascii="Arial" w:eastAsiaTheme="minorEastAsia" w:hAnsi="Arial" w:cs="Arial"/>
          <w:szCs w:val="22"/>
        </w:rPr>
      </w:pPr>
    </w:p>
    <w:p w14:paraId="2338F9B4" w14:textId="2A158F96" w:rsidR="00AD2A37" w:rsidRDefault="00CC00C3" w:rsidP="00322E69">
      <w:pPr>
        <w:rPr>
          <w:rFonts w:ascii="Arial" w:eastAsiaTheme="minorEastAsia" w:hAnsi="Arial" w:cs="Arial"/>
          <w:szCs w:val="22"/>
        </w:rPr>
      </w:pPr>
      <w:r>
        <w:rPr>
          <w:rFonts w:ascii="Arial" w:eastAsiaTheme="minorEastAsia" w:hAnsi="Arial" w:cs="Arial"/>
          <w:szCs w:val="22"/>
        </w:rPr>
        <w:t xml:space="preserve">On the other hand, note-making is about </w:t>
      </w:r>
      <w:r w:rsidR="00BE7F8D">
        <w:rPr>
          <w:rFonts w:ascii="Arial" w:eastAsiaTheme="minorEastAsia" w:hAnsi="Arial" w:cs="Arial"/>
          <w:szCs w:val="22"/>
        </w:rPr>
        <w:t xml:space="preserve">writing content from a source abbreviated </w:t>
      </w:r>
      <w:r>
        <w:rPr>
          <w:rFonts w:ascii="Arial" w:eastAsiaTheme="minorEastAsia" w:hAnsi="Arial" w:cs="Arial"/>
          <w:szCs w:val="22"/>
        </w:rPr>
        <w:t>in your own words</w:t>
      </w:r>
      <w:r w:rsidR="00BE7F8D">
        <w:rPr>
          <w:rFonts w:ascii="Arial" w:eastAsiaTheme="minorEastAsia" w:hAnsi="Arial" w:cs="Arial"/>
          <w:szCs w:val="22"/>
        </w:rPr>
        <w:t xml:space="preserve">. Consequently, we usually </w:t>
      </w:r>
      <w:r w:rsidR="00A0699C">
        <w:rPr>
          <w:rFonts w:ascii="Arial" w:eastAsiaTheme="minorEastAsia" w:hAnsi="Arial" w:cs="Arial"/>
          <w:szCs w:val="22"/>
        </w:rPr>
        <w:t>‘</w:t>
      </w:r>
      <w:r w:rsidR="00BE7F8D">
        <w:rPr>
          <w:rFonts w:ascii="Arial" w:eastAsiaTheme="minorEastAsia" w:hAnsi="Arial" w:cs="Arial"/>
          <w:szCs w:val="22"/>
        </w:rPr>
        <w:t>take</w:t>
      </w:r>
      <w:r w:rsidR="00A0699C">
        <w:rPr>
          <w:rFonts w:ascii="Arial" w:eastAsiaTheme="minorEastAsia" w:hAnsi="Arial" w:cs="Arial"/>
          <w:szCs w:val="22"/>
        </w:rPr>
        <w:t>’</w:t>
      </w:r>
      <w:r w:rsidR="00BE7F8D">
        <w:rPr>
          <w:rFonts w:ascii="Arial" w:eastAsiaTheme="minorEastAsia" w:hAnsi="Arial" w:cs="Arial"/>
          <w:szCs w:val="22"/>
        </w:rPr>
        <w:t xml:space="preserve"> notes when we listen</w:t>
      </w:r>
      <w:r w:rsidR="00A0699C">
        <w:rPr>
          <w:rFonts w:ascii="Arial" w:eastAsiaTheme="minorEastAsia" w:hAnsi="Arial" w:cs="Arial"/>
          <w:szCs w:val="22"/>
        </w:rPr>
        <w:t xml:space="preserve"> (for example in a lecture, or when receiving feedback from a tutor)</w:t>
      </w:r>
      <w:r w:rsidR="00BE7F8D">
        <w:rPr>
          <w:rFonts w:ascii="Arial" w:eastAsiaTheme="minorEastAsia" w:hAnsi="Arial" w:cs="Arial"/>
          <w:szCs w:val="22"/>
        </w:rPr>
        <w:t xml:space="preserve">. However, </w:t>
      </w:r>
      <w:r w:rsidR="00A0699C">
        <w:rPr>
          <w:rFonts w:ascii="Arial" w:eastAsiaTheme="minorEastAsia" w:hAnsi="Arial" w:cs="Arial"/>
          <w:szCs w:val="22"/>
        </w:rPr>
        <w:t>‘</w:t>
      </w:r>
      <w:r w:rsidR="00BE7F8D">
        <w:rPr>
          <w:rFonts w:ascii="Arial" w:eastAsiaTheme="minorEastAsia" w:hAnsi="Arial" w:cs="Arial"/>
          <w:szCs w:val="22"/>
        </w:rPr>
        <w:t>making</w:t>
      </w:r>
      <w:r w:rsidR="00A0699C">
        <w:rPr>
          <w:rFonts w:ascii="Arial" w:eastAsiaTheme="minorEastAsia" w:hAnsi="Arial" w:cs="Arial"/>
          <w:szCs w:val="22"/>
        </w:rPr>
        <w:t>’</w:t>
      </w:r>
      <w:r w:rsidR="00BE7F8D">
        <w:rPr>
          <w:rFonts w:ascii="Arial" w:eastAsiaTheme="minorEastAsia" w:hAnsi="Arial" w:cs="Arial"/>
          <w:szCs w:val="22"/>
        </w:rPr>
        <w:t xml:space="preserve"> notes is a better approach when reading.  </w:t>
      </w:r>
    </w:p>
    <w:p w14:paraId="5AC4326A" w14:textId="77777777" w:rsidR="00AD2A37" w:rsidRDefault="00AD2A37" w:rsidP="00322E69">
      <w:pPr>
        <w:rPr>
          <w:rFonts w:ascii="Arial" w:eastAsiaTheme="minorEastAsia" w:hAnsi="Arial" w:cs="Arial"/>
          <w:szCs w:val="22"/>
        </w:rPr>
      </w:pPr>
    </w:p>
    <w:p w14:paraId="64199268" w14:textId="1E894638" w:rsidR="00E02099" w:rsidRDefault="00AD2A37" w:rsidP="00322E69">
      <w:pPr>
        <w:rPr>
          <w:rFonts w:ascii="Arial" w:eastAsiaTheme="minorEastAsia" w:hAnsi="Arial" w:cs="Arial"/>
          <w:szCs w:val="22"/>
        </w:rPr>
      </w:pPr>
      <w:r>
        <w:rPr>
          <w:rFonts w:ascii="Arial" w:eastAsiaTheme="minorEastAsia" w:hAnsi="Arial" w:cs="Arial"/>
          <w:szCs w:val="22"/>
        </w:rPr>
        <w:t xml:space="preserve">Both approaches require you to think critically so you only focus on key </w:t>
      </w:r>
      <w:proofErr w:type="gramStart"/>
      <w:r w:rsidR="00400120">
        <w:rPr>
          <w:rFonts w:ascii="Arial" w:eastAsiaTheme="minorEastAsia" w:hAnsi="Arial" w:cs="Arial"/>
          <w:szCs w:val="22"/>
        </w:rPr>
        <w:t>information</w:t>
      </w:r>
      <w:proofErr w:type="gramEnd"/>
      <w:r w:rsidR="00400120">
        <w:rPr>
          <w:rFonts w:ascii="Arial" w:eastAsiaTheme="minorEastAsia" w:hAnsi="Arial" w:cs="Arial"/>
          <w:szCs w:val="22"/>
        </w:rPr>
        <w:t xml:space="preserve"> but</w:t>
      </w:r>
      <w:r>
        <w:rPr>
          <w:rFonts w:ascii="Arial" w:eastAsiaTheme="minorEastAsia" w:hAnsi="Arial" w:cs="Arial"/>
          <w:szCs w:val="22"/>
        </w:rPr>
        <w:t xml:space="preserve"> note-taking is naturally a faster method of recording content</w:t>
      </w:r>
      <w:r w:rsidR="005E19DA">
        <w:rPr>
          <w:rFonts w:ascii="Arial" w:eastAsiaTheme="minorEastAsia" w:hAnsi="Arial" w:cs="Arial"/>
          <w:szCs w:val="22"/>
        </w:rPr>
        <w:t>,</w:t>
      </w:r>
      <w:r>
        <w:rPr>
          <w:rFonts w:ascii="Arial" w:eastAsiaTheme="minorEastAsia" w:hAnsi="Arial" w:cs="Arial"/>
          <w:szCs w:val="22"/>
        </w:rPr>
        <w:t xml:space="preserve"> while note-making requires you to assimilate the information</w:t>
      </w:r>
      <w:r w:rsidR="00BE7F8D">
        <w:rPr>
          <w:rFonts w:ascii="Arial" w:eastAsiaTheme="minorEastAsia" w:hAnsi="Arial" w:cs="Arial"/>
          <w:szCs w:val="22"/>
        </w:rPr>
        <w:t>, ensuring you understand it</w:t>
      </w:r>
      <w:r w:rsidR="00BB32A1">
        <w:rPr>
          <w:rFonts w:ascii="Arial" w:eastAsiaTheme="minorEastAsia" w:hAnsi="Arial" w:cs="Arial"/>
          <w:szCs w:val="22"/>
        </w:rPr>
        <w:t xml:space="preserve"> </w:t>
      </w:r>
      <w:r w:rsidR="00BE7F8D">
        <w:rPr>
          <w:rFonts w:ascii="Arial" w:eastAsiaTheme="minorEastAsia" w:hAnsi="Arial" w:cs="Arial"/>
          <w:szCs w:val="22"/>
        </w:rPr>
        <w:t>fully. Either way,</w:t>
      </w:r>
      <w:r w:rsidR="005E19DA">
        <w:rPr>
          <w:rFonts w:ascii="Arial" w:eastAsiaTheme="minorEastAsia" w:hAnsi="Arial" w:cs="Arial"/>
          <w:szCs w:val="22"/>
        </w:rPr>
        <w:t xml:space="preserve"> there is evidence to suggest that both approaches enhance learning and understanding of a subject.</w:t>
      </w:r>
    </w:p>
    <w:p w14:paraId="0E802B09" w14:textId="77777777" w:rsidR="00515D6E" w:rsidRDefault="00515D6E" w:rsidP="00322E69">
      <w:pPr>
        <w:rPr>
          <w:rFonts w:ascii="Arial" w:eastAsiaTheme="minorEastAsia" w:hAnsi="Arial" w:cs="Arial"/>
          <w:szCs w:val="22"/>
        </w:rPr>
      </w:pPr>
    </w:p>
    <w:p w14:paraId="1AE88185" w14:textId="18DB520E" w:rsidR="00515D6E" w:rsidRDefault="00515D6E" w:rsidP="00322E69">
      <w:pPr>
        <w:rPr>
          <w:rFonts w:ascii="Arial" w:eastAsiaTheme="minorEastAsia" w:hAnsi="Arial" w:cs="Arial"/>
          <w:szCs w:val="22"/>
        </w:rPr>
      </w:pPr>
      <w:r>
        <w:rPr>
          <w:rFonts w:ascii="Arial" w:eastAsiaTheme="minorEastAsia" w:hAnsi="Arial" w:cs="Arial"/>
          <w:szCs w:val="22"/>
        </w:rPr>
        <w:t>This study guide will focus on note-making.</w:t>
      </w:r>
    </w:p>
    <w:p w14:paraId="44DE872A" w14:textId="513BD9B7" w:rsidR="00BB32A1" w:rsidRPr="00BB32A1" w:rsidRDefault="00BB32A1" w:rsidP="00322E69">
      <w:pPr>
        <w:rPr>
          <w:rFonts w:ascii="Arial" w:eastAsiaTheme="minorEastAsia" w:hAnsi="Arial" w:cs="Arial"/>
          <w:szCs w:val="22"/>
        </w:rPr>
      </w:pPr>
    </w:p>
    <w:p w14:paraId="216838BB" w14:textId="77777777" w:rsidR="0040132B" w:rsidRPr="005D40D7" w:rsidRDefault="0040132B" w:rsidP="005D40D7">
      <w:pPr>
        <w:pStyle w:val="Heading2"/>
        <w:rPr>
          <w:i w:val="0"/>
          <w:iCs w:val="0"/>
        </w:rPr>
      </w:pPr>
      <w:r w:rsidRPr="005D40D7">
        <w:rPr>
          <w:i w:val="0"/>
          <w:iCs w:val="0"/>
        </w:rPr>
        <w:t>Why make notes?</w:t>
      </w:r>
    </w:p>
    <w:p w14:paraId="3655221F" w14:textId="77777777" w:rsidR="0040132B" w:rsidRDefault="0040132B" w:rsidP="003D62A8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</w:rPr>
      </w:pPr>
      <w:r w:rsidRPr="003D62A8">
        <w:rPr>
          <w:rFonts w:ascii="Arial" w:hAnsi="Arial" w:cs="Arial"/>
          <w:sz w:val="24"/>
        </w:rPr>
        <w:t>Notes are a permanent record of information</w:t>
      </w:r>
      <w:r>
        <w:rPr>
          <w:rFonts w:ascii="Arial" w:hAnsi="Arial" w:cs="Arial"/>
          <w:sz w:val="24"/>
        </w:rPr>
        <w:t xml:space="preserve"> that will help you prepare for </w:t>
      </w:r>
      <w:r w:rsidRPr="003D62A8">
        <w:rPr>
          <w:rFonts w:ascii="Arial" w:hAnsi="Arial" w:cs="Arial"/>
          <w:sz w:val="24"/>
        </w:rPr>
        <w:t xml:space="preserve">seminars, presentations, assignments and examinations. </w:t>
      </w:r>
    </w:p>
    <w:p w14:paraId="7B0ABDF9" w14:textId="77777777" w:rsidR="0040132B" w:rsidRPr="003D62A8" w:rsidRDefault="0040132B" w:rsidP="003D62A8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</w:rPr>
      </w:pPr>
      <w:r w:rsidRPr="003D62A8">
        <w:rPr>
          <w:rFonts w:ascii="Arial" w:hAnsi="Arial" w:cs="Arial"/>
          <w:sz w:val="24"/>
        </w:rPr>
        <w:t>Note-making helps you concentrate on what you are reading, watching or hearing; it helps you to understand new information and new ideas</w:t>
      </w:r>
      <w:r>
        <w:rPr>
          <w:rFonts w:ascii="Arial" w:hAnsi="Arial" w:cs="Arial"/>
          <w:sz w:val="24"/>
        </w:rPr>
        <w:t>,</w:t>
      </w:r>
      <w:r w:rsidRPr="003D62A8">
        <w:rPr>
          <w:rFonts w:ascii="Arial" w:hAnsi="Arial" w:cs="Arial"/>
          <w:sz w:val="24"/>
        </w:rPr>
        <w:t xml:space="preserve"> and how they relate to each other. </w:t>
      </w:r>
    </w:p>
    <w:p w14:paraId="6626FAEE" w14:textId="5D62CDC9" w:rsidR="0040132B" w:rsidRPr="003D62A8" w:rsidRDefault="0040132B" w:rsidP="003D62A8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</w:rPr>
      </w:pPr>
      <w:r w:rsidRPr="003D62A8">
        <w:rPr>
          <w:rFonts w:ascii="Arial" w:hAnsi="Arial" w:cs="Arial"/>
          <w:sz w:val="24"/>
        </w:rPr>
        <w:t>Effective note-making is invaluable in helping you avoid plagiarism and study more efficiently</w:t>
      </w:r>
      <w:r w:rsidR="00DB5FFE">
        <w:rPr>
          <w:rFonts w:ascii="Arial" w:hAnsi="Arial" w:cs="Arial"/>
          <w:sz w:val="24"/>
        </w:rPr>
        <w:t xml:space="preserve"> (see our separate study guide on ‘Plagiarism and how to avoid it’).</w:t>
      </w:r>
    </w:p>
    <w:p w14:paraId="007577DF" w14:textId="77777777" w:rsidR="0040132B" w:rsidRPr="00526399" w:rsidRDefault="0040132B" w:rsidP="0016220F">
      <w:pPr>
        <w:spacing w:line="360" w:lineRule="auto"/>
        <w:rPr>
          <w:rFonts w:ascii="Arial" w:hAnsi="Arial" w:cs="Arial"/>
          <w:sz w:val="2"/>
        </w:rPr>
      </w:pPr>
    </w:p>
    <w:p w14:paraId="35845FB5" w14:textId="77777777" w:rsidR="0040132B" w:rsidRPr="003D62A8" w:rsidRDefault="0040132B" w:rsidP="0016220F">
      <w:pPr>
        <w:spacing w:line="360" w:lineRule="auto"/>
        <w:rPr>
          <w:rFonts w:ascii="Arial" w:hAnsi="Arial" w:cs="Arial"/>
          <w:sz w:val="8"/>
        </w:rPr>
      </w:pPr>
    </w:p>
    <w:p w14:paraId="06E77969" w14:textId="77777777" w:rsidR="0040132B" w:rsidRPr="00AE1C40" w:rsidRDefault="0040132B" w:rsidP="00AE1C40">
      <w:pPr>
        <w:spacing w:after="120" w:line="360" w:lineRule="auto"/>
        <w:rPr>
          <w:rFonts w:ascii="Arial" w:hAnsi="Arial" w:cs="Arial"/>
          <w:b/>
        </w:rPr>
      </w:pPr>
      <w:r w:rsidRPr="00AE1C40">
        <w:rPr>
          <w:rFonts w:ascii="Arial" w:hAnsi="Arial" w:cs="Arial"/>
          <w:b/>
        </w:rPr>
        <w:t>Do</w:t>
      </w:r>
    </w:p>
    <w:p w14:paraId="79297015" w14:textId="77777777" w:rsidR="0040132B" w:rsidRPr="008D5AB3" w:rsidRDefault="0040132B" w:rsidP="008D5AB3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8D5AB3">
        <w:rPr>
          <w:rFonts w:ascii="Arial" w:hAnsi="Arial" w:cs="Arial"/>
          <w:sz w:val="24"/>
          <w:szCs w:val="24"/>
        </w:rPr>
        <w:t>Note relevant information that will aid your understanding and knowledge development e.g. key terms, concepts, definitions, names formulas etc.</w:t>
      </w:r>
    </w:p>
    <w:p w14:paraId="45BDC5A6" w14:textId="77777777" w:rsidR="0040132B" w:rsidRPr="008D5AB3" w:rsidRDefault="0040132B" w:rsidP="008D5AB3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8D5AB3">
        <w:rPr>
          <w:rFonts w:ascii="Arial" w:hAnsi="Arial" w:cs="Arial"/>
          <w:sz w:val="24"/>
          <w:szCs w:val="24"/>
        </w:rPr>
        <w:t>Always record your sources – date, subject, lecturer, title, author, page n</w:t>
      </w:r>
      <w:r>
        <w:rPr>
          <w:rFonts w:ascii="Arial" w:hAnsi="Arial" w:cs="Arial"/>
          <w:sz w:val="24"/>
          <w:szCs w:val="24"/>
        </w:rPr>
        <w:t>umber</w:t>
      </w:r>
      <w:r w:rsidRPr="008D5AB3">
        <w:rPr>
          <w:rFonts w:ascii="Arial" w:hAnsi="Arial" w:cs="Arial"/>
          <w:sz w:val="24"/>
          <w:szCs w:val="24"/>
        </w:rPr>
        <w:t xml:space="preserve"> etc.  </w:t>
      </w:r>
    </w:p>
    <w:p w14:paraId="1C543A10" w14:textId="33CDC1BC" w:rsidR="0040132B" w:rsidRPr="008D5AB3" w:rsidRDefault="0040132B" w:rsidP="008D5AB3">
      <w:pPr>
        <w:numPr>
          <w:ilvl w:val="0"/>
          <w:numId w:val="5"/>
        </w:numPr>
        <w:spacing w:after="60" w:line="360" w:lineRule="auto"/>
        <w:rPr>
          <w:rFonts w:ascii="Arial" w:hAnsi="Arial" w:cs="Arial"/>
        </w:rPr>
      </w:pPr>
      <w:r w:rsidRPr="008D5AB3">
        <w:rPr>
          <w:rFonts w:ascii="Arial" w:hAnsi="Arial" w:cs="Arial"/>
        </w:rPr>
        <w:t xml:space="preserve">Use “speech marks” or a </w:t>
      </w:r>
      <w:r w:rsidR="00500B23">
        <w:rPr>
          <w:rFonts w:ascii="Arial" w:hAnsi="Arial" w:cs="Arial"/>
        </w:rPr>
        <w:t xml:space="preserve">different coloured </w:t>
      </w:r>
      <w:r w:rsidRPr="008D5AB3">
        <w:rPr>
          <w:rFonts w:ascii="Arial" w:hAnsi="Arial" w:cs="Arial"/>
        </w:rPr>
        <w:t>pen to identify direct quotations.</w:t>
      </w:r>
    </w:p>
    <w:p w14:paraId="66443999" w14:textId="03A5D024" w:rsidR="0040132B" w:rsidRPr="008D5AB3" w:rsidRDefault="0040132B" w:rsidP="008D5AB3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8D5AB3">
        <w:rPr>
          <w:rFonts w:ascii="Arial" w:hAnsi="Arial" w:cs="Arial"/>
          <w:sz w:val="24"/>
          <w:szCs w:val="24"/>
        </w:rPr>
        <w:t>Allow space to fill in gaps in knowledge or information</w:t>
      </w:r>
      <w:r w:rsidR="009D6F0B">
        <w:rPr>
          <w:rFonts w:ascii="Arial" w:hAnsi="Arial" w:cs="Arial"/>
          <w:sz w:val="24"/>
          <w:szCs w:val="24"/>
        </w:rPr>
        <w:t>.</w:t>
      </w:r>
    </w:p>
    <w:p w14:paraId="62628EDA" w14:textId="0B2EA3D6" w:rsidR="0040132B" w:rsidRDefault="0040132B" w:rsidP="008D5AB3">
      <w:pPr>
        <w:pStyle w:val="ListParagraph"/>
        <w:numPr>
          <w:ilvl w:val="0"/>
          <w:numId w:val="5"/>
        </w:numPr>
        <w:spacing w:after="120" w:line="360" w:lineRule="auto"/>
        <w:rPr>
          <w:rFonts w:ascii="Arial" w:hAnsi="Arial" w:cs="Arial"/>
          <w:sz w:val="24"/>
          <w:szCs w:val="24"/>
        </w:rPr>
      </w:pPr>
      <w:r w:rsidRPr="008D5AB3">
        <w:rPr>
          <w:rFonts w:ascii="Arial" w:hAnsi="Arial" w:cs="Arial"/>
          <w:sz w:val="24"/>
          <w:szCs w:val="24"/>
        </w:rPr>
        <w:t>Update your notes where necessary with additional material</w:t>
      </w:r>
      <w:r w:rsidR="009D6F0B">
        <w:rPr>
          <w:rFonts w:ascii="Arial" w:hAnsi="Arial" w:cs="Arial"/>
          <w:sz w:val="24"/>
          <w:szCs w:val="24"/>
        </w:rPr>
        <w:t xml:space="preserve"> and further research.</w:t>
      </w:r>
    </w:p>
    <w:p w14:paraId="7A0F2D17" w14:textId="77777777" w:rsidR="0040132B" w:rsidRPr="008D5AB3" w:rsidRDefault="0040132B" w:rsidP="008D5AB3">
      <w:pPr>
        <w:numPr>
          <w:ilvl w:val="0"/>
          <w:numId w:val="5"/>
        </w:numPr>
        <w:spacing w:after="60" w:line="360" w:lineRule="auto"/>
        <w:rPr>
          <w:rFonts w:ascii="Arial" w:hAnsi="Arial" w:cs="Arial"/>
        </w:rPr>
      </w:pPr>
      <w:r w:rsidRPr="008D5AB3">
        <w:rPr>
          <w:rFonts w:ascii="Arial" w:hAnsi="Arial" w:cs="Arial"/>
        </w:rPr>
        <w:t>Use colour, shape, dotted lines, to highlight, link, group ideas.</w:t>
      </w:r>
    </w:p>
    <w:p w14:paraId="3341BAC6" w14:textId="77777777" w:rsidR="0040132B" w:rsidRPr="003D62A8" w:rsidRDefault="0040132B" w:rsidP="008D5AB3">
      <w:pPr>
        <w:numPr>
          <w:ilvl w:val="0"/>
          <w:numId w:val="5"/>
        </w:numPr>
        <w:spacing w:after="60" w:line="360" w:lineRule="auto"/>
        <w:rPr>
          <w:rFonts w:ascii="Arial" w:hAnsi="Arial" w:cs="Arial"/>
          <w:sz w:val="21"/>
          <w:szCs w:val="21"/>
        </w:rPr>
      </w:pPr>
      <w:r w:rsidRPr="008D5AB3">
        <w:rPr>
          <w:rFonts w:ascii="Arial" w:hAnsi="Arial" w:cs="Arial"/>
        </w:rPr>
        <w:t>Keep separate notebooks/binders/folders for each course – don’t muddle them.</w:t>
      </w:r>
    </w:p>
    <w:p w14:paraId="49E7A4BC" w14:textId="4875851E" w:rsidR="0040132B" w:rsidRPr="00AE1C40" w:rsidRDefault="00D8752D" w:rsidP="00AE1C40">
      <w:pPr>
        <w:spacing w:after="60" w:line="360" w:lineRule="auto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br/>
      </w:r>
      <w:r w:rsidR="0040132B" w:rsidRPr="00AE1C40">
        <w:rPr>
          <w:rFonts w:ascii="Arial" w:hAnsi="Arial" w:cs="Arial"/>
          <w:b/>
          <w:szCs w:val="21"/>
        </w:rPr>
        <w:t>Don’t</w:t>
      </w:r>
    </w:p>
    <w:p w14:paraId="56A78C7F" w14:textId="77777777" w:rsidR="0040132B" w:rsidRPr="008D5AB3" w:rsidRDefault="0040132B" w:rsidP="008D5AB3">
      <w:pPr>
        <w:pStyle w:val="ListParagraph"/>
        <w:numPr>
          <w:ilvl w:val="0"/>
          <w:numId w:val="6"/>
        </w:numPr>
        <w:spacing w:after="60" w:line="360" w:lineRule="auto"/>
        <w:rPr>
          <w:rFonts w:ascii="Arial" w:hAnsi="Arial" w:cs="Arial"/>
          <w:sz w:val="24"/>
          <w:szCs w:val="21"/>
        </w:rPr>
      </w:pPr>
      <w:r w:rsidRPr="008D5AB3">
        <w:rPr>
          <w:rFonts w:ascii="Arial" w:hAnsi="Arial" w:cs="Arial"/>
          <w:sz w:val="24"/>
          <w:szCs w:val="21"/>
        </w:rPr>
        <w:t>Copy word for word unless</w:t>
      </w:r>
      <w:r>
        <w:rPr>
          <w:rFonts w:ascii="Arial" w:hAnsi="Arial" w:cs="Arial"/>
          <w:sz w:val="24"/>
          <w:szCs w:val="21"/>
        </w:rPr>
        <w:t xml:space="preserve"> explicitly</w:t>
      </w:r>
      <w:r w:rsidRPr="008D5AB3">
        <w:rPr>
          <w:rFonts w:ascii="Arial" w:hAnsi="Arial" w:cs="Arial"/>
          <w:sz w:val="24"/>
          <w:szCs w:val="21"/>
        </w:rPr>
        <w:t xml:space="preserve"> told to do so. </w:t>
      </w:r>
    </w:p>
    <w:p w14:paraId="74C5D9EC" w14:textId="0008E1E9" w:rsidR="0040132B" w:rsidRPr="008D5AB3" w:rsidRDefault="0040132B" w:rsidP="008D5AB3">
      <w:pPr>
        <w:pStyle w:val="ListParagraph"/>
        <w:numPr>
          <w:ilvl w:val="0"/>
          <w:numId w:val="6"/>
        </w:numPr>
        <w:spacing w:after="60" w:line="360" w:lineRule="auto"/>
        <w:rPr>
          <w:rFonts w:ascii="Arial" w:hAnsi="Arial" w:cs="Arial"/>
          <w:sz w:val="24"/>
          <w:szCs w:val="21"/>
        </w:rPr>
      </w:pPr>
      <w:r w:rsidRPr="008D5AB3">
        <w:rPr>
          <w:rFonts w:ascii="Arial" w:hAnsi="Arial" w:cs="Arial"/>
          <w:sz w:val="24"/>
          <w:szCs w:val="21"/>
        </w:rPr>
        <w:lastRenderedPageBreak/>
        <w:t>Rely on PowerPoint handouts, make your own notes in addition</w:t>
      </w:r>
      <w:r w:rsidR="009D6F0B">
        <w:rPr>
          <w:rFonts w:ascii="Arial" w:hAnsi="Arial" w:cs="Arial"/>
          <w:sz w:val="24"/>
          <w:szCs w:val="21"/>
        </w:rPr>
        <w:t xml:space="preserve">. </w:t>
      </w:r>
      <w:r w:rsidR="009D6F0B" w:rsidRPr="009D6F0B">
        <w:rPr>
          <w:rFonts w:ascii="Arial" w:hAnsi="Arial" w:cs="Arial"/>
          <w:sz w:val="24"/>
          <w:szCs w:val="21"/>
        </w:rPr>
        <w:t>You are expected to undertake independent research for assignments, that does not mean quoting from lectures. </w:t>
      </w:r>
    </w:p>
    <w:p w14:paraId="65462140" w14:textId="77777777" w:rsidR="0040132B" w:rsidRPr="008D5AB3" w:rsidRDefault="0040132B" w:rsidP="008D5AB3">
      <w:pPr>
        <w:pStyle w:val="ListParagraph"/>
        <w:numPr>
          <w:ilvl w:val="0"/>
          <w:numId w:val="6"/>
        </w:numPr>
        <w:spacing w:after="60" w:line="360" w:lineRule="auto"/>
        <w:rPr>
          <w:rFonts w:ascii="Arial" w:hAnsi="Arial" w:cs="Arial"/>
          <w:sz w:val="24"/>
          <w:szCs w:val="21"/>
        </w:rPr>
      </w:pPr>
      <w:r w:rsidRPr="008D5AB3">
        <w:rPr>
          <w:rFonts w:ascii="Arial" w:hAnsi="Arial" w:cs="Arial"/>
          <w:sz w:val="24"/>
          <w:szCs w:val="21"/>
        </w:rPr>
        <w:t>Worry if you miss something, aim to get the big picture rather than all the detail</w:t>
      </w:r>
      <w:r>
        <w:rPr>
          <w:rFonts w:ascii="Arial" w:hAnsi="Arial" w:cs="Arial"/>
          <w:sz w:val="24"/>
          <w:szCs w:val="21"/>
        </w:rPr>
        <w:t>s, you can add details where relevant after.</w:t>
      </w:r>
    </w:p>
    <w:p w14:paraId="2242A8EA" w14:textId="1D041651" w:rsidR="009D6F0B" w:rsidRPr="009D6F0B" w:rsidRDefault="0040132B" w:rsidP="009D6F0B">
      <w:pPr>
        <w:pStyle w:val="ListParagraph"/>
        <w:numPr>
          <w:ilvl w:val="0"/>
          <w:numId w:val="6"/>
        </w:numPr>
        <w:spacing w:after="60" w:line="360" w:lineRule="auto"/>
        <w:rPr>
          <w:rFonts w:ascii="Arial" w:hAnsi="Arial" w:cs="Arial"/>
        </w:rPr>
      </w:pPr>
      <w:r w:rsidRPr="008D5AB3">
        <w:rPr>
          <w:rFonts w:ascii="Arial" w:hAnsi="Arial" w:cs="Arial"/>
          <w:sz w:val="24"/>
          <w:szCs w:val="21"/>
        </w:rPr>
        <w:t xml:space="preserve">Write down more than you would want to read again. </w:t>
      </w:r>
    </w:p>
    <w:p w14:paraId="5A331DB2" w14:textId="3DD9605F" w:rsidR="009D6F0B" w:rsidRPr="005D40D7" w:rsidRDefault="009D6F0B" w:rsidP="005D40D7">
      <w:pPr>
        <w:pStyle w:val="Heading2"/>
        <w:rPr>
          <w:i w:val="0"/>
          <w:iCs w:val="0"/>
        </w:rPr>
      </w:pPr>
      <w:r w:rsidRPr="005D40D7">
        <w:rPr>
          <w:i w:val="0"/>
          <w:iCs w:val="0"/>
        </w:rPr>
        <w:t>What to note</w:t>
      </w:r>
    </w:p>
    <w:p w14:paraId="76070F33" w14:textId="05B689FA" w:rsidR="009D6F0B" w:rsidRPr="009D6F0B" w:rsidRDefault="009D6F0B" w:rsidP="009D6F0B">
      <w:p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 xml:space="preserve">Think about what information you need to be able to understand the topic and be able to research the topic further. </w:t>
      </w:r>
      <w:r w:rsidR="00400120" w:rsidRPr="009D6F0B">
        <w:rPr>
          <w:rFonts w:ascii="Arial" w:hAnsi="Arial" w:cs="Arial"/>
          <w:szCs w:val="21"/>
        </w:rPr>
        <w:t>Generally,</w:t>
      </w:r>
      <w:r w:rsidRPr="009D6F0B">
        <w:rPr>
          <w:rFonts w:ascii="Arial" w:hAnsi="Arial" w:cs="Arial"/>
          <w:szCs w:val="21"/>
        </w:rPr>
        <w:t xml:space="preserve"> the kinds of information you are looking or listening out for are:</w:t>
      </w:r>
    </w:p>
    <w:p w14:paraId="07DF1A0E" w14:textId="39E72419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Core discussions &amp; debates</w:t>
      </w:r>
      <w:r w:rsidR="005D40D7">
        <w:rPr>
          <w:rFonts w:ascii="Arial" w:hAnsi="Arial" w:cs="Arial"/>
          <w:szCs w:val="21"/>
        </w:rPr>
        <w:t>.</w:t>
      </w:r>
    </w:p>
    <w:p w14:paraId="14F74EC0" w14:textId="73609C49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Terminology &amp; definitions</w:t>
      </w:r>
      <w:r w:rsidR="005D40D7">
        <w:rPr>
          <w:rFonts w:ascii="Arial" w:hAnsi="Arial" w:cs="Arial"/>
          <w:szCs w:val="21"/>
        </w:rPr>
        <w:t>.</w:t>
      </w:r>
      <w:r w:rsidRPr="009D6F0B">
        <w:rPr>
          <w:rFonts w:ascii="Arial" w:hAnsi="Arial" w:cs="Arial"/>
          <w:szCs w:val="21"/>
        </w:rPr>
        <w:t> </w:t>
      </w:r>
    </w:p>
    <w:p w14:paraId="6E94D00C" w14:textId="5C58881D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Facts such as dates, events, people, data</w:t>
      </w:r>
      <w:r w:rsidR="005D40D7">
        <w:rPr>
          <w:rFonts w:ascii="Arial" w:hAnsi="Arial" w:cs="Arial"/>
          <w:szCs w:val="21"/>
        </w:rPr>
        <w:t>.</w:t>
      </w:r>
    </w:p>
    <w:p w14:paraId="5DFE5451" w14:textId="4B6ABA71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Concepts/themes</w:t>
      </w:r>
      <w:r w:rsidR="005D40D7">
        <w:rPr>
          <w:rFonts w:ascii="Arial" w:hAnsi="Arial" w:cs="Arial"/>
          <w:szCs w:val="21"/>
        </w:rPr>
        <w:t>.</w:t>
      </w:r>
    </w:p>
    <w:p w14:paraId="00F5A04A" w14:textId="587F6F32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Theories</w:t>
      </w:r>
      <w:r w:rsidR="005D40D7">
        <w:rPr>
          <w:rFonts w:ascii="Arial" w:hAnsi="Arial" w:cs="Arial"/>
          <w:szCs w:val="21"/>
        </w:rPr>
        <w:t>.</w:t>
      </w:r>
    </w:p>
    <w:p w14:paraId="6A12E9D5" w14:textId="2BD9AB74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Legislation</w:t>
      </w:r>
      <w:r w:rsidR="005D40D7">
        <w:rPr>
          <w:rFonts w:ascii="Arial" w:hAnsi="Arial" w:cs="Arial"/>
          <w:szCs w:val="21"/>
        </w:rPr>
        <w:t>.</w:t>
      </w:r>
    </w:p>
    <w:p w14:paraId="72A17DFF" w14:textId="58935642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Equations/formulae/rules</w:t>
      </w:r>
      <w:r w:rsidR="005D40D7">
        <w:rPr>
          <w:rFonts w:ascii="Arial" w:hAnsi="Arial" w:cs="Arial"/>
          <w:szCs w:val="21"/>
        </w:rPr>
        <w:t>.</w:t>
      </w:r>
    </w:p>
    <w:p w14:paraId="386BA157" w14:textId="27610901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Processes/sequence of events</w:t>
      </w:r>
      <w:r w:rsidR="005D40D7">
        <w:rPr>
          <w:rFonts w:ascii="Arial" w:hAnsi="Arial" w:cs="Arial"/>
          <w:szCs w:val="21"/>
        </w:rPr>
        <w:t>.</w:t>
      </w:r>
    </w:p>
    <w:p w14:paraId="14194A45" w14:textId="50A33BD6" w:rsidR="009D6F0B" w:rsidRPr="009D6F0B" w:rsidRDefault="009D6F0B" w:rsidP="009D6F0B">
      <w:pPr>
        <w:numPr>
          <w:ilvl w:val="0"/>
          <w:numId w:val="9"/>
        </w:numPr>
        <w:spacing w:after="60" w:line="360" w:lineRule="auto"/>
        <w:rPr>
          <w:rFonts w:ascii="Arial" w:hAnsi="Arial" w:cs="Arial"/>
          <w:szCs w:val="21"/>
        </w:rPr>
      </w:pPr>
      <w:r w:rsidRPr="009D6F0B">
        <w:rPr>
          <w:rFonts w:ascii="Arial" w:hAnsi="Arial" w:cs="Arial"/>
          <w:szCs w:val="21"/>
        </w:rPr>
        <w:t>Case studies/ examples/passages</w:t>
      </w:r>
      <w:r w:rsidR="005D40D7">
        <w:rPr>
          <w:rFonts w:ascii="Arial" w:hAnsi="Arial" w:cs="Arial"/>
          <w:szCs w:val="21"/>
        </w:rPr>
        <w:t>.</w:t>
      </w:r>
    </w:p>
    <w:p w14:paraId="67402BC0" w14:textId="2942ED5E" w:rsidR="00515D6E" w:rsidRPr="009D6F0B" w:rsidRDefault="0040132B" w:rsidP="009D6F0B">
      <w:pPr>
        <w:spacing w:after="60" w:line="360" w:lineRule="auto"/>
        <w:rPr>
          <w:rFonts w:ascii="Arial" w:hAnsi="Arial" w:cs="Arial"/>
        </w:rPr>
      </w:pPr>
      <w:r w:rsidRPr="009D6F0B">
        <w:rPr>
          <w:rFonts w:ascii="Arial" w:hAnsi="Arial" w:cs="Arial"/>
          <w:szCs w:val="21"/>
        </w:rPr>
        <w:t xml:space="preserve"> </w:t>
      </w:r>
    </w:p>
    <w:p w14:paraId="23DB5B97" w14:textId="77777777" w:rsidR="00515D6E" w:rsidRPr="005D40D7" w:rsidRDefault="00515D6E" w:rsidP="005D40D7">
      <w:pPr>
        <w:pStyle w:val="Heading2"/>
        <w:rPr>
          <w:i w:val="0"/>
          <w:iCs w:val="0"/>
        </w:rPr>
      </w:pPr>
      <w:r w:rsidRPr="005D40D7">
        <w:rPr>
          <w:i w:val="0"/>
          <w:iCs w:val="0"/>
        </w:rPr>
        <w:t>Methods of note-making</w:t>
      </w:r>
    </w:p>
    <w:p w14:paraId="3449401F" w14:textId="631B5E44" w:rsidR="00515D6E" w:rsidRPr="003D62A8" w:rsidRDefault="00515D6E" w:rsidP="003B351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D62A8">
        <w:rPr>
          <w:rFonts w:ascii="Arial" w:hAnsi="Arial" w:cs="Arial"/>
        </w:rPr>
        <w:t xml:space="preserve">here are </w:t>
      </w:r>
      <w:r w:rsidR="00400120" w:rsidRPr="003D62A8">
        <w:rPr>
          <w:rFonts w:ascii="Arial" w:hAnsi="Arial" w:cs="Arial"/>
        </w:rPr>
        <w:t>several</w:t>
      </w:r>
      <w:r w:rsidRPr="003D62A8">
        <w:rPr>
          <w:rFonts w:ascii="Arial" w:hAnsi="Arial" w:cs="Arial"/>
        </w:rPr>
        <w:t xml:space="preserve"> different w</w:t>
      </w:r>
      <w:r>
        <w:rPr>
          <w:rFonts w:ascii="Arial" w:hAnsi="Arial" w:cs="Arial"/>
        </w:rPr>
        <w:t>ays in which you can make notes: l</w:t>
      </w:r>
      <w:r w:rsidRPr="00CA1E6B">
        <w:rPr>
          <w:rFonts w:ascii="Arial" w:hAnsi="Arial" w:cs="Arial"/>
        </w:rPr>
        <w:t>inear</w:t>
      </w:r>
      <w:r>
        <w:rPr>
          <w:rFonts w:ascii="Arial" w:hAnsi="Arial" w:cs="Arial"/>
        </w:rPr>
        <w:t>, k</w:t>
      </w:r>
      <w:r w:rsidRPr="00CA1E6B">
        <w:rPr>
          <w:rFonts w:ascii="Arial" w:hAnsi="Arial" w:cs="Arial"/>
        </w:rPr>
        <w:t>eywords</w:t>
      </w:r>
      <w:r>
        <w:rPr>
          <w:rFonts w:ascii="Arial" w:hAnsi="Arial" w:cs="Arial"/>
        </w:rPr>
        <w:t>, t</w:t>
      </w:r>
      <w:r w:rsidRPr="00CA1E6B">
        <w:rPr>
          <w:rFonts w:ascii="Arial" w:hAnsi="Arial" w:cs="Arial"/>
        </w:rPr>
        <w:t>imeline</w:t>
      </w:r>
      <w:r>
        <w:rPr>
          <w:rFonts w:ascii="Arial" w:hAnsi="Arial" w:cs="Arial"/>
        </w:rPr>
        <w:t>, f</w:t>
      </w:r>
      <w:r w:rsidRPr="00CA1E6B">
        <w:rPr>
          <w:rFonts w:ascii="Arial" w:hAnsi="Arial" w:cs="Arial"/>
        </w:rPr>
        <w:t>lowchart</w:t>
      </w:r>
      <w:r>
        <w:rPr>
          <w:rFonts w:ascii="Arial" w:hAnsi="Arial" w:cs="Arial"/>
        </w:rPr>
        <w:t>, m</w:t>
      </w:r>
      <w:r w:rsidRPr="00CA1E6B">
        <w:rPr>
          <w:rFonts w:ascii="Arial" w:hAnsi="Arial" w:cs="Arial"/>
        </w:rPr>
        <w:t>atrix/grid</w:t>
      </w:r>
      <w:r>
        <w:rPr>
          <w:rFonts w:ascii="Arial" w:hAnsi="Arial" w:cs="Arial"/>
        </w:rPr>
        <w:t>, m</w:t>
      </w:r>
      <w:r w:rsidRPr="00CA1E6B">
        <w:rPr>
          <w:rFonts w:ascii="Arial" w:hAnsi="Arial" w:cs="Arial"/>
        </w:rPr>
        <w:t>indmap</w:t>
      </w:r>
      <w:r>
        <w:rPr>
          <w:rFonts w:ascii="Arial" w:hAnsi="Arial" w:cs="Arial"/>
        </w:rPr>
        <w:t>s</w:t>
      </w:r>
      <w:r w:rsidRPr="00CA1E6B">
        <w:rPr>
          <w:rFonts w:ascii="Arial" w:hAnsi="Arial" w:cs="Arial"/>
        </w:rPr>
        <w:t>/spidergrams</w:t>
      </w:r>
      <w:r>
        <w:rPr>
          <w:rFonts w:ascii="Arial" w:hAnsi="Arial" w:cs="Arial"/>
        </w:rPr>
        <w:t>, herringbone. E</w:t>
      </w:r>
      <w:r w:rsidRPr="003D62A8">
        <w:rPr>
          <w:rFonts w:ascii="Arial" w:hAnsi="Arial" w:cs="Arial"/>
        </w:rPr>
        <w:t xml:space="preserve">ach </w:t>
      </w:r>
      <w:r>
        <w:rPr>
          <w:rFonts w:ascii="Arial" w:hAnsi="Arial" w:cs="Arial"/>
        </w:rPr>
        <w:t>method has</w:t>
      </w:r>
      <w:r w:rsidRPr="003D62A8">
        <w:rPr>
          <w:rFonts w:ascii="Arial" w:hAnsi="Arial" w:cs="Arial"/>
        </w:rPr>
        <w:t xml:space="preserve"> its advantages and disadvantages</w:t>
      </w:r>
      <w:r w:rsidR="00DB5FFE">
        <w:rPr>
          <w:rFonts w:ascii="Arial" w:hAnsi="Arial" w:cs="Arial"/>
        </w:rPr>
        <w:t>. Please see below for a variety of ways to make notes along with examples:</w:t>
      </w:r>
    </w:p>
    <w:p w14:paraId="2FE91FCB" w14:textId="77777777" w:rsidR="0040132B" w:rsidRDefault="0040132B"/>
    <w:p w14:paraId="7CC79BD2" w14:textId="77777777" w:rsidR="009D6F0B" w:rsidRPr="005D40D7" w:rsidRDefault="0040132B" w:rsidP="005D40D7">
      <w:pPr>
        <w:pStyle w:val="Heading2"/>
        <w:rPr>
          <w:i w:val="0"/>
          <w:iCs w:val="0"/>
        </w:rPr>
      </w:pPr>
      <w:bookmarkStart w:id="0" w:name="_Hlk180756108"/>
      <w:r w:rsidRPr="005D40D7">
        <w:rPr>
          <w:i w:val="0"/>
          <w:iCs w:val="0"/>
        </w:rPr>
        <w:t>Linear notes</w:t>
      </w:r>
    </w:p>
    <w:p w14:paraId="09A0325C" w14:textId="77777777" w:rsidR="00D8752D" w:rsidRDefault="00D8752D" w:rsidP="009D6F0B">
      <w:pPr>
        <w:tabs>
          <w:tab w:val="left" w:pos="5171"/>
        </w:tabs>
        <w:spacing w:line="360" w:lineRule="auto"/>
        <w:ind w:left="108"/>
        <w:rPr>
          <w:rFonts w:ascii="Arial" w:hAnsi="Arial" w:cs="Arial"/>
          <w:b/>
        </w:rPr>
      </w:pPr>
    </w:p>
    <w:p w14:paraId="10B1CDCA" w14:textId="04F36CC3" w:rsidR="009D6F0B" w:rsidRPr="009D6F0B" w:rsidRDefault="009D6F0B" w:rsidP="009D6F0B">
      <w:pPr>
        <w:tabs>
          <w:tab w:val="left" w:pos="5171"/>
        </w:tabs>
        <w:spacing w:line="360" w:lineRule="auto"/>
        <w:ind w:left="108"/>
        <w:rPr>
          <w:rFonts w:ascii="Arial" w:hAnsi="Arial" w:cs="Arial"/>
          <w:b/>
        </w:rPr>
      </w:pPr>
      <w:r w:rsidRPr="009D6F0B">
        <w:rPr>
          <w:rFonts w:ascii="Arial" w:hAnsi="Arial" w:cs="Arial"/>
          <w:b/>
        </w:rPr>
        <w:t>Advantages</w:t>
      </w:r>
    </w:p>
    <w:p w14:paraId="103073A9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Simple and familiar approach.</w:t>
      </w:r>
    </w:p>
    <w:p w14:paraId="2DD1D37E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Good for listing information.</w:t>
      </w:r>
    </w:p>
    <w:p w14:paraId="04A26ED3" w14:textId="77777777" w:rsidR="00D8752D" w:rsidRDefault="00D8752D" w:rsidP="009D6F0B">
      <w:pPr>
        <w:tabs>
          <w:tab w:val="left" w:pos="5171"/>
        </w:tabs>
        <w:spacing w:line="360" w:lineRule="auto"/>
        <w:ind w:left="108"/>
        <w:rPr>
          <w:rFonts w:ascii="Arial" w:hAnsi="Arial" w:cs="Arial"/>
          <w:b/>
        </w:rPr>
      </w:pPr>
    </w:p>
    <w:p w14:paraId="65AB4BFB" w14:textId="61B8ABC4" w:rsidR="009D6F0B" w:rsidRPr="009D6F0B" w:rsidRDefault="009D6F0B" w:rsidP="009D6F0B">
      <w:pPr>
        <w:tabs>
          <w:tab w:val="left" w:pos="5171"/>
        </w:tabs>
        <w:spacing w:line="360" w:lineRule="auto"/>
        <w:ind w:left="108"/>
        <w:rPr>
          <w:rFonts w:ascii="Arial" w:hAnsi="Arial" w:cs="Arial"/>
          <w:b/>
        </w:rPr>
      </w:pPr>
      <w:r w:rsidRPr="009D6F0B">
        <w:rPr>
          <w:rFonts w:ascii="Arial" w:hAnsi="Arial" w:cs="Arial"/>
          <w:b/>
        </w:rPr>
        <w:t>Limitations</w:t>
      </w:r>
    </w:p>
    <w:p w14:paraId="778ED9C3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Order tends to follow the source.</w:t>
      </w:r>
    </w:p>
    <w:p w14:paraId="3E44F82A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Difficult to go back and insert additional information.</w:t>
      </w:r>
    </w:p>
    <w:p w14:paraId="76F13381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lastRenderedPageBreak/>
        <w:t>Repetitive format.</w:t>
      </w:r>
    </w:p>
    <w:p w14:paraId="1E51CA4F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Poor at getting bigger picture and not always possible to link ideas.</w:t>
      </w:r>
    </w:p>
    <w:p w14:paraId="42CB08A6" w14:textId="77777777" w:rsidR="009D6F0B" w:rsidRPr="009D6F0B" w:rsidRDefault="009D6F0B" w:rsidP="009D6F0B">
      <w:pPr>
        <w:numPr>
          <w:ilvl w:val="0"/>
          <w:numId w:val="3"/>
        </w:numPr>
        <w:tabs>
          <w:tab w:val="left" w:pos="5171"/>
        </w:tabs>
        <w:spacing w:line="360" w:lineRule="auto"/>
        <w:rPr>
          <w:rFonts w:ascii="Arial" w:hAnsi="Arial" w:cs="Arial"/>
          <w:bCs/>
        </w:rPr>
      </w:pPr>
      <w:r w:rsidRPr="009D6F0B">
        <w:rPr>
          <w:rFonts w:ascii="Arial" w:hAnsi="Arial" w:cs="Arial"/>
          <w:bCs/>
        </w:rPr>
        <w:t>Can reduce complex issues to lists.</w:t>
      </w:r>
    </w:p>
    <w:bookmarkEnd w:id="0"/>
    <w:p w14:paraId="1D7588D0" w14:textId="764CD656" w:rsidR="0040132B" w:rsidRPr="003D62A8" w:rsidRDefault="0040132B" w:rsidP="00AE1C40">
      <w:pPr>
        <w:tabs>
          <w:tab w:val="left" w:pos="5171"/>
        </w:tabs>
        <w:spacing w:line="360" w:lineRule="auto"/>
        <w:ind w:left="108"/>
        <w:rPr>
          <w:rFonts w:ascii="Arial" w:hAnsi="Arial" w:cs="Arial"/>
          <w:b/>
          <w:sz w:val="21"/>
          <w:szCs w:val="21"/>
        </w:rPr>
      </w:pPr>
      <w:r w:rsidRPr="003D62A8">
        <w:rPr>
          <w:rFonts w:ascii="Arial" w:hAnsi="Arial" w:cs="Arial"/>
        </w:rPr>
        <w:tab/>
      </w:r>
    </w:p>
    <w:p w14:paraId="410E53C7" w14:textId="77777777" w:rsidR="0040132B" w:rsidRDefault="0040132B" w:rsidP="00AE1C40">
      <w:pPr>
        <w:tabs>
          <w:tab w:val="left" w:pos="5171"/>
        </w:tabs>
        <w:spacing w:line="360" w:lineRule="auto"/>
        <w:ind w:left="108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drawing>
          <wp:inline distT="0" distB="0" distL="0" distR="0" wp14:anchorId="4FE0E791" wp14:editId="3225E3B8">
            <wp:extent cx="4371975" cy="4117111"/>
            <wp:effectExtent l="19050" t="19050" r="9525" b="17145"/>
            <wp:docPr id="10" name="Picture 1" descr="Example of linear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Example of linear note-mak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32" cy="4126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A8">
        <w:rPr>
          <w:rFonts w:ascii="Arial" w:hAnsi="Arial" w:cs="Arial"/>
        </w:rPr>
        <w:tab/>
      </w:r>
    </w:p>
    <w:p w14:paraId="65817EDC" w14:textId="584A5122" w:rsidR="00DB5FFE" w:rsidRPr="005D40D7" w:rsidRDefault="0040132B" w:rsidP="005D40D7">
      <w:pPr>
        <w:pStyle w:val="Heading2"/>
        <w:rPr>
          <w:i w:val="0"/>
          <w:iCs w:val="0"/>
        </w:rPr>
      </w:pPr>
      <w:r w:rsidRPr="005D40D7">
        <w:rPr>
          <w:i w:val="0"/>
          <w:iCs w:val="0"/>
        </w:rPr>
        <w:t>Keyword notes</w:t>
      </w:r>
    </w:p>
    <w:p w14:paraId="5CB3AB74" w14:textId="77777777" w:rsidR="00D8752D" w:rsidRDefault="00D8752D" w:rsidP="00DB5FFE">
      <w:pPr>
        <w:tabs>
          <w:tab w:val="left" w:pos="5059"/>
        </w:tabs>
        <w:spacing w:line="360" w:lineRule="auto"/>
        <w:rPr>
          <w:rFonts w:ascii="Arial" w:hAnsi="Arial" w:cs="Arial"/>
          <w:b/>
        </w:rPr>
      </w:pPr>
    </w:p>
    <w:p w14:paraId="10B32467" w14:textId="795D15C2" w:rsidR="00DB5FFE" w:rsidRDefault="00D8752D" w:rsidP="00DB5FFE">
      <w:pPr>
        <w:tabs>
          <w:tab w:val="left" w:pos="50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B5FFE" w:rsidRPr="00515D6E">
        <w:rPr>
          <w:rFonts w:ascii="Arial" w:hAnsi="Arial" w:cs="Arial"/>
          <w:b/>
        </w:rPr>
        <w:t>Advantages</w:t>
      </w:r>
    </w:p>
    <w:p w14:paraId="61D7F83D" w14:textId="77777777" w:rsidR="00D8752D" w:rsidRPr="00515D6E" w:rsidRDefault="00D8752D" w:rsidP="00DB5FFE">
      <w:pPr>
        <w:tabs>
          <w:tab w:val="left" w:pos="5059"/>
        </w:tabs>
        <w:spacing w:line="360" w:lineRule="auto"/>
        <w:rPr>
          <w:rFonts w:ascii="Arial" w:hAnsi="Arial" w:cs="Arial"/>
          <w:b/>
        </w:rPr>
      </w:pPr>
    </w:p>
    <w:p w14:paraId="43884415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Presents information in a clear and simple manner.</w:t>
      </w:r>
    </w:p>
    <w:p w14:paraId="5DA8AA1A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Good for organising information into categories and hierarchies.</w:t>
      </w:r>
    </w:p>
    <w:p w14:paraId="2A92846F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Good for structuring information into a memorisable format.</w:t>
      </w:r>
    </w:p>
    <w:p w14:paraId="51EF59C2" w14:textId="77777777" w:rsidR="00DB5FFE" w:rsidRPr="00515D6E" w:rsidRDefault="00DB5FFE" w:rsidP="00DB5FFE">
      <w:pPr>
        <w:tabs>
          <w:tab w:val="left" w:pos="5059"/>
        </w:tabs>
        <w:spacing w:line="360" w:lineRule="auto"/>
        <w:ind w:left="108"/>
        <w:rPr>
          <w:rFonts w:ascii="Arial" w:hAnsi="Arial" w:cs="Arial"/>
        </w:rPr>
      </w:pPr>
    </w:p>
    <w:p w14:paraId="66535399" w14:textId="77777777" w:rsidR="00DB5FFE" w:rsidRDefault="00DB5FFE" w:rsidP="00DB5FFE">
      <w:pPr>
        <w:tabs>
          <w:tab w:val="left" w:pos="5059"/>
        </w:tabs>
        <w:spacing w:line="360" w:lineRule="auto"/>
        <w:ind w:left="108"/>
        <w:rPr>
          <w:rFonts w:ascii="Arial" w:hAnsi="Arial" w:cs="Arial"/>
          <w:b/>
        </w:rPr>
      </w:pPr>
      <w:r w:rsidRPr="00515D6E">
        <w:rPr>
          <w:rFonts w:ascii="Arial" w:hAnsi="Arial" w:cs="Arial"/>
          <w:b/>
        </w:rPr>
        <w:t>Limitations</w:t>
      </w:r>
    </w:p>
    <w:p w14:paraId="75B03BCF" w14:textId="77777777" w:rsidR="00D8752D" w:rsidRPr="00515D6E" w:rsidRDefault="00D8752D" w:rsidP="00D8752D">
      <w:pPr>
        <w:tabs>
          <w:tab w:val="left" w:pos="5059"/>
        </w:tabs>
        <w:spacing w:line="360" w:lineRule="auto"/>
        <w:rPr>
          <w:rFonts w:ascii="Arial" w:hAnsi="Arial" w:cs="Arial"/>
          <w:b/>
        </w:rPr>
      </w:pPr>
    </w:p>
    <w:p w14:paraId="25BAF28B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Can segregate information in an artificial manner.</w:t>
      </w:r>
    </w:p>
    <w:p w14:paraId="0FF78FCC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Can reduce complex issues to lists.</w:t>
      </w:r>
    </w:p>
    <w:p w14:paraId="2E15633C" w14:textId="7A2ECCDA" w:rsidR="0040132B" w:rsidRPr="003D62A8" w:rsidRDefault="0040132B" w:rsidP="00515D6E">
      <w:pPr>
        <w:tabs>
          <w:tab w:val="left" w:pos="5059"/>
        </w:tabs>
        <w:spacing w:line="360" w:lineRule="auto"/>
        <w:rPr>
          <w:rFonts w:ascii="Arial" w:hAnsi="Arial" w:cs="Arial"/>
          <w:b/>
          <w:sz w:val="21"/>
          <w:szCs w:val="21"/>
        </w:rPr>
      </w:pPr>
      <w:r w:rsidRPr="003D62A8">
        <w:rPr>
          <w:rFonts w:ascii="Arial" w:hAnsi="Arial" w:cs="Arial"/>
        </w:rPr>
        <w:tab/>
      </w:r>
    </w:p>
    <w:p w14:paraId="058CAF05" w14:textId="77777777" w:rsidR="0040132B" w:rsidRDefault="0040132B" w:rsidP="00AE1C40">
      <w:pPr>
        <w:tabs>
          <w:tab w:val="left" w:pos="5059"/>
        </w:tabs>
        <w:spacing w:line="360" w:lineRule="auto"/>
        <w:ind w:left="108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2CEBEE1" wp14:editId="718C5A78">
            <wp:extent cx="4391025" cy="4689947"/>
            <wp:effectExtent l="38100" t="38100" r="85725" b="92075"/>
            <wp:docPr id="9" name="Picture 2" descr="Example of keyword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xample of keyword note-mak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50" cy="47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D62A8">
        <w:rPr>
          <w:rFonts w:ascii="Arial" w:hAnsi="Arial" w:cs="Arial"/>
        </w:rPr>
        <w:tab/>
      </w:r>
    </w:p>
    <w:p w14:paraId="7183F868" w14:textId="12324703" w:rsidR="00515D6E" w:rsidRDefault="00515D6E" w:rsidP="006B1B63">
      <w:pPr>
        <w:pStyle w:val="Heading2"/>
        <w:rPr>
          <w:i w:val="0"/>
          <w:iCs w:val="0"/>
        </w:rPr>
      </w:pPr>
      <w:r w:rsidRPr="006B1B63">
        <w:rPr>
          <w:i w:val="0"/>
          <w:iCs w:val="0"/>
        </w:rPr>
        <w:t>Timelines</w:t>
      </w:r>
    </w:p>
    <w:p w14:paraId="2F1E8B46" w14:textId="77777777" w:rsidR="00D8752D" w:rsidRPr="00D8752D" w:rsidRDefault="00D8752D" w:rsidP="00D8752D"/>
    <w:p w14:paraId="22328B66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515D6E">
        <w:rPr>
          <w:rFonts w:ascii="Arial" w:hAnsi="Arial" w:cs="Arial"/>
          <w:b/>
        </w:rPr>
        <w:t>Advantages</w:t>
      </w:r>
    </w:p>
    <w:p w14:paraId="07334F75" w14:textId="77777777" w:rsidR="00D8752D" w:rsidRPr="00515D6E" w:rsidRDefault="00D8752D" w:rsidP="00DB5FFE">
      <w:pPr>
        <w:spacing w:line="360" w:lineRule="auto"/>
        <w:rPr>
          <w:rFonts w:ascii="Arial" w:hAnsi="Arial" w:cs="Arial"/>
          <w:b/>
        </w:rPr>
      </w:pPr>
    </w:p>
    <w:p w14:paraId="081A7C35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Good for clarifying the sequence of complex events/ideas/etc.</w:t>
      </w:r>
    </w:p>
    <w:p w14:paraId="7B1BC0E9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Clear, simple and logical.</w:t>
      </w:r>
    </w:p>
    <w:p w14:paraId="72C4ABAB" w14:textId="77777777" w:rsidR="00DB5FF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Good for structuring information into a memorable format.</w:t>
      </w:r>
    </w:p>
    <w:p w14:paraId="7DFAB73A" w14:textId="77777777" w:rsidR="00DB5FFE" w:rsidRPr="00515D6E" w:rsidRDefault="00DB5FFE" w:rsidP="00DB5FFE">
      <w:pPr>
        <w:spacing w:line="360" w:lineRule="auto"/>
        <w:ind w:left="212"/>
        <w:rPr>
          <w:rFonts w:ascii="Arial" w:hAnsi="Arial" w:cs="Arial"/>
        </w:rPr>
      </w:pPr>
    </w:p>
    <w:p w14:paraId="165432DF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515D6E">
        <w:rPr>
          <w:rFonts w:ascii="Arial" w:hAnsi="Arial" w:cs="Arial"/>
          <w:b/>
        </w:rPr>
        <w:t>Limitations</w:t>
      </w:r>
    </w:p>
    <w:p w14:paraId="6ADF6C9D" w14:textId="77777777" w:rsidR="00D8752D" w:rsidRDefault="00D8752D" w:rsidP="00DB5FFE">
      <w:pPr>
        <w:spacing w:line="360" w:lineRule="auto"/>
        <w:rPr>
          <w:rFonts w:ascii="Arial" w:hAnsi="Arial" w:cs="Arial"/>
          <w:b/>
        </w:rPr>
      </w:pPr>
    </w:p>
    <w:p w14:paraId="37303FCC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Can over-simplify a more complex picture.</w:t>
      </w:r>
    </w:p>
    <w:p w14:paraId="510C4415" w14:textId="77777777" w:rsidR="00DB5FFE" w:rsidRPr="00515D6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515D6E">
        <w:rPr>
          <w:rFonts w:ascii="Arial" w:hAnsi="Arial" w:cs="Arial"/>
        </w:rPr>
        <w:t>Tends to be very descriptive.</w:t>
      </w:r>
    </w:p>
    <w:p w14:paraId="0D686301" w14:textId="77777777" w:rsidR="00DB5FFE" w:rsidRPr="003D62A8" w:rsidRDefault="00DB5FFE" w:rsidP="00AE1C40">
      <w:pPr>
        <w:spacing w:line="360" w:lineRule="auto"/>
        <w:rPr>
          <w:rFonts w:ascii="Arial" w:hAnsi="Arial" w:cs="Arial"/>
          <w:b/>
        </w:rPr>
      </w:pPr>
    </w:p>
    <w:p w14:paraId="6EDDA3A4" w14:textId="77777777" w:rsidR="00515D6E" w:rsidRDefault="00515D6E" w:rsidP="00AE1C40">
      <w:pPr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BCAC512" wp14:editId="0F41FC36">
            <wp:extent cx="4448175" cy="4521438"/>
            <wp:effectExtent l="76200" t="19050" r="66675" b="127000"/>
            <wp:docPr id="3" name="Picture 3" descr="Example of timelines for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xample of timelines for note-ma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71" cy="4553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</w:p>
    <w:p w14:paraId="47DBC024" w14:textId="77777777" w:rsidR="00515D6E" w:rsidRPr="0061269E" w:rsidRDefault="00515D6E" w:rsidP="00AE1C40">
      <w:pPr>
        <w:tabs>
          <w:tab w:val="left" w:pos="1140"/>
        </w:tabs>
        <w:rPr>
          <w:rFonts w:ascii="Arial" w:hAnsi="Arial" w:cs="Arial"/>
          <w:sz w:val="12"/>
        </w:rPr>
      </w:pPr>
    </w:p>
    <w:p w14:paraId="7CFBBDE3" w14:textId="1856AD83" w:rsidR="00BA23E7" w:rsidRPr="006B1B63" w:rsidRDefault="00BA23E7" w:rsidP="006B1B63">
      <w:pPr>
        <w:pStyle w:val="Heading2"/>
        <w:rPr>
          <w:i w:val="0"/>
          <w:iCs w:val="0"/>
        </w:rPr>
      </w:pPr>
      <w:r w:rsidRPr="006B1B63">
        <w:rPr>
          <w:i w:val="0"/>
          <w:iCs w:val="0"/>
        </w:rPr>
        <w:t>Flow-chart notes</w:t>
      </w:r>
      <w:r w:rsidR="00D8752D">
        <w:rPr>
          <w:i w:val="0"/>
          <w:iCs w:val="0"/>
        </w:rPr>
        <w:br/>
      </w:r>
    </w:p>
    <w:p w14:paraId="2AD2EB9E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Advantages</w:t>
      </w:r>
    </w:p>
    <w:p w14:paraId="6FD9CC58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78A5C677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Presents complex processes/ideas in a simple, easy to understand manner.</w:t>
      </w:r>
    </w:p>
    <w:p w14:paraId="0ABBBAAB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Can help to reduce volumes of text.</w:t>
      </w:r>
    </w:p>
    <w:p w14:paraId="5EF4FA47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Links ideas offering a bigger picture, thus encouraging critique.</w:t>
      </w:r>
    </w:p>
    <w:p w14:paraId="77324C8F" w14:textId="77777777" w:rsidR="00DB5FFE" w:rsidRPr="00BA23E7" w:rsidRDefault="00DB5FFE" w:rsidP="00DB5FFE">
      <w:pPr>
        <w:spacing w:line="360" w:lineRule="auto"/>
        <w:rPr>
          <w:rFonts w:ascii="Arial" w:hAnsi="Arial" w:cs="Arial"/>
        </w:rPr>
      </w:pPr>
    </w:p>
    <w:p w14:paraId="5FAFF0D3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Limitations</w:t>
      </w:r>
    </w:p>
    <w:p w14:paraId="26EF95C5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7BB6B7A0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May require practice.</w:t>
      </w:r>
    </w:p>
    <w:p w14:paraId="3F32F685" w14:textId="77777777" w:rsidR="00DB5FFE" w:rsidRPr="003D62A8" w:rsidRDefault="00DB5FFE" w:rsidP="00AE1C40">
      <w:pPr>
        <w:spacing w:line="360" w:lineRule="auto"/>
        <w:rPr>
          <w:rFonts w:ascii="Arial" w:hAnsi="Arial" w:cs="Arial"/>
          <w:b/>
        </w:rPr>
      </w:pPr>
    </w:p>
    <w:p w14:paraId="60B09E01" w14:textId="77777777" w:rsidR="00BA23E7" w:rsidRDefault="00BA23E7" w:rsidP="00AE1C40">
      <w:pPr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1C2FC85E" wp14:editId="282D9B2F">
            <wp:extent cx="4794517" cy="4057650"/>
            <wp:effectExtent l="19050" t="19050" r="25400" b="19050"/>
            <wp:docPr id="2" name="Picture 4" descr="Example of flow-chart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Example of flow-chart note-mak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033" cy="41173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A85F8" w14:textId="77777777" w:rsidR="00BA23E7" w:rsidRPr="00CA1E6B" w:rsidRDefault="00BA23E7" w:rsidP="00AE1C40">
      <w:pPr>
        <w:rPr>
          <w:rFonts w:ascii="Arial" w:hAnsi="Arial" w:cs="Arial"/>
          <w:sz w:val="18"/>
        </w:rPr>
      </w:pPr>
    </w:p>
    <w:p w14:paraId="3182DFE4" w14:textId="5C062B5D" w:rsidR="00BA23E7" w:rsidRDefault="00BA23E7" w:rsidP="006B1B63">
      <w:pPr>
        <w:pStyle w:val="Heading2"/>
        <w:rPr>
          <w:i w:val="0"/>
          <w:iCs w:val="0"/>
        </w:rPr>
      </w:pPr>
      <w:r w:rsidRPr="006B1B63">
        <w:rPr>
          <w:i w:val="0"/>
          <w:iCs w:val="0"/>
        </w:rPr>
        <w:t>Matrix/grid notes</w:t>
      </w:r>
    </w:p>
    <w:p w14:paraId="5EC9A935" w14:textId="77777777" w:rsidR="00D8752D" w:rsidRPr="00D8752D" w:rsidRDefault="00D8752D" w:rsidP="00D8752D"/>
    <w:p w14:paraId="15CA8413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Advantages</w:t>
      </w:r>
    </w:p>
    <w:p w14:paraId="6D0038B5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15397C56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Good for understanding a topic thematically.</w:t>
      </w:r>
    </w:p>
    <w:p w14:paraId="5963B043" w14:textId="77777777" w:rsidR="00DB5FFE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Good for deconstructing complex information.</w:t>
      </w:r>
    </w:p>
    <w:p w14:paraId="606DCF23" w14:textId="77777777" w:rsidR="00DB5FFE" w:rsidRPr="00BA23E7" w:rsidRDefault="00DB5FFE" w:rsidP="00DB5FFE">
      <w:pPr>
        <w:spacing w:line="360" w:lineRule="auto"/>
        <w:ind w:left="212"/>
        <w:rPr>
          <w:rFonts w:ascii="Arial" w:hAnsi="Arial" w:cs="Arial"/>
        </w:rPr>
      </w:pPr>
    </w:p>
    <w:p w14:paraId="6FB06B19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Limitations</w:t>
      </w:r>
    </w:p>
    <w:p w14:paraId="718CDEA6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5E0981CF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Danger of categorising complex information in overly simple positive/negative terms.</w:t>
      </w:r>
    </w:p>
    <w:p w14:paraId="2AB870D9" w14:textId="77777777" w:rsidR="00DB5FFE" w:rsidRPr="003D62A8" w:rsidRDefault="00DB5FFE" w:rsidP="00AE1C40">
      <w:pPr>
        <w:spacing w:line="360" w:lineRule="auto"/>
        <w:rPr>
          <w:rFonts w:ascii="Arial" w:hAnsi="Arial" w:cs="Arial"/>
          <w:b/>
        </w:rPr>
      </w:pPr>
    </w:p>
    <w:p w14:paraId="04D3FF48" w14:textId="77777777" w:rsidR="00BA23E7" w:rsidRPr="003D62A8" w:rsidRDefault="00BA23E7" w:rsidP="00DB5FFE">
      <w:pPr>
        <w:tabs>
          <w:tab w:val="left" w:pos="7230"/>
        </w:tabs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CC5FD60" wp14:editId="0E712D78">
            <wp:extent cx="4514850" cy="4229810"/>
            <wp:effectExtent l="19050" t="19050" r="19050" b="18415"/>
            <wp:docPr id="1" name="Picture 5" descr="Example of matrix/grid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Example of matrix/grid note-mak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73" cy="42589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53CD2" w14:textId="27A106D5" w:rsidR="00BA23E7" w:rsidRDefault="00BA23E7" w:rsidP="006B1B63">
      <w:pPr>
        <w:pStyle w:val="Heading2"/>
        <w:rPr>
          <w:i w:val="0"/>
          <w:iCs w:val="0"/>
        </w:rPr>
      </w:pPr>
      <w:r w:rsidRPr="006B1B63">
        <w:rPr>
          <w:i w:val="0"/>
          <w:iCs w:val="0"/>
        </w:rPr>
        <w:t>Mind maps/</w:t>
      </w:r>
      <w:proofErr w:type="spellStart"/>
      <w:r w:rsidRPr="006B1B63">
        <w:rPr>
          <w:i w:val="0"/>
          <w:iCs w:val="0"/>
        </w:rPr>
        <w:t>spidergrams</w:t>
      </w:r>
      <w:proofErr w:type="spellEnd"/>
    </w:p>
    <w:p w14:paraId="5DD73B40" w14:textId="77777777" w:rsidR="00D8752D" w:rsidRPr="00D8752D" w:rsidRDefault="00D8752D" w:rsidP="00D8752D"/>
    <w:p w14:paraId="04A21D9D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Advantages</w:t>
      </w:r>
    </w:p>
    <w:p w14:paraId="611C3D6E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5A56CC20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Generates processed information.</w:t>
      </w:r>
    </w:p>
    <w:p w14:paraId="4EE1DB63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Highly personalised.</w:t>
      </w:r>
    </w:p>
    <w:p w14:paraId="49AA5728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‘Whole brain’ activity.</w:t>
      </w:r>
    </w:p>
    <w:p w14:paraId="26DE6C7B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Can reduce large volume of text to simple graphics.</w:t>
      </w:r>
    </w:p>
    <w:p w14:paraId="3DF46115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Easy to arrange and link information.</w:t>
      </w:r>
    </w:p>
    <w:p w14:paraId="633D3785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Good for showing connections/ big picture.</w:t>
      </w:r>
    </w:p>
    <w:p w14:paraId="3E87E1CD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More engaging than copying.</w:t>
      </w:r>
    </w:p>
    <w:p w14:paraId="7DEE524E" w14:textId="77777777" w:rsidR="00DB5FFE" w:rsidRPr="00BA23E7" w:rsidRDefault="00DB5FFE" w:rsidP="00DB5FFE">
      <w:pPr>
        <w:spacing w:line="360" w:lineRule="auto"/>
        <w:rPr>
          <w:rFonts w:ascii="Arial" w:hAnsi="Arial" w:cs="Arial"/>
        </w:rPr>
      </w:pPr>
    </w:p>
    <w:p w14:paraId="3AD87C90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Limitations</w:t>
      </w:r>
    </w:p>
    <w:p w14:paraId="6D948E63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1E2F6E77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Can become confused.</w:t>
      </w:r>
    </w:p>
    <w:p w14:paraId="1CAD9004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Requires practice.</w:t>
      </w:r>
    </w:p>
    <w:p w14:paraId="7745F69B" w14:textId="77777777" w:rsidR="00DB5FFE" w:rsidRPr="003D62A8" w:rsidRDefault="00DB5FFE" w:rsidP="00AE1C40">
      <w:pPr>
        <w:spacing w:line="360" w:lineRule="auto"/>
        <w:rPr>
          <w:rFonts w:ascii="Arial" w:hAnsi="Arial" w:cs="Arial"/>
          <w:b/>
        </w:rPr>
      </w:pPr>
    </w:p>
    <w:p w14:paraId="57EE36AE" w14:textId="77777777" w:rsidR="006B1B63" w:rsidRDefault="00BA23E7" w:rsidP="00AE1C40">
      <w:pPr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42291114" wp14:editId="46DD97AC">
            <wp:extent cx="4495800" cy="5341761"/>
            <wp:effectExtent l="19050" t="19050" r="19050" b="11430"/>
            <wp:docPr id="6" name="Picture 6" descr="Example of mind maps/spidergrams for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xample of mind maps/spidergrams for note-mak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44" cy="5349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2927D" w14:textId="42F1F91A" w:rsidR="00BA23E7" w:rsidRDefault="00BA23E7" w:rsidP="006B1B63">
      <w:pPr>
        <w:pStyle w:val="Heading2"/>
        <w:rPr>
          <w:i w:val="0"/>
          <w:iCs w:val="0"/>
        </w:rPr>
      </w:pPr>
      <w:r w:rsidRPr="006B1B63">
        <w:rPr>
          <w:i w:val="0"/>
          <w:iCs w:val="0"/>
        </w:rPr>
        <w:t>Herringbone notes</w:t>
      </w:r>
    </w:p>
    <w:p w14:paraId="3E25A2AD" w14:textId="77777777" w:rsidR="00D8752D" w:rsidRPr="00D8752D" w:rsidRDefault="00D8752D" w:rsidP="00D8752D"/>
    <w:p w14:paraId="277D5E3F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Advantages</w:t>
      </w:r>
    </w:p>
    <w:p w14:paraId="2C00CF06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0F954DF6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Clarity.</w:t>
      </w:r>
    </w:p>
    <w:p w14:paraId="6DDC9D3F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Good for compare/contrast type approaches to a topic.</w:t>
      </w:r>
    </w:p>
    <w:p w14:paraId="438973A5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Good for setting out arguments/ opposing viewpoints.</w:t>
      </w:r>
    </w:p>
    <w:p w14:paraId="0B26613A" w14:textId="77777777" w:rsidR="00DB5FFE" w:rsidRPr="00BA23E7" w:rsidRDefault="00DB5FFE" w:rsidP="00DB5FFE">
      <w:pPr>
        <w:spacing w:line="360" w:lineRule="auto"/>
        <w:rPr>
          <w:rFonts w:ascii="Arial" w:hAnsi="Arial" w:cs="Arial"/>
        </w:rPr>
      </w:pPr>
    </w:p>
    <w:p w14:paraId="5A6CB134" w14:textId="77777777" w:rsidR="00DB5FFE" w:rsidRDefault="00DB5FFE" w:rsidP="00DB5FFE">
      <w:pPr>
        <w:spacing w:line="360" w:lineRule="auto"/>
        <w:rPr>
          <w:rFonts w:ascii="Arial" w:hAnsi="Arial" w:cs="Arial"/>
          <w:b/>
        </w:rPr>
      </w:pPr>
      <w:r w:rsidRPr="00BA23E7">
        <w:rPr>
          <w:rFonts w:ascii="Arial" w:hAnsi="Arial" w:cs="Arial"/>
          <w:b/>
        </w:rPr>
        <w:t>Limitations</w:t>
      </w:r>
    </w:p>
    <w:p w14:paraId="0F162319" w14:textId="77777777" w:rsidR="00D8752D" w:rsidRPr="00BA23E7" w:rsidRDefault="00D8752D" w:rsidP="00DB5FFE">
      <w:pPr>
        <w:spacing w:line="360" w:lineRule="auto"/>
        <w:rPr>
          <w:rFonts w:ascii="Arial" w:hAnsi="Arial" w:cs="Arial"/>
          <w:b/>
        </w:rPr>
      </w:pPr>
    </w:p>
    <w:p w14:paraId="16D70E81" w14:textId="77777777" w:rsidR="00DB5FFE" w:rsidRPr="00BA23E7" w:rsidRDefault="00DB5FFE" w:rsidP="00DB5FFE">
      <w:pPr>
        <w:numPr>
          <w:ilvl w:val="0"/>
          <w:numId w:val="3"/>
        </w:numPr>
        <w:spacing w:line="360" w:lineRule="auto"/>
        <w:ind w:hanging="212"/>
        <w:rPr>
          <w:rFonts w:ascii="Arial" w:hAnsi="Arial" w:cs="Arial"/>
        </w:rPr>
      </w:pPr>
      <w:r w:rsidRPr="00BA23E7">
        <w:rPr>
          <w:rFonts w:ascii="Arial" w:hAnsi="Arial" w:cs="Arial"/>
        </w:rPr>
        <w:t>Danger of categorising complex information in overly simple positive/negative terms.</w:t>
      </w:r>
    </w:p>
    <w:p w14:paraId="5E3B6422" w14:textId="77777777" w:rsidR="00DB5FFE" w:rsidRPr="003D62A8" w:rsidRDefault="00DB5FFE" w:rsidP="00AE1C40">
      <w:pPr>
        <w:spacing w:line="360" w:lineRule="auto"/>
        <w:rPr>
          <w:rFonts w:ascii="Arial" w:hAnsi="Arial" w:cs="Arial"/>
          <w:b/>
        </w:rPr>
      </w:pPr>
    </w:p>
    <w:p w14:paraId="59727595" w14:textId="4BA72B4F" w:rsidR="00BA23E7" w:rsidRPr="006B1B63" w:rsidRDefault="00BA23E7" w:rsidP="006B1B63">
      <w:pPr>
        <w:tabs>
          <w:tab w:val="left" w:pos="7371"/>
        </w:tabs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39AF2FB1" wp14:editId="128C581D">
            <wp:extent cx="4494574" cy="4400550"/>
            <wp:effectExtent l="19050" t="19050" r="20320" b="19050"/>
            <wp:docPr id="7" name="Picture 7" descr="Example of herringbone notes for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xample of herringbone notes for note-mak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76" cy="44302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5CA65" w14:textId="77777777" w:rsidR="00BA23E7" w:rsidRPr="00BA23E7" w:rsidRDefault="00BA23E7" w:rsidP="00BA23E7">
      <w:pPr>
        <w:pStyle w:val="Heading2"/>
        <w:rPr>
          <w:i w:val="0"/>
          <w:iCs w:val="0"/>
        </w:rPr>
      </w:pPr>
      <w:r w:rsidRPr="00BA23E7">
        <w:rPr>
          <w:i w:val="0"/>
          <w:iCs w:val="0"/>
        </w:rPr>
        <w:t>Making the most of your notes</w:t>
      </w:r>
    </w:p>
    <w:p w14:paraId="545475F3" w14:textId="77777777" w:rsidR="00172D95" w:rsidRDefault="00BA23E7" w:rsidP="00172D95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9A2CE0">
        <w:rPr>
          <w:rFonts w:ascii="Arial" w:hAnsi="Arial" w:cs="Arial"/>
        </w:rPr>
        <w:t>f you just ‘file and forget’ your notes, they’ll be of little value to you in the future.</w:t>
      </w:r>
      <w:r>
        <w:rPr>
          <w:rFonts w:ascii="Arial" w:hAnsi="Arial" w:cs="Arial"/>
        </w:rPr>
        <w:t xml:space="preserve"> </w:t>
      </w:r>
      <w:r w:rsidRPr="003D62A8">
        <w:rPr>
          <w:rFonts w:ascii="Arial" w:hAnsi="Arial" w:cs="Arial"/>
        </w:rPr>
        <w:t>To make your notes an effective resource, spend time processing the information you have collected while it’s still fresh in your mind</w:t>
      </w:r>
      <w:r>
        <w:rPr>
          <w:rFonts w:ascii="Arial" w:hAnsi="Arial" w:cs="Arial"/>
        </w:rPr>
        <w:t>. This may involve:</w:t>
      </w:r>
    </w:p>
    <w:p w14:paraId="03BB6994" w14:textId="4F859FE8" w:rsidR="00BA23E7" w:rsidRPr="00172D95" w:rsidRDefault="00BA23E7" w:rsidP="00172D95">
      <w:pPr>
        <w:pStyle w:val="ListParagraph"/>
        <w:numPr>
          <w:ilvl w:val="0"/>
          <w:numId w:val="3"/>
        </w:numPr>
        <w:spacing w:after="120" w:line="360" w:lineRule="auto"/>
        <w:rPr>
          <w:rFonts w:ascii="Arial" w:hAnsi="Arial" w:cs="Arial"/>
        </w:rPr>
      </w:pPr>
      <w:r w:rsidRPr="00172D95">
        <w:rPr>
          <w:rFonts w:ascii="Arial" w:hAnsi="Arial" w:cs="Arial"/>
        </w:rPr>
        <w:t>Undertaking research and filling in gaps in knowledge (annotating or summarising)</w:t>
      </w:r>
      <w:r w:rsidR="00DB5FFE" w:rsidRPr="00172D95">
        <w:rPr>
          <w:rFonts w:ascii="Arial" w:hAnsi="Arial" w:cs="Arial"/>
        </w:rPr>
        <w:t>.</w:t>
      </w:r>
    </w:p>
    <w:p w14:paraId="47CE10A8" w14:textId="77777777" w:rsidR="00BA23E7" w:rsidRPr="009A2CE0" w:rsidRDefault="00BA23E7" w:rsidP="00AE1C40">
      <w:pPr>
        <w:pStyle w:val="ListParagraph"/>
        <w:numPr>
          <w:ilvl w:val="0"/>
          <w:numId w:val="7"/>
        </w:numPr>
        <w:spacing w:after="120" w:line="360" w:lineRule="auto"/>
        <w:rPr>
          <w:rFonts w:ascii="Arial" w:hAnsi="Arial" w:cs="Arial"/>
          <w:sz w:val="24"/>
        </w:rPr>
      </w:pPr>
      <w:r w:rsidRPr="009A2CE0">
        <w:rPr>
          <w:rFonts w:ascii="Arial" w:hAnsi="Arial" w:cs="Arial"/>
          <w:sz w:val="24"/>
        </w:rPr>
        <w:t>Highlighting keywords, themes and topics</w:t>
      </w:r>
    </w:p>
    <w:p w14:paraId="4761D838" w14:textId="77777777" w:rsidR="00BA23E7" w:rsidRPr="00CA1E6B" w:rsidRDefault="00BA23E7" w:rsidP="00AE1C40">
      <w:pPr>
        <w:pStyle w:val="ListParagraph"/>
        <w:numPr>
          <w:ilvl w:val="0"/>
          <w:numId w:val="7"/>
        </w:numPr>
        <w:spacing w:after="120" w:line="360" w:lineRule="auto"/>
        <w:rPr>
          <w:rFonts w:ascii="Arial" w:hAnsi="Arial" w:cs="Arial"/>
          <w:sz w:val="24"/>
        </w:rPr>
      </w:pPr>
      <w:r w:rsidRPr="009A2CE0">
        <w:rPr>
          <w:rFonts w:ascii="Arial" w:hAnsi="Arial" w:cs="Arial"/>
          <w:sz w:val="24"/>
        </w:rPr>
        <w:t>Recording questions that the notes address or raise.</w:t>
      </w:r>
    </w:p>
    <w:p w14:paraId="0FB0B85C" w14:textId="5EFA10B8" w:rsidR="00BA23E7" w:rsidRPr="003D62A8" w:rsidRDefault="00BA23E7" w:rsidP="00172D95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3D62A8">
        <w:rPr>
          <w:rFonts w:ascii="Arial" w:hAnsi="Arial" w:cs="Arial"/>
        </w:rPr>
        <w:t xml:space="preserve"> </w:t>
      </w:r>
      <w:r w:rsidRPr="003D62A8">
        <w:rPr>
          <w:rFonts w:ascii="Arial" w:hAnsi="Arial" w:cs="Arial"/>
          <w:b/>
        </w:rPr>
        <w:t>Cornell</w:t>
      </w:r>
      <w:r w:rsidRPr="003D62A8">
        <w:rPr>
          <w:rFonts w:ascii="Arial" w:hAnsi="Arial" w:cs="Arial"/>
        </w:rPr>
        <w:t xml:space="preserve"> method encourages you to make the most of your notes </w:t>
      </w:r>
      <w:r>
        <w:rPr>
          <w:rFonts w:ascii="Arial" w:hAnsi="Arial" w:cs="Arial"/>
        </w:rPr>
        <w:t>as it</w:t>
      </w:r>
      <w:r w:rsidRPr="003D62A8">
        <w:rPr>
          <w:rFonts w:ascii="Arial" w:hAnsi="Arial" w:cs="Arial"/>
        </w:rPr>
        <w:t xml:space="preserve"> promotes reflection, consistency and accurate record keeping, any style of note-making can be used with</w:t>
      </w:r>
      <w:r>
        <w:rPr>
          <w:rFonts w:ascii="Arial" w:hAnsi="Arial" w:cs="Arial"/>
        </w:rPr>
        <w:t xml:space="preserve"> </w:t>
      </w:r>
      <w:r w:rsidRPr="00CA1E6B">
        <w:rPr>
          <w:rFonts w:ascii="Arial" w:hAnsi="Arial" w:cs="Arial"/>
          <w:b/>
        </w:rPr>
        <w:t>Cornell</w:t>
      </w:r>
      <w:r>
        <w:rPr>
          <w:rFonts w:ascii="Arial" w:hAnsi="Arial" w:cs="Arial"/>
        </w:rPr>
        <w:t>:</w:t>
      </w:r>
    </w:p>
    <w:p w14:paraId="099D5700" w14:textId="77777777" w:rsidR="00BA23E7" w:rsidRPr="003D62A8" w:rsidRDefault="00BA23E7" w:rsidP="00AE1C40">
      <w:pPr>
        <w:spacing w:line="360" w:lineRule="auto"/>
        <w:ind w:left="720"/>
        <w:rPr>
          <w:rFonts w:ascii="Arial" w:hAnsi="Arial" w:cs="Arial"/>
        </w:rPr>
      </w:pPr>
      <w:r w:rsidRPr="003D62A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0240B95B" wp14:editId="4E8CA237">
            <wp:extent cx="4895850" cy="5796827"/>
            <wp:effectExtent l="0" t="0" r="0" b="0"/>
            <wp:docPr id="8" name="Picture 8" descr="Example of Cornell method for note-m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xample of Cornell method for note-mak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55" cy="594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F499A" w14:textId="77777777" w:rsidR="00BA23E7" w:rsidRPr="003D62A8" w:rsidRDefault="00BA23E7" w:rsidP="00AE1C40">
      <w:pPr>
        <w:spacing w:line="360" w:lineRule="auto"/>
        <w:ind w:left="-118"/>
        <w:rPr>
          <w:rFonts w:ascii="Arial" w:hAnsi="Arial" w:cs="Arial"/>
        </w:rPr>
      </w:pPr>
    </w:p>
    <w:p w14:paraId="2C4DA553" w14:textId="403FB684" w:rsidR="0003404D" w:rsidRPr="00172D95" w:rsidRDefault="00BA23E7" w:rsidP="00172D95">
      <w:pPr>
        <w:spacing w:line="360" w:lineRule="auto"/>
        <w:rPr>
          <w:rFonts w:ascii="Arial" w:hAnsi="Arial" w:cs="Arial"/>
        </w:rPr>
      </w:pPr>
      <w:r w:rsidRPr="003D62A8">
        <w:rPr>
          <w:rFonts w:ascii="Arial" w:hAnsi="Arial" w:cs="Arial"/>
        </w:rPr>
        <w:t xml:space="preserve">The note-making and record keeping areas are filled in </w:t>
      </w:r>
      <w:r>
        <w:rPr>
          <w:rFonts w:ascii="Arial" w:hAnsi="Arial" w:cs="Arial"/>
        </w:rPr>
        <w:t>while</w:t>
      </w:r>
      <w:r w:rsidRPr="003D62A8">
        <w:rPr>
          <w:rFonts w:ascii="Arial" w:hAnsi="Arial" w:cs="Arial"/>
        </w:rPr>
        <w:t xml:space="preserve"> note-making, the summary/digest and questions/keywords areas completed later during reflection.</w:t>
      </w:r>
    </w:p>
    <w:p w14:paraId="132E8822" w14:textId="77777777" w:rsidR="00172D95" w:rsidRDefault="00172D95" w:rsidP="00172D95">
      <w:pPr>
        <w:pStyle w:val="NoSpacing1"/>
        <w:rPr>
          <w:rFonts w:ascii="Arial" w:eastAsia="SimSun" w:hAnsi="Arial" w:cs="Arial"/>
          <w:b/>
          <w:bCs/>
          <w:kern w:val="0"/>
          <w:sz w:val="28"/>
          <w:szCs w:val="28"/>
          <w14:ligatures w14:val="none"/>
        </w:rPr>
      </w:pPr>
    </w:p>
    <w:p w14:paraId="79EF1891" w14:textId="77777777" w:rsidR="00172D95" w:rsidRDefault="00172D95" w:rsidP="00172D95">
      <w:pPr>
        <w:pStyle w:val="NoSpacing1"/>
        <w:rPr>
          <w:rFonts w:ascii="Arial" w:eastAsia="SimSun" w:hAnsi="Arial" w:cs="Arial"/>
          <w:b/>
          <w:bCs/>
          <w:kern w:val="0"/>
          <w:sz w:val="28"/>
          <w:szCs w:val="28"/>
          <w14:ligatures w14:val="none"/>
        </w:rPr>
      </w:pPr>
    </w:p>
    <w:p w14:paraId="6FB930F4" w14:textId="7B294954" w:rsidR="006B1B63" w:rsidRPr="00172D95" w:rsidRDefault="00D23A96" w:rsidP="00172D95">
      <w:pPr>
        <w:pStyle w:val="NoSpacing1"/>
        <w:rPr>
          <w:rFonts w:ascii="Arial" w:eastAsia="SimSun" w:hAnsi="Arial" w:cs="Arial"/>
          <w:b/>
          <w:bCs/>
          <w:kern w:val="0"/>
          <w:sz w:val="28"/>
          <w:szCs w:val="28"/>
          <w14:ligatures w14:val="none"/>
        </w:rPr>
      </w:pPr>
      <w:r w:rsidRPr="00172D95">
        <w:rPr>
          <w:rFonts w:ascii="Arial" w:eastAsia="SimSun" w:hAnsi="Arial" w:cs="Arial"/>
          <w:b/>
          <w:bCs/>
          <w:kern w:val="0"/>
          <w:sz w:val="28"/>
          <w:szCs w:val="28"/>
          <w14:ligatures w14:val="none"/>
        </w:rPr>
        <w:t>Using your notes</w:t>
      </w:r>
    </w:p>
    <w:p w14:paraId="292205A4" w14:textId="064F059E" w:rsidR="00D23A96" w:rsidRPr="00172D95" w:rsidRDefault="00D23A96" w:rsidP="00172D95">
      <w:pPr>
        <w:pStyle w:val="NoSpacing1"/>
        <w:rPr>
          <w:rFonts w:ascii="Arial" w:eastAsia="SimSun" w:hAnsi="Arial" w:cs="Arial"/>
          <w:kern w:val="0"/>
          <w14:ligatures w14:val="none"/>
        </w:rPr>
      </w:pPr>
      <w:r w:rsidRPr="00172D95">
        <w:rPr>
          <w:rFonts w:ascii="Arial" w:eastAsia="SimSun" w:hAnsi="Arial" w:cs="Arial"/>
          <w:kern w:val="0"/>
          <w14:ligatures w14:val="none"/>
        </w:rPr>
        <w:t xml:space="preserve">Notes are only </w:t>
      </w:r>
      <w:r w:rsidR="0003404D" w:rsidRPr="00172D95">
        <w:rPr>
          <w:rFonts w:ascii="Arial" w:eastAsia="SimSun" w:hAnsi="Arial" w:cs="Arial"/>
          <w:kern w:val="0"/>
          <w14:ligatures w14:val="none"/>
        </w:rPr>
        <w:t>useful if you use them appropriately</w:t>
      </w:r>
      <w:r w:rsidR="00400120" w:rsidRPr="00172D95">
        <w:rPr>
          <w:rFonts w:ascii="Arial" w:eastAsia="SimSun" w:hAnsi="Arial" w:cs="Arial"/>
          <w:kern w:val="0"/>
          <w14:ligatures w14:val="none"/>
        </w:rPr>
        <w:t>:</w:t>
      </w:r>
    </w:p>
    <w:p w14:paraId="04C22885" w14:textId="7EEF841F" w:rsidR="0003404D" w:rsidRPr="0003404D" w:rsidRDefault="0003404D" w:rsidP="0003404D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</w:rPr>
      </w:pPr>
      <w:r w:rsidRPr="00D23A96">
        <w:rPr>
          <w:rFonts w:ascii="Arial" w:hAnsi="Arial" w:cs="Arial"/>
        </w:rPr>
        <w:t>Use your lecture, seminar and/or research notes as a reminder of module content</w:t>
      </w:r>
      <w:r>
        <w:rPr>
          <w:rFonts w:ascii="Arial" w:hAnsi="Arial" w:cs="Arial"/>
        </w:rPr>
        <w:t xml:space="preserve">; </w:t>
      </w:r>
      <w:r w:rsidRPr="00D23A96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use key words</w:t>
      </w:r>
      <w:r w:rsidRPr="00D23A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 undertaking</w:t>
      </w:r>
      <w:r w:rsidRPr="00D23A96">
        <w:rPr>
          <w:rFonts w:ascii="Arial" w:hAnsi="Arial" w:cs="Arial"/>
        </w:rPr>
        <w:t xml:space="preserve"> research for assignments</w:t>
      </w:r>
      <w:r>
        <w:rPr>
          <w:rFonts w:ascii="Arial" w:hAnsi="Arial" w:cs="Arial"/>
        </w:rPr>
        <w:t xml:space="preserve">; </w:t>
      </w:r>
      <w:r w:rsidRPr="00D23A96">
        <w:rPr>
          <w:rFonts w:ascii="Arial" w:hAnsi="Arial" w:cs="Arial"/>
        </w:rPr>
        <w:t>to help you revise for exams. </w:t>
      </w:r>
    </w:p>
    <w:p w14:paraId="25ACF5B3" w14:textId="519D8BC3" w:rsidR="00D23A96" w:rsidRPr="00D23A96" w:rsidRDefault="0003404D" w:rsidP="00D23A9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>Make notes from sources as you conduct research for writing assignments. Ensure you include source details including page numbers. Highlight points of similarity/difference (in different colours) to help you synthesise evidence.</w:t>
      </w:r>
    </w:p>
    <w:p w14:paraId="775A8CD2" w14:textId="77777777" w:rsidR="00D23A96" w:rsidRDefault="00D23A96" w:rsidP="00D23A96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</w:rPr>
      </w:pPr>
      <w:r w:rsidRPr="00D23A96">
        <w:rPr>
          <w:rFonts w:ascii="Arial" w:hAnsi="Arial" w:cs="Arial"/>
        </w:rPr>
        <w:lastRenderedPageBreak/>
        <w:t>Use notes taken from feedback given to you by tutors/markers as a checklist for improving your performance.</w:t>
      </w:r>
    </w:p>
    <w:p w14:paraId="4764D477" w14:textId="77777777" w:rsidR="00E22BCF" w:rsidRDefault="00E22BCF" w:rsidP="00E22BCF">
      <w:pPr>
        <w:spacing w:before="240" w:after="240" w:line="360" w:lineRule="auto"/>
        <w:rPr>
          <w:rFonts w:ascii="Arial" w:hAnsi="Arial" w:cs="Arial"/>
        </w:rPr>
      </w:pPr>
    </w:p>
    <w:p w14:paraId="2BEF2175" w14:textId="77777777" w:rsidR="00E22BCF" w:rsidRDefault="00E22BCF" w:rsidP="00E22BCF">
      <w:pPr>
        <w:spacing w:before="240" w:after="240" w:line="360" w:lineRule="auto"/>
        <w:rPr>
          <w:rFonts w:ascii="Arial" w:hAnsi="Arial" w:cs="Arial"/>
        </w:rPr>
      </w:pPr>
    </w:p>
    <w:p w14:paraId="1DB9FF15" w14:textId="77777777" w:rsidR="00E22BCF" w:rsidRDefault="00E22BCF" w:rsidP="00E22BCF">
      <w:pPr>
        <w:spacing w:before="240" w:after="240" w:line="360" w:lineRule="auto"/>
        <w:rPr>
          <w:rFonts w:ascii="Arial" w:hAnsi="Arial" w:cs="Arial"/>
        </w:rPr>
      </w:pPr>
    </w:p>
    <w:p w14:paraId="6ED7169C" w14:textId="0FE34AD1" w:rsidR="006B1B63" w:rsidRDefault="00B95623" w:rsidP="00E22BCF">
      <w:pPr>
        <w:spacing w:before="240" w:after="240" w:line="360" w:lineRule="auto"/>
        <w:rPr>
          <w:rFonts w:ascii="Arial" w:hAnsi="Arial" w:cs="Arial"/>
        </w:rPr>
      </w:pPr>
      <w:r w:rsidRPr="009A703F">
        <w:rPr>
          <w:rFonts w:ascii="Arial" w:hAnsi="Arial" w:cs="Arial"/>
        </w:rPr>
        <w:t>If you need help or advice with any issue raised in this study guide, please book an appointment with the Skills for Academic Success team (S</w:t>
      </w:r>
      <w:r>
        <w:rPr>
          <w:rFonts w:ascii="Arial" w:hAnsi="Arial" w:cs="Arial"/>
        </w:rPr>
        <w:t>.</w:t>
      </w:r>
      <w:r w:rsidRPr="009A703F">
        <w:rPr>
          <w:rFonts w:ascii="Arial" w:hAnsi="Arial" w:cs="Arial"/>
        </w:rPr>
        <w:t>A</w:t>
      </w:r>
      <w:r>
        <w:rPr>
          <w:rFonts w:ascii="Arial" w:hAnsi="Arial" w:cs="Arial"/>
        </w:rPr>
        <w:t>.</w:t>
      </w:r>
      <w:r w:rsidRPr="009A703F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  <w:r w:rsidRPr="009A703F">
        <w:rPr>
          <w:rFonts w:ascii="Arial" w:hAnsi="Arial" w:cs="Arial"/>
        </w:rPr>
        <w:t>).</w:t>
      </w:r>
    </w:p>
    <w:p w14:paraId="6A24C061" w14:textId="485E906A" w:rsidR="00B95623" w:rsidRDefault="00B95623" w:rsidP="00E22BCF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B95623">
        <w:rPr>
          <w:rFonts w:ascii="Arial" w:hAnsi="Arial" w:cs="Arial"/>
        </w:rPr>
        <w:t>Scan the QR code to book appointments, view our events calendar, watch skills videos and more…</w:t>
      </w:r>
    </w:p>
    <w:p w14:paraId="7069DA94" w14:textId="27F363CB" w:rsidR="00B95623" w:rsidRPr="00D23A96" w:rsidRDefault="00B95623" w:rsidP="00B95623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9A2ED8">
        <w:rPr>
          <w:rFonts w:eastAsia="Times New Roman" w:cs="Arial"/>
          <w:noProof/>
          <w:color w:val="174E86"/>
        </w:rPr>
        <w:drawing>
          <wp:anchor distT="0" distB="0" distL="114300" distR="114300" simplePos="0" relativeHeight="251659264" behindDoc="0" locked="0" layoutInCell="1" allowOverlap="1" wp14:anchorId="3F481852" wp14:editId="4BD9D6C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104900" cy="1104900"/>
            <wp:effectExtent l="0" t="0" r="0" b="0"/>
            <wp:wrapNone/>
            <wp:docPr id="1018422102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22102" name="Picture 2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5623" w:rsidRPr="00D23A96" w:rsidSect="0017118D">
      <w:headerReference w:type="default" r:id="rId18"/>
      <w:headerReference w:type="first" r:id="rId19"/>
      <w:pgSz w:w="11906" w:h="16838"/>
      <w:pgMar w:top="720" w:right="720" w:bottom="51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28F2A" w14:textId="77777777" w:rsidR="00CD23CD" w:rsidRDefault="00CD23CD">
      <w:r>
        <w:separator/>
      </w:r>
    </w:p>
  </w:endnote>
  <w:endnote w:type="continuationSeparator" w:id="0">
    <w:p w14:paraId="0E7D351A" w14:textId="77777777" w:rsidR="00CD23CD" w:rsidRDefault="00CD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lantin">
    <w:altName w:val="Cambri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EA967" w14:textId="77777777" w:rsidR="00CD23CD" w:rsidRDefault="00CD23CD">
      <w:r>
        <w:separator/>
      </w:r>
    </w:p>
  </w:footnote>
  <w:footnote w:type="continuationSeparator" w:id="0">
    <w:p w14:paraId="18AAD6D9" w14:textId="77777777" w:rsidR="00CD23CD" w:rsidRDefault="00CD2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FA18" w14:textId="0D8BFEA2" w:rsidR="005D40D7" w:rsidRDefault="005D40D7">
    <w:pPr>
      <w:pStyle w:val="Header"/>
    </w:pPr>
  </w:p>
  <w:p w14:paraId="6699CCE7" w14:textId="718F00A5" w:rsidR="005D40D7" w:rsidRDefault="005D40D7">
    <w:pPr>
      <w:pStyle w:val="Header"/>
    </w:pPr>
  </w:p>
  <w:p w14:paraId="7B644B6D" w14:textId="77777777" w:rsidR="005D40D7" w:rsidRDefault="005D40D7">
    <w:pPr>
      <w:pStyle w:val="Header"/>
    </w:pPr>
  </w:p>
  <w:p w14:paraId="2FC642B5" w14:textId="77777777" w:rsidR="005D40D7" w:rsidRDefault="005D40D7">
    <w:pPr>
      <w:pStyle w:val="Header"/>
    </w:pPr>
  </w:p>
  <w:p w14:paraId="07677B5E" w14:textId="77777777" w:rsidR="005D40D7" w:rsidRDefault="005D40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95EAB" w14:textId="7B4F87D1" w:rsidR="0017118D" w:rsidRDefault="0017118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0155A3" wp14:editId="351A5629">
          <wp:simplePos x="0" y="0"/>
          <wp:positionH relativeFrom="margin">
            <wp:align>left</wp:align>
          </wp:positionH>
          <wp:positionV relativeFrom="paragraph">
            <wp:posOffset>-308638</wp:posOffset>
          </wp:positionV>
          <wp:extent cx="1540565" cy="700034"/>
          <wp:effectExtent l="0" t="0" r="2540" b="5080"/>
          <wp:wrapNone/>
          <wp:docPr id="309226817" name="Picture 1" descr="A logo for a univers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226817" name="Picture 1" descr="A logo for a univers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65" cy="7000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4392DA" w14:textId="2D3C3F27" w:rsidR="0017118D" w:rsidRDefault="0017118D">
    <w:pPr>
      <w:pStyle w:val="Header"/>
    </w:pPr>
  </w:p>
  <w:p w14:paraId="22C4F4A2" w14:textId="77777777" w:rsidR="0017118D" w:rsidRDefault="0017118D">
    <w:pPr>
      <w:pStyle w:val="Header"/>
    </w:pPr>
  </w:p>
  <w:p w14:paraId="39FDB98D" w14:textId="77777777" w:rsidR="0017118D" w:rsidRDefault="00171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C2717"/>
    <w:multiLevelType w:val="hybridMultilevel"/>
    <w:tmpl w:val="ADB43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E4FB3"/>
    <w:multiLevelType w:val="hybridMultilevel"/>
    <w:tmpl w:val="909C3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97F2B"/>
    <w:multiLevelType w:val="multilevel"/>
    <w:tmpl w:val="ED266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11C01"/>
    <w:multiLevelType w:val="hybridMultilevel"/>
    <w:tmpl w:val="FE386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D95904"/>
    <w:multiLevelType w:val="hybridMultilevel"/>
    <w:tmpl w:val="8BD03A62"/>
    <w:lvl w:ilvl="0" w:tplc="08090001">
      <w:start w:val="1"/>
      <w:numFmt w:val="bullet"/>
      <w:lvlText w:val=""/>
      <w:lvlJc w:val="left"/>
      <w:pPr>
        <w:tabs>
          <w:tab w:val="num" w:pos="241"/>
        </w:tabs>
        <w:ind w:left="2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961"/>
        </w:tabs>
        <w:ind w:left="9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81"/>
        </w:tabs>
        <w:ind w:left="16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01"/>
        </w:tabs>
        <w:ind w:left="24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21"/>
        </w:tabs>
        <w:ind w:left="31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841"/>
        </w:tabs>
        <w:ind w:left="38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61"/>
        </w:tabs>
        <w:ind w:left="45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81"/>
        </w:tabs>
        <w:ind w:left="52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01"/>
        </w:tabs>
        <w:ind w:left="6001" w:hanging="360"/>
      </w:pPr>
      <w:rPr>
        <w:rFonts w:ascii="Wingdings" w:hAnsi="Wingdings" w:hint="default"/>
      </w:rPr>
    </w:lvl>
  </w:abstractNum>
  <w:abstractNum w:abstractNumId="5" w15:restartNumberingAfterBreak="0">
    <w:nsid w:val="66936200"/>
    <w:multiLevelType w:val="multilevel"/>
    <w:tmpl w:val="D450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B27F91"/>
    <w:multiLevelType w:val="hybridMultilevel"/>
    <w:tmpl w:val="4F8E65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21B424A"/>
    <w:multiLevelType w:val="hybridMultilevel"/>
    <w:tmpl w:val="95429612"/>
    <w:lvl w:ilvl="0" w:tplc="08090001">
      <w:start w:val="1"/>
      <w:numFmt w:val="bullet"/>
      <w:lvlText w:val=""/>
      <w:lvlJc w:val="left"/>
      <w:pPr>
        <w:tabs>
          <w:tab w:val="num" w:pos="212"/>
        </w:tabs>
        <w:ind w:left="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932"/>
        </w:tabs>
        <w:ind w:left="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652"/>
        </w:tabs>
        <w:ind w:left="1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72"/>
        </w:tabs>
        <w:ind w:left="2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</w:abstractNum>
  <w:abstractNum w:abstractNumId="8" w15:restartNumberingAfterBreak="0">
    <w:nsid w:val="7D0C0E47"/>
    <w:multiLevelType w:val="hybridMultilevel"/>
    <w:tmpl w:val="E9B0A356"/>
    <w:lvl w:ilvl="0" w:tplc="821E274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B0F12"/>
    <w:multiLevelType w:val="hybridMultilevel"/>
    <w:tmpl w:val="C64E2E80"/>
    <w:lvl w:ilvl="0" w:tplc="08090001">
      <w:start w:val="1"/>
      <w:numFmt w:val="bullet"/>
      <w:lvlText w:val=""/>
      <w:lvlJc w:val="left"/>
      <w:pPr>
        <w:ind w:left="6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</w:abstractNum>
  <w:num w:numId="1" w16cid:durableId="568031667">
    <w:abstractNumId w:val="0"/>
  </w:num>
  <w:num w:numId="2" w16cid:durableId="385228286">
    <w:abstractNumId w:val="1"/>
  </w:num>
  <w:num w:numId="3" w16cid:durableId="103816182">
    <w:abstractNumId w:val="7"/>
  </w:num>
  <w:num w:numId="4" w16cid:durableId="1868172412">
    <w:abstractNumId w:val="8"/>
  </w:num>
  <w:num w:numId="5" w16cid:durableId="1717778525">
    <w:abstractNumId w:val="6"/>
  </w:num>
  <w:num w:numId="6" w16cid:durableId="699891408">
    <w:abstractNumId w:val="3"/>
  </w:num>
  <w:num w:numId="7" w16cid:durableId="620844638">
    <w:abstractNumId w:val="4"/>
  </w:num>
  <w:num w:numId="8" w16cid:durableId="1506167524">
    <w:abstractNumId w:val="9"/>
  </w:num>
  <w:num w:numId="9" w16cid:durableId="1064334135">
    <w:abstractNumId w:val="5"/>
  </w:num>
  <w:num w:numId="10" w16cid:durableId="141971708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8A2"/>
    <w:rsid w:val="00022A45"/>
    <w:rsid w:val="00026CA6"/>
    <w:rsid w:val="0003404D"/>
    <w:rsid w:val="000352F2"/>
    <w:rsid w:val="00074778"/>
    <w:rsid w:val="00094485"/>
    <w:rsid w:val="000A4CE7"/>
    <w:rsid w:val="000B6A41"/>
    <w:rsid w:val="000C5944"/>
    <w:rsid w:val="000C70C7"/>
    <w:rsid w:val="000D18E4"/>
    <w:rsid w:val="000D7FCB"/>
    <w:rsid w:val="000E54AE"/>
    <w:rsid w:val="000F79B1"/>
    <w:rsid w:val="0010777B"/>
    <w:rsid w:val="001264B6"/>
    <w:rsid w:val="00155BB8"/>
    <w:rsid w:val="0016220F"/>
    <w:rsid w:val="0017118D"/>
    <w:rsid w:val="00172D95"/>
    <w:rsid w:val="001F38B7"/>
    <w:rsid w:val="0020143E"/>
    <w:rsid w:val="00206931"/>
    <w:rsid w:val="002167DD"/>
    <w:rsid w:val="0022066D"/>
    <w:rsid w:val="0022144D"/>
    <w:rsid w:val="00240639"/>
    <w:rsid w:val="002436B9"/>
    <w:rsid w:val="00253CF7"/>
    <w:rsid w:val="00263E96"/>
    <w:rsid w:val="00267ACA"/>
    <w:rsid w:val="002758F4"/>
    <w:rsid w:val="00295F77"/>
    <w:rsid w:val="002A1C61"/>
    <w:rsid w:val="002B1493"/>
    <w:rsid w:val="002B4A1E"/>
    <w:rsid w:val="002D6EBD"/>
    <w:rsid w:val="002E0853"/>
    <w:rsid w:val="00322E69"/>
    <w:rsid w:val="00334271"/>
    <w:rsid w:val="00337052"/>
    <w:rsid w:val="00340069"/>
    <w:rsid w:val="00364FFF"/>
    <w:rsid w:val="00370BA3"/>
    <w:rsid w:val="003716B8"/>
    <w:rsid w:val="00372E36"/>
    <w:rsid w:val="0038058F"/>
    <w:rsid w:val="003A23A6"/>
    <w:rsid w:val="003B3516"/>
    <w:rsid w:val="003D0710"/>
    <w:rsid w:val="003D62A8"/>
    <w:rsid w:val="003E25DB"/>
    <w:rsid w:val="003E3D60"/>
    <w:rsid w:val="003F2176"/>
    <w:rsid w:val="00400120"/>
    <w:rsid w:val="004002EC"/>
    <w:rsid w:val="004008D4"/>
    <w:rsid w:val="0040132B"/>
    <w:rsid w:val="004053C6"/>
    <w:rsid w:val="0040647D"/>
    <w:rsid w:val="00432C6D"/>
    <w:rsid w:val="004355EE"/>
    <w:rsid w:val="00440AAD"/>
    <w:rsid w:val="00481FA0"/>
    <w:rsid w:val="00492D51"/>
    <w:rsid w:val="004978D4"/>
    <w:rsid w:val="004B28DE"/>
    <w:rsid w:val="004B4A97"/>
    <w:rsid w:val="004C149C"/>
    <w:rsid w:val="004C2718"/>
    <w:rsid w:val="00500B23"/>
    <w:rsid w:val="00515D6E"/>
    <w:rsid w:val="00526399"/>
    <w:rsid w:val="005365B1"/>
    <w:rsid w:val="00537A44"/>
    <w:rsid w:val="00543C6E"/>
    <w:rsid w:val="00554D8F"/>
    <w:rsid w:val="00560D15"/>
    <w:rsid w:val="0056346C"/>
    <w:rsid w:val="0057507E"/>
    <w:rsid w:val="005830E8"/>
    <w:rsid w:val="0058727A"/>
    <w:rsid w:val="00596C20"/>
    <w:rsid w:val="005D40D7"/>
    <w:rsid w:val="005D56F7"/>
    <w:rsid w:val="005E0D8F"/>
    <w:rsid w:val="005E19DA"/>
    <w:rsid w:val="005E2BD1"/>
    <w:rsid w:val="005E50AE"/>
    <w:rsid w:val="00600314"/>
    <w:rsid w:val="006040D0"/>
    <w:rsid w:val="0061269E"/>
    <w:rsid w:val="006178B2"/>
    <w:rsid w:val="00631039"/>
    <w:rsid w:val="00635D1B"/>
    <w:rsid w:val="00640832"/>
    <w:rsid w:val="0064294E"/>
    <w:rsid w:val="006435DF"/>
    <w:rsid w:val="00650F46"/>
    <w:rsid w:val="00652FF8"/>
    <w:rsid w:val="00653B4C"/>
    <w:rsid w:val="0067230B"/>
    <w:rsid w:val="006B1B63"/>
    <w:rsid w:val="006B5529"/>
    <w:rsid w:val="006B6D6E"/>
    <w:rsid w:val="006D5468"/>
    <w:rsid w:val="006E6BBE"/>
    <w:rsid w:val="006F3B37"/>
    <w:rsid w:val="007053C2"/>
    <w:rsid w:val="00732F22"/>
    <w:rsid w:val="00747F75"/>
    <w:rsid w:val="00750101"/>
    <w:rsid w:val="007775B7"/>
    <w:rsid w:val="007B52E0"/>
    <w:rsid w:val="007C18FC"/>
    <w:rsid w:val="007F3E22"/>
    <w:rsid w:val="007F6216"/>
    <w:rsid w:val="00834C76"/>
    <w:rsid w:val="008555EE"/>
    <w:rsid w:val="00861D25"/>
    <w:rsid w:val="00873699"/>
    <w:rsid w:val="0087707E"/>
    <w:rsid w:val="008B03A0"/>
    <w:rsid w:val="008C6DB4"/>
    <w:rsid w:val="008C78CD"/>
    <w:rsid w:val="008D329C"/>
    <w:rsid w:val="008D5AB3"/>
    <w:rsid w:val="008E1EA8"/>
    <w:rsid w:val="008E2172"/>
    <w:rsid w:val="008E7893"/>
    <w:rsid w:val="0091382C"/>
    <w:rsid w:val="009202F1"/>
    <w:rsid w:val="0093018C"/>
    <w:rsid w:val="00930EC1"/>
    <w:rsid w:val="00950134"/>
    <w:rsid w:val="00961845"/>
    <w:rsid w:val="009733A6"/>
    <w:rsid w:val="00973930"/>
    <w:rsid w:val="00975D7B"/>
    <w:rsid w:val="009837C9"/>
    <w:rsid w:val="009A2CE0"/>
    <w:rsid w:val="009C4D60"/>
    <w:rsid w:val="009D420D"/>
    <w:rsid w:val="009D6F0B"/>
    <w:rsid w:val="009E0205"/>
    <w:rsid w:val="00A0699C"/>
    <w:rsid w:val="00A24545"/>
    <w:rsid w:val="00A40C54"/>
    <w:rsid w:val="00A41307"/>
    <w:rsid w:val="00A5719F"/>
    <w:rsid w:val="00A63A7F"/>
    <w:rsid w:val="00A6503F"/>
    <w:rsid w:val="00A65FE8"/>
    <w:rsid w:val="00A67E63"/>
    <w:rsid w:val="00A71209"/>
    <w:rsid w:val="00A808B6"/>
    <w:rsid w:val="00A90443"/>
    <w:rsid w:val="00A94977"/>
    <w:rsid w:val="00A9627A"/>
    <w:rsid w:val="00AA688A"/>
    <w:rsid w:val="00AB2830"/>
    <w:rsid w:val="00AB660E"/>
    <w:rsid w:val="00AD2A37"/>
    <w:rsid w:val="00AD393B"/>
    <w:rsid w:val="00AE1C40"/>
    <w:rsid w:val="00AE2EEB"/>
    <w:rsid w:val="00AE50F8"/>
    <w:rsid w:val="00B01AD1"/>
    <w:rsid w:val="00B11889"/>
    <w:rsid w:val="00B144FB"/>
    <w:rsid w:val="00B15502"/>
    <w:rsid w:val="00B2009D"/>
    <w:rsid w:val="00B41CFA"/>
    <w:rsid w:val="00B52151"/>
    <w:rsid w:val="00B534A4"/>
    <w:rsid w:val="00B562B9"/>
    <w:rsid w:val="00B72512"/>
    <w:rsid w:val="00B83B14"/>
    <w:rsid w:val="00B91FCA"/>
    <w:rsid w:val="00B94CEE"/>
    <w:rsid w:val="00B95623"/>
    <w:rsid w:val="00BA0532"/>
    <w:rsid w:val="00BA23E7"/>
    <w:rsid w:val="00BB18CA"/>
    <w:rsid w:val="00BB1D34"/>
    <w:rsid w:val="00BB32A1"/>
    <w:rsid w:val="00BE0682"/>
    <w:rsid w:val="00BE0893"/>
    <w:rsid w:val="00BE7F8D"/>
    <w:rsid w:val="00BF1ABD"/>
    <w:rsid w:val="00C03C11"/>
    <w:rsid w:val="00C938D4"/>
    <w:rsid w:val="00CA1E6B"/>
    <w:rsid w:val="00CA6F3A"/>
    <w:rsid w:val="00CB0B02"/>
    <w:rsid w:val="00CC00C3"/>
    <w:rsid w:val="00CD23CD"/>
    <w:rsid w:val="00CE583A"/>
    <w:rsid w:val="00CF3B6A"/>
    <w:rsid w:val="00CF4864"/>
    <w:rsid w:val="00D00C5B"/>
    <w:rsid w:val="00D0421B"/>
    <w:rsid w:val="00D23815"/>
    <w:rsid w:val="00D23A96"/>
    <w:rsid w:val="00D41271"/>
    <w:rsid w:val="00D4269D"/>
    <w:rsid w:val="00D45446"/>
    <w:rsid w:val="00D478A2"/>
    <w:rsid w:val="00D66AA5"/>
    <w:rsid w:val="00D73967"/>
    <w:rsid w:val="00D80797"/>
    <w:rsid w:val="00D873D9"/>
    <w:rsid w:val="00D8752D"/>
    <w:rsid w:val="00DA134F"/>
    <w:rsid w:val="00DB5FFE"/>
    <w:rsid w:val="00DC4F02"/>
    <w:rsid w:val="00DD62AE"/>
    <w:rsid w:val="00E02099"/>
    <w:rsid w:val="00E02E97"/>
    <w:rsid w:val="00E22BCF"/>
    <w:rsid w:val="00E35250"/>
    <w:rsid w:val="00E4332C"/>
    <w:rsid w:val="00E4737D"/>
    <w:rsid w:val="00E57E31"/>
    <w:rsid w:val="00E61070"/>
    <w:rsid w:val="00EB06DF"/>
    <w:rsid w:val="00EB58CF"/>
    <w:rsid w:val="00EC3405"/>
    <w:rsid w:val="00EC6D68"/>
    <w:rsid w:val="00F00CF1"/>
    <w:rsid w:val="00F16205"/>
    <w:rsid w:val="00F25282"/>
    <w:rsid w:val="00F25CB2"/>
    <w:rsid w:val="00F27F11"/>
    <w:rsid w:val="00F439D4"/>
    <w:rsid w:val="00F572DD"/>
    <w:rsid w:val="00F7238E"/>
    <w:rsid w:val="00F7289D"/>
    <w:rsid w:val="00FA1288"/>
    <w:rsid w:val="00FC2FD4"/>
    <w:rsid w:val="00FC7A7B"/>
    <w:rsid w:val="00FE3DE4"/>
    <w:rsid w:val="00FE44D4"/>
    <w:rsid w:val="00FE44D9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37E60A2E"/>
  <w15:docId w15:val="{B815D494-B363-4797-8CA3-864642157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718"/>
    <w:rPr>
      <w:sz w:val="24"/>
      <w:szCs w:val="24"/>
    </w:rPr>
  </w:style>
  <w:style w:type="paragraph" w:styleId="Heading1">
    <w:name w:val="heading 1"/>
    <w:basedOn w:val="Normal"/>
    <w:next w:val="Normal"/>
    <w:qFormat/>
    <w:rsid w:val="00D478A2"/>
    <w:pPr>
      <w:keepNext/>
      <w:outlineLvl w:val="0"/>
    </w:pPr>
    <w:rPr>
      <w:rFonts w:ascii="Arial" w:eastAsia="Times New Roman" w:hAnsi="Arial"/>
      <w:b/>
      <w:sz w:val="36"/>
      <w:szCs w:val="20"/>
      <w:lang w:val="en-US"/>
    </w:rPr>
  </w:style>
  <w:style w:type="paragraph" w:styleId="Heading2">
    <w:name w:val="heading 2"/>
    <w:basedOn w:val="Normal"/>
    <w:next w:val="Normal"/>
    <w:qFormat/>
    <w:rsid w:val="00D478A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406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qFormat/>
    <w:rsid w:val="00D478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478A2"/>
    <w:pPr>
      <w:tabs>
        <w:tab w:val="center" w:pos="4153"/>
        <w:tab w:val="right" w:pos="8306"/>
      </w:tabs>
    </w:pPr>
    <w:rPr>
      <w:rFonts w:ascii="Plantin" w:eastAsia="Times New Roman" w:hAnsi="Plantin"/>
      <w:sz w:val="16"/>
      <w:szCs w:val="20"/>
    </w:rPr>
  </w:style>
  <w:style w:type="table" w:styleId="TableGrid">
    <w:name w:val="Table Grid"/>
    <w:basedOn w:val="TableNormal"/>
    <w:rsid w:val="00D47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478A2"/>
    <w:pPr>
      <w:spacing w:line="240" w:lineRule="exact"/>
    </w:pPr>
    <w:rPr>
      <w:rFonts w:ascii="Plantin" w:eastAsia="Times New Roman" w:hAnsi="Plantin"/>
      <w:sz w:val="18"/>
      <w:szCs w:val="20"/>
      <w:lang w:val="en-US"/>
    </w:rPr>
  </w:style>
  <w:style w:type="paragraph" w:styleId="BodyText">
    <w:name w:val="Body Text"/>
    <w:basedOn w:val="Normal"/>
    <w:link w:val="BodyTextChar"/>
    <w:rsid w:val="00D478A2"/>
    <w:pPr>
      <w:spacing w:after="120"/>
    </w:pPr>
    <w:rPr>
      <w:rFonts w:ascii="Plantin" w:eastAsia="Times New Roman" w:hAnsi="Plantin"/>
      <w:szCs w:val="20"/>
    </w:rPr>
  </w:style>
  <w:style w:type="character" w:styleId="Hyperlink">
    <w:name w:val="Hyperlink"/>
    <w:basedOn w:val="DefaultParagraphFont"/>
    <w:rsid w:val="00D478A2"/>
    <w:rPr>
      <w:color w:val="0000FF"/>
      <w:u w:val="single"/>
    </w:rPr>
  </w:style>
  <w:style w:type="character" w:customStyle="1" w:styleId="BodyTextChar">
    <w:name w:val="Body Text Char"/>
    <w:basedOn w:val="DefaultParagraphFont"/>
    <w:link w:val="BodyText"/>
    <w:rsid w:val="00D478A2"/>
    <w:rPr>
      <w:rFonts w:ascii="Plantin" w:hAnsi="Plantin"/>
      <w:sz w:val="24"/>
      <w:lang w:val="en-GB" w:eastAsia="zh-CN" w:bidi="ar-SA"/>
    </w:rPr>
  </w:style>
  <w:style w:type="paragraph" w:styleId="Footer">
    <w:name w:val="footer"/>
    <w:basedOn w:val="Normal"/>
    <w:rsid w:val="009733A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B4A9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A23A6"/>
    <w:rPr>
      <w:rFonts w:ascii="Plantin" w:eastAsia="Times New Roman" w:hAnsi="Plantin"/>
      <w:sz w:val="16"/>
    </w:rPr>
  </w:style>
  <w:style w:type="paragraph" w:styleId="ListParagraph">
    <w:name w:val="List Paragraph"/>
    <w:basedOn w:val="Normal"/>
    <w:uiPriority w:val="34"/>
    <w:qFormat/>
    <w:rsid w:val="000A4CE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semiHidden/>
    <w:rsid w:val="002406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240639"/>
    <w:pPr>
      <w:spacing w:before="100" w:beforeAutospacing="1" w:after="100" w:afterAutospacing="1"/>
    </w:pPr>
  </w:style>
  <w:style w:type="character" w:customStyle="1" w:styleId="BodyText2Char">
    <w:name w:val="Body Text 2 Char"/>
    <w:basedOn w:val="DefaultParagraphFont"/>
    <w:link w:val="BodyText2"/>
    <w:rsid w:val="00873699"/>
    <w:rPr>
      <w:rFonts w:ascii="Plantin" w:eastAsia="Times New Roman" w:hAnsi="Plantin"/>
      <w:sz w:val="18"/>
      <w:lang w:val="en-US"/>
    </w:rPr>
  </w:style>
  <w:style w:type="character" w:customStyle="1" w:styleId="ptbrand3">
    <w:name w:val="ptbrand3"/>
    <w:basedOn w:val="DefaultParagraphFont"/>
    <w:rsid w:val="000352F2"/>
  </w:style>
  <w:style w:type="paragraph" w:customStyle="1" w:styleId="NoSpacing1">
    <w:name w:val="No Spacing1"/>
    <w:next w:val="NoSpacing"/>
    <w:uiPriority w:val="1"/>
    <w:qFormat/>
    <w:rsid w:val="00FA1288"/>
    <w:rPr>
      <w:rFonts w:ascii="Aptos" w:eastAsia="DengXian" w:hAnsi="Aptos"/>
      <w:kern w:val="2"/>
      <w:sz w:val="24"/>
      <w:szCs w:val="24"/>
      <w14:ligatures w14:val="standardContextual"/>
    </w:rPr>
  </w:style>
  <w:style w:type="paragraph" w:styleId="NoSpacing">
    <w:name w:val="No Spacing"/>
    <w:uiPriority w:val="1"/>
    <w:qFormat/>
    <w:rsid w:val="00FA12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5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cid:fa78e94e-d827-4537-90f1-bcdda56edf4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41E6-3D12-419E-960B-1A488D26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Kent</Company>
  <LinksUpToDate>false</LinksUpToDate>
  <CharactersWithSpaces>6745</CharactersWithSpaces>
  <SharedDoc>false</SharedDoc>
  <HLinks>
    <vt:vector size="6" baseType="variant">
      <vt:variant>
        <vt:i4>1769555</vt:i4>
      </vt:variant>
      <vt:variant>
        <vt:i4>0</vt:i4>
      </vt:variant>
      <vt:variant>
        <vt:i4>0</vt:i4>
      </vt:variant>
      <vt:variant>
        <vt:i4>5</vt:i4>
      </vt:variant>
      <vt:variant>
        <vt:lpwstr>http://www.kent.ac.uk/uelt/ai/students/index.html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ac333</dc:creator>
  <cp:keywords/>
  <dc:description/>
  <cp:lastModifiedBy>Matthew Killeen</cp:lastModifiedBy>
  <cp:revision>2</cp:revision>
  <cp:lastPrinted>2018-10-26T13:20:00Z</cp:lastPrinted>
  <dcterms:created xsi:type="dcterms:W3CDTF">2025-08-20T13:20:00Z</dcterms:created>
  <dcterms:modified xsi:type="dcterms:W3CDTF">2025-08-20T13:20:00Z</dcterms:modified>
</cp:coreProperties>
</file>