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DEC8F" w14:textId="77777777" w:rsidR="008951D8" w:rsidRDefault="00000000">
      <w:pPr>
        <w:widowControl w:val="0"/>
        <w:pBdr>
          <w:top w:val="nil"/>
          <w:left w:val="nil"/>
          <w:bottom w:val="nil"/>
          <w:right w:val="nil"/>
          <w:between w:val="nil"/>
        </w:pBdr>
        <w:spacing w:line="276" w:lineRule="auto"/>
      </w:pPr>
      <w:r>
        <w:pict w14:anchorId="374BC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80256;visibility:hidden">
            <o:lock v:ext="edit" selection="t"/>
          </v:shape>
        </w:pict>
      </w:r>
    </w:p>
    <w:p w14:paraId="11A93325" w14:textId="77777777" w:rsidR="008951D8" w:rsidRDefault="008951D8">
      <w:pPr>
        <w:widowControl w:val="0"/>
        <w:pBdr>
          <w:top w:val="nil"/>
          <w:left w:val="nil"/>
          <w:bottom w:val="nil"/>
          <w:right w:val="nil"/>
          <w:between w:val="nil"/>
        </w:pBdr>
        <w:spacing w:line="276" w:lineRule="auto"/>
      </w:pPr>
    </w:p>
    <w:p w14:paraId="231BDC66" w14:textId="77777777" w:rsidR="008951D8" w:rsidRDefault="008951D8">
      <w:pPr>
        <w:pStyle w:val="Title"/>
        <w:rPr>
          <w:rFonts w:ascii="Calibri" w:eastAsia="Calibri" w:hAnsi="Calibri" w:cs="Calibri"/>
          <w:sz w:val="44"/>
          <w:szCs w:val="44"/>
        </w:rPr>
      </w:pPr>
    </w:p>
    <w:p w14:paraId="7EE2F33E" w14:textId="77777777" w:rsidR="008951D8" w:rsidRDefault="008951D8">
      <w:pPr>
        <w:pStyle w:val="Title"/>
        <w:rPr>
          <w:rFonts w:ascii="Calibri" w:eastAsia="Calibri" w:hAnsi="Calibri" w:cs="Calibri"/>
          <w:sz w:val="44"/>
          <w:szCs w:val="44"/>
        </w:rPr>
      </w:pPr>
    </w:p>
    <w:p w14:paraId="639A8895" w14:textId="77777777" w:rsidR="008951D8" w:rsidRDefault="008951D8">
      <w:pPr>
        <w:pStyle w:val="Title"/>
        <w:jc w:val="left"/>
        <w:rPr>
          <w:rFonts w:ascii="Calibri" w:eastAsia="Calibri" w:hAnsi="Calibri" w:cs="Calibri"/>
          <w:sz w:val="44"/>
          <w:szCs w:val="44"/>
        </w:rPr>
      </w:pPr>
    </w:p>
    <w:p w14:paraId="3A76AE18" w14:textId="77777777" w:rsidR="008951D8" w:rsidRDefault="008951D8">
      <w:pPr>
        <w:pStyle w:val="Title"/>
        <w:rPr>
          <w:rFonts w:ascii="Calibri" w:eastAsia="Calibri" w:hAnsi="Calibri" w:cs="Calibri"/>
          <w:sz w:val="44"/>
          <w:szCs w:val="44"/>
        </w:rPr>
      </w:pPr>
    </w:p>
    <w:p w14:paraId="7601B31F" w14:textId="77777777" w:rsidR="008951D8" w:rsidRDefault="008951D8">
      <w:pPr>
        <w:pStyle w:val="Title"/>
        <w:rPr>
          <w:rFonts w:ascii="Calibri" w:eastAsia="Calibri" w:hAnsi="Calibri" w:cs="Calibri"/>
          <w:sz w:val="44"/>
          <w:szCs w:val="44"/>
        </w:rPr>
      </w:pPr>
    </w:p>
    <w:p w14:paraId="3A419563" w14:textId="77777777" w:rsidR="008951D8" w:rsidRDefault="008951D8">
      <w:pPr>
        <w:pStyle w:val="Title"/>
        <w:rPr>
          <w:rFonts w:ascii="Calibri" w:eastAsia="Calibri" w:hAnsi="Calibri" w:cs="Calibri"/>
          <w:sz w:val="44"/>
          <w:szCs w:val="44"/>
        </w:rPr>
      </w:pPr>
    </w:p>
    <w:p w14:paraId="010CCAD0" w14:textId="77777777" w:rsidR="008951D8" w:rsidRDefault="008951D8">
      <w:pPr>
        <w:pStyle w:val="Title"/>
        <w:rPr>
          <w:rFonts w:ascii="Calibri" w:eastAsia="Calibri" w:hAnsi="Calibri" w:cs="Calibri"/>
          <w:sz w:val="44"/>
          <w:szCs w:val="44"/>
        </w:rPr>
      </w:pPr>
    </w:p>
    <w:p w14:paraId="62CD4ADA" w14:textId="77777777" w:rsidR="008951D8" w:rsidRDefault="008951D8">
      <w:pPr>
        <w:pStyle w:val="Title"/>
        <w:rPr>
          <w:rFonts w:ascii="Calibri" w:eastAsia="Calibri" w:hAnsi="Calibri" w:cs="Calibri"/>
          <w:sz w:val="44"/>
          <w:szCs w:val="44"/>
        </w:rPr>
      </w:pPr>
    </w:p>
    <w:p w14:paraId="78BD7D5C" w14:textId="77777777" w:rsidR="008951D8" w:rsidRDefault="008951D8">
      <w:pPr>
        <w:pStyle w:val="Title"/>
        <w:rPr>
          <w:rFonts w:ascii="Calibri" w:eastAsia="Calibri" w:hAnsi="Calibri" w:cs="Calibri"/>
          <w:sz w:val="44"/>
          <w:szCs w:val="44"/>
        </w:rPr>
      </w:pPr>
    </w:p>
    <w:p w14:paraId="187F3ADE" w14:textId="77777777" w:rsidR="008951D8" w:rsidRDefault="002C5871">
      <w:pPr>
        <w:pStyle w:val="Title"/>
        <w:rPr>
          <w:rFonts w:ascii="Calibri" w:eastAsia="Calibri" w:hAnsi="Calibri" w:cs="Calibri"/>
          <w:sz w:val="44"/>
          <w:szCs w:val="44"/>
        </w:rPr>
      </w:pPr>
      <w:r>
        <w:rPr>
          <w:noProof/>
        </w:rPr>
        <w:drawing>
          <wp:inline distT="0" distB="0" distL="0" distR="0" wp14:anchorId="70A94167" wp14:editId="283EFD7D">
            <wp:extent cx="5371387" cy="1317584"/>
            <wp:effectExtent l="0" t="0" r="0" b="0"/>
            <wp:docPr id="2094983676" name="image4.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AI-generated content may be incorrect."/>
                    <pic:cNvPicPr preferRelativeResize="0"/>
                  </pic:nvPicPr>
                  <pic:blipFill>
                    <a:blip r:embed="rId8"/>
                    <a:srcRect/>
                    <a:stretch>
                      <a:fillRect/>
                    </a:stretch>
                  </pic:blipFill>
                  <pic:spPr>
                    <a:xfrm>
                      <a:off x="0" y="0"/>
                      <a:ext cx="5371387" cy="1317584"/>
                    </a:xfrm>
                    <a:prstGeom prst="rect">
                      <a:avLst/>
                    </a:prstGeom>
                    <a:ln/>
                  </pic:spPr>
                </pic:pic>
              </a:graphicData>
            </a:graphic>
          </wp:inline>
        </w:drawing>
      </w:r>
    </w:p>
    <w:p w14:paraId="640227A5" w14:textId="77777777" w:rsidR="008951D8" w:rsidRDefault="008951D8">
      <w:pPr>
        <w:pStyle w:val="Title"/>
        <w:rPr>
          <w:rFonts w:ascii="Calibri" w:eastAsia="Calibri" w:hAnsi="Calibri" w:cs="Calibri"/>
          <w:sz w:val="44"/>
          <w:szCs w:val="44"/>
        </w:rPr>
      </w:pPr>
    </w:p>
    <w:p w14:paraId="41B7CC58" w14:textId="77777777" w:rsidR="008951D8" w:rsidRDefault="008951D8">
      <w:pPr>
        <w:pStyle w:val="Title"/>
        <w:rPr>
          <w:rFonts w:ascii="Calibri" w:eastAsia="Calibri" w:hAnsi="Calibri" w:cs="Calibri"/>
          <w:sz w:val="44"/>
          <w:szCs w:val="44"/>
        </w:rPr>
      </w:pPr>
    </w:p>
    <w:p w14:paraId="432718EC" w14:textId="77777777" w:rsidR="008951D8" w:rsidRDefault="002C5871">
      <w:pPr>
        <w:pStyle w:val="Title"/>
        <w:rPr>
          <w:rFonts w:ascii="Calibri" w:eastAsia="Calibri" w:hAnsi="Calibri" w:cs="Calibri"/>
          <w:sz w:val="44"/>
          <w:szCs w:val="44"/>
        </w:rPr>
      </w:pPr>
      <w:r>
        <w:rPr>
          <w:rFonts w:ascii="Calibri" w:eastAsia="Calibri" w:hAnsi="Calibri" w:cs="Calibri"/>
          <w:sz w:val="44"/>
          <w:szCs w:val="44"/>
        </w:rPr>
        <w:t>Student Disciplinary Procedure</w:t>
      </w:r>
    </w:p>
    <w:p w14:paraId="4DF3DE1D" w14:textId="651335A7" w:rsidR="008951D8" w:rsidRDefault="003F7AD4">
      <w:pPr>
        <w:pStyle w:val="Title"/>
        <w:rPr>
          <w:rFonts w:ascii="Calibri" w:eastAsia="Calibri" w:hAnsi="Calibri" w:cs="Calibri"/>
          <w:sz w:val="44"/>
          <w:szCs w:val="44"/>
        </w:rPr>
      </w:pPr>
      <w:r>
        <w:rPr>
          <w:rFonts w:ascii="Calibri" w:eastAsia="Calibri" w:hAnsi="Calibri" w:cs="Calibri"/>
          <w:sz w:val="44"/>
          <w:szCs w:val="44"/>
        </w:rPr>
        <w:t>October</w:t>
      </w:r>
      <w:r w:rsidR="002C5871">
        <w:rPr>
          <w:rFonts w:ascii="Calibri" w:eastAsia="Calibri" w:hAnsi="Calibri" w:cs="Calibri"/>
          <w:sz w:val="44"/>
          <w:szCs w:val="44"/>
        </w:rPr>
        <w:t xml:space="preserve"> 2025</w:t>
      </w:r>
    </w:p>
    <w:p w14:paraId="1F9CEA36" w14:textId="77777777" w:rsidR="008951D8" w:rsidRDefault="008951D8">
      <w:pPr>
        <w:pStyle w:val="Title"/>
        <w:rPr>
          <w:rFonts w:ascii="Calibri" w:eastAsia="Calibri" w:hAnsi="Calibri" w:cs="Calibri"/>
          <w:sz w:val="44"/>
          <w:szCs w:val="44"/>
        </w:rPr>
      </w:pPr>
    </w:p>
    <w:p w14:paraId="61D1CDC4" w14:textId="77777777" w:rsidR="008951D8" w:rsidRDefault="008951D8">
      <w:pPr>
        <w:pStyle w:val="Title"/>
        <w:rPr>
          <w:rFonts w:ascii="Calibri" w:eastAsia="Calibri" w:hAnsi="Calibri" w:cs="Calibri"/>
          <w:sz w:val="44"/>
          <w:szCs w:val="44"/>
        </w:rPr>
      </w:pPr>
    </w:p>
    <w:p w14:paraId="48CFC23A" w14:textId="77777777" w:rsidR="008951D8" w:rsidRDefault="008951D8">
      <w:pPr>
        <w:pStyle w:val="Title"/>
        <w:rPr>
          <w:rFonts w:ascii="Calibri" w:eastAsia="Calibri" w:hAnsi="Calibri" w:cs="Calibri"/>
          <w:sz w:val="44"/>
          <w:szCs w:val="44"/>
        </w:rPr>
      </w:pPr>
    </w:p>
    <w:p w14:paraId="655B05BB" w14:textId="77777777" w:rsidR="008951D8" w:rsidRDefault="008951D8">
      <w:pPr>
        <w:pStyle w:val="Title"/>
        <w:rPr>
          <w:rFonts w:ascii="Calibri" w:eastAsia="Calibri" w:hAnsi="Calibri" w:cs="Calibri"/>
          <w:sz w:val="44"/>
          <w:szCs w:val="44"/>
        </w:rPr>
      </w:pPr>
    </w:p>
    <w:p w14:paraId="6FF7CEE4" w14:textId="77777777" w:rsidR="008951D8" w:rsidRDefault="008951D8">
      <w:pPr>
        <w:pStyle w:val="Title"/>
        <w:rPr>
          <w:rFonts w:ascii="Calibri" w:eastAsia="Calibri" w:hAnsi="Calibri" w:cs="Calibri"/>
          <w:sz w:val="44"/>
          <w:szCs w:val="44"/>
        </w:rPr>
      </w:pPr>
    </w:p>
    <w:p w14:paraId="10C8F99E" w14:textId="77777777" w:rsidR="008951D8" w:rsidRDefault="008951D8">
      <w:pPr>
        <w:pStyle w:val="Title"/>
        <w:rPr>
          <w:rFonts w:ascii="Calibri" w:eastAsia="Calibri" w:hAnsi="Calibri" w:cs="Calibri"/>
          <w:sz w:val="44"/>
          <w:szCs w:val="44"/>
        </w:rPr>
      </w:pPr>
    </w:p>
    <w:p w14:paraId="091CCE63" w14:textId="77777777" w:rsidR="008951D8" w:rsidRDefault="008951D8">
      <w:pPr>
        <w:pStyle w:val="Title"/>
        <w:rPr>
          <w:rFonts w:ascii="Calibri" w:eastAsia="Calibri" w:hAnsi="Calibri" w:cs="Calibri"/>
          <w:sz w:val="44"/>
          <w:szCs w:val="44"/>
        </w:rPr>
      </w:pPr>
    </w:p>
    <w:p w14:paraId="312650FB" w14:textId="77777777" w:rsidR="008951D8" w:rsidRDefault="008951D8">
      <w:pPr>
        <w:pStyle w:val="Heading1"/>
        <w:jc w:val="left"/>
        <w:rPr>
          <w:rFonts w:ascii="Calibri" w:eastAsia="Calibri" w:hAnsi="Calibri" w:cs="Calibri"/>
          <w:sz w:val="24"/>
          <w:szCs w:val="24"/>
        </w:rPr>
      </w:pPr>
    </w:p>
    <w:p w14:paraId="25FD7CAF" w14:textId="77777777" w:rsidR="008951D8" w:rsidRDefault="008951D8"/>
    <w:p w14:paraId="08A514B4" w14:textId="77777777" w:rsidR="008951D8" w:rsidRDefault="008951D8"/>
    <w:p w14:paraId="4017E9AC" w14:textId="77777777" w:rsidR="008951D8" w:rsidRDefault="008951D8"/>
    <w:p w14:paraId="706C52BC" w14:textId="77777777" w:rsidR="008951D8" w:rsidRDefault="008951D8"/>
    <w:p w14:paraId="06AEDBAE" w14:textId="77777777" w:rsidR="008951D8" w:rsidRDefault="008951D8">
      <w:pPr>
        <w:pStyle w:val="Heading1"/>
        <w:rPr>
          <w:rFonts w:ascii="Calibri" w:eastAsia="Calibri" w:hAnsi="Calibri" w:cs="Calibri"/>
          <w:sz w:val="24"/>
          <w:szCs w:val="24"/>
        </w:rPr>
      </w:pPr>
    </w:p>
    <w:p w14:paraId="7D2E4C8B" w14:textId="77777777" w:rsidR="008951D8" w:rsidRDefault="008951D8">
      <w:pPr>
        <w:pStyle w:val="Heading1"/>
        <w:jc w:val="left"/>
        <w:rPr>
          <w:rFonts w:ascii="Calibri" w:eastAsia="Calibri" w:hAnsi="Calibri" w:cs="Calibri"/>
          <w:sz w:val="24"/>
          <w:szCs w:val="24"/>
        </w:rPr>
      </w:pPr>
    </w:p>
    <w:p w14:paraId="743B6262" w14:textId="77777777" w:rsidR="008951D8" w:rsidRDefault="002C5871">
      <w:pPr>
        <w:pStyle w:val="Heading2"/>
        <w:jc w:val="center"/>
        <w:rPr>
          <w:rFonts w:ascii="Calibri" w:eastAsia="Calibri" w:hAnsi="Calibri" w:cs="Calibri"/>
          <w:sz w:val="40"/>
          <w:szCs w:val="40"/>
        </w:rPr>
      </w:pPr>
      <w:r>
        <w:rPr>
          <w:rFonts w:ascii="Calibri" w:eastAsia="Calibri" w:hAnsi="Calibri" w:cs="Calibri"/>
          <w:sz w:val="40"/>
          <w:szCs w:val="40"/>
        </w:rPr>
        <w:t>Contents</w:t>
      </w:r>
    </w:p>
    <w:p w14:paraId="253A4D67" w14:textId="77777777" w:rsidR="008951D8" w:rsidRDefault="008951D8"/>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6768"/>
        <w:gridCol w:w="1620"/>
      </w:tblGrid>
      <w:tr w:rsidR="008951D8" w14:paraId="2AD123CB" w14:textId="77777777">
        <w:tc>
          <w:tcPr>
            <w:tcW w:w="1246" w:type="dxa"/>
            <w:shd w:val="clear" w:color="auto" w:fill="F2F2F2"/>
          </w:tcPr>
          <w:p w14:paraId="48B82F60" w14:textId="77777777" w:rsidR="008951D8" w:rsidRDefault="002C5871">
            <w:pPr>
              <w:jc w:val="center"/>
              <w:rPr>
                <w:b/>
              </w:rPr>
            </w:pPr>
            <w:r>
              <w:rPr>
                <w:b/>
              </w:rPr>
              <w:t>Chapter</w:t>
            </w:r>
          </w:p>
        </w:tc>
        <w:tc>
          <w:tcPr>
            <w:tcW w:w="6768" w:type="dxa"/>
            <w:shd w:val="clear" w:color="auto" w:fill="F2F2F2"/>
          </w:tcPr>
          <w:p w14:paraId="5CFE503D" w14:textId="77777777" w:rsidR="008951D8" w:rsidRDefault="002C5871">
            <w:pPr>
              <w:jc w:val="center"/>
              <w:rPr>
                <w:b/>
              </w:rPr>
            </w:pPr>
            <w:r>
              <w:rPr>
                <w:b/>
              </w:rPr>
              <w:t>Area</w:t>
            </w:r>
          </w:p>
        </w:tc>
        <w:tc>
          <w:tcPr>
            <w:tcW w:w="1620" w:type="dxa"/>
            <w:shd w:val="clear" w:color="auto" w:fill="F2F2F2"/>
          </w:tcPr>
          <w:p w14:paraId="23591040" w14:textId="77777777" w:rsidR="008951D8" w:rsidRDefault="002C5871">
            <w:pPr>
              <w:jc w:val="center"/>
              <w:rPr>
                <w:b/>
              </w:rPr>
            </w:pPr>
            <w:r>
              <w:rPr>
                <w:b/>
              </w:rPr>
              <w:t>Page</w:t>
            </w:r>
          </w:p>
        </w:tc>
      </w:tr>
      <w:tr w:rsidR="008951D8" w14:paraId="2D53EAE1" w14:textId="77777777">
        <w:tc>
          <w:tcPr>
            <w:tcW w:w="1246" w:type="dxa"/>
          </w:tcPr>
          <w:p w14:paraId="3456F398" w14:textId="77777777" w:rsidR="008951D8" w:rsidRDefault="002C5871">
            <w:r>
              <w:t>1.0</w:t>
            </w:r>
          </w:p>
        </w:tc>
        <w:tc>
          <w:tcPr>
            <w:tcW w:w="6768" w:type="dxa"/>
          </w:tcPr>
          <w:p w14:paraId="06CBE7B0" w14:textId="77777777" w:rsidR="008951D8" w:rsidRDefault="002C5871">
            <w:r>
              <w:t>Introduction and purpose</w:t>
            </w:r>
          </w:p>
          <w:p w14:paraId="5783F9C4" w14:textId="77777777" w:rsidR="008951D8" w:rsidRDefault="008951D8"/>
        </w:tc>
        <w:tc>
          <w:tcPr>
            <w:tcW w:w="1620" w:type="dxa"/>
          </w:tcPr>
          <w:p w14:paraId="7D11C232" w14:textId="77777777" w:rsidR="008951D8" w:rsidRDefault="002C5871">
            <w:pPr>
              <w:jc w:val="center"/>
            </w:pPr>
            <w:r>
              <w:t>3</w:t>
            </w:r>
          </w:p>
        </w:tc>
      </w:tr>
      <w:tr w:rsidR="008951D8" w14:paraId="4B1BB83D" w14:textId="77777777">
        <w:tc>
          <w:tcPr>
            <w:tcW w:w="1246" w:type="dxa"/>
          </w:tcPr>
          <w:p w14:paraId="0766972D" w14:textId="77777777" w:rsidR="008951D8" w:rsidRDefault="002C5871">
            <w:r>
              <w:t>2.0</w:t>
            </w:r>
          </w:p>
        </w:tc>
        <w:tc>
          <w:tcPr>
            <w:tcW w:w="6768" w:type="dxa"/>
          </w:tcPr>
          <w:p w14:paraId="05C2603C" w14:textId="77777777" w:rsidR="008951D8" w:rsidRDefault="002C5871">
            <w:r>
              <w:t>Scope of Procedure</w:t>
            </w:r>
          </w:p>
          <w:p w14:paraId="0CF28AD5" w14:textId="77777777" w:rsidR="008951D8" w:rsidRDefault="008951D8"/>
        </w:tc>
        <w:tc>
          <w:tcPr>
            <w:tcW w:w="1620" w:type="dxa"/>
          </w:tcPr>
          <w:p w14:paraId="4FC4C739" w14:textId="77777777" w:rsidR="008951D8" w:rsidRDefault="002C5871">
            <w:pPr>
              <w:jc w:val="center"/>
            </w:pPr>
            <w:r>
              <w:t>3</w:t>
            </w:r>
          </w:p>
        </w:tc>
      </w:tr>
      <w:tr w:rsidR="008951D8" w14:paraId="682146D8" w14:textId="77777777">
        <w:tc>
          <w:tcPr>
            <w:tcW w:w="1246" w:type="dxa"/>
          </w:tcPr>
          <w:p w14:paraId="0177D089" w14:textId="77777777" w:rsidR="008951D8" w:rsidRDefault="002C5871">
            <w:r>
              <w:t>3.0</w:t>
            </w:r>
          </w:p>
        </w:tc>
        <w:tc>
          <w:tcPr>
            <w:tcW w:w="6768" w:type="dxa"/>
          </w:tcPr>
          <w:p w14:paraId="6C87B91C" w14:textId="77777777" w:rsidR="008951D8" w:rsidRDefault="002C5871">
            <w:r>
              <w:t>Complaints regarding sexual misconduct</w:t>
            </w:r>
          </w:p>
          <w:p w14:paraId="2DD560DC" w14:textId="77777777" w:rsidR="008951D8" w:rsidRDefault="008951D8"/>
        </w:tc>
        <w:tc>
          <w:tcPr>
            <w:tcW w:w="1620" w:type="dxa"/>
          </w:tcPr>
          <w:p w14:paraId="6DF19656" w14:textId="77777777" w:rsidR="008951D8" w:rsidRDefault="002C5871">
            <w:pPr>
              <w:jc w:val="center"/>
            </w:pPr>
            <w:r>
              <w:t>4</w:t>
            </w:r>
          </w:p>
        </w:tc>
      </w:tr>
      <w:tr w:rsidR="008951D8" w14:paraId="0F801BC3" w14:textId="77777777">
        <w:tc>
          <w:tcPr>
            <w:tcW w:w="1246" w:type="dxa"/>
          </w:tcPr>
          <w:p w14:paraId="5FA7B1FF" w14:textId="77777777" w:rsidR="008951D8" w:rsidRDefault="002C5871">
            <w:r>
              <w:t>4.0</w:t>
            </w:r>
          </w:p>
        </w:tc>
        <w:tc>
          <w:tcPr>
            <w:tcW w:w="6768" w:type="dxa"/>
          </w:tcPr>
          <w:p w14:paraId="3F646232" w14:textId="77777777" w:rsidR="008951D8" w:rsidRDefault="002C5871">
            <w:r>
              <w:t>Student support</w:t>
            </w:r>
          </w:p>
          <w:p w14:paraId="0917FAD9" w14:textId="77777777" w:rsidR="008951D8" w:rsidRDefault="008951D8"/>
        </w:tc>
        <w:tc>
          <w:tcPr>
            <w:tcW w:w="1620" w:type="dxa"/>
          </w:tcPr>
          <w:p w14:paraId="77FF12C6" w14:textId="77777777" w:rsidR="008951D8" w:rsidRDefault="002C5871">
            <w:pPr>
              <w:jc w:val="center"/>
            </w:pPr>
            <w:r>
              <w:t>4</w:t>
            </w:r>
          </w:p>
        </w:tc>
      </w:tr>
      <w:tr w:rsidR="008951D8" w14:paraId="45EFE2C8" w14:textId="77777777">
        <w:tc>
          <w:tcPr>
            <w:tcW w:w="1246" w:type="dxa"/>
          </w:tcPr>
          <w:p w14:paraId="40B5B59F" w14:textId="77777777" w:rsidR="008951D8" w:rsidRDefault="002C5871">
            <w:r>
              <w:t>5.0</w:t>
            </w:r>
          </w:p>
        </w:tc>
        <w:tc>
          <w:tcPr>
            <w:tcW w:w="6768" w:type="dxa"/>
          </w:tcPr>
          <w:p w14:paraId="16056DEE" w14:textId="77777777" w:rsidR="008951D8" w:rsidRDefault="002C5871">
            <w:pPr>
              <w:jc w:val="both"/>
            </w:pPr>
            <w:r>
              <w:t>Arrangements relating to criminal procedures</w:t>
            </w:r>
          </w:p>
          <w:p w14:paraId="6956FCC7" w14:textId="77777777" w:rsidR="008951D8" w:rsidRDefault="008951D8">
            <w:pPr>
              <w:jc w:val="both"/>
            </w:pPr>
          </w:p>
        </w:tc>
        <w:tc>
          <w:tcPr>
            <w:tcW w:w="1620" w:type="dxa"/>
          </w:tcPr>
          <w:p w14:paraId="492C5CC6" w14:textId="77777777" w:rsidR="008951D8" w:rsidRDefault="002C5871">
            <w:pPr>
              <w:jc w:val="center"/>
            </w:pPr>
            <w:r>
              <w:t>5</w:t>
            </w:r>
          </w:p>
        </w:tc>
      </w:tr>
      <w:tr w:rsidR="008951D8" w14:paraId="1B0D2F19" w14:textId="77777777">
        <w:tc>
          <w:tcPr>
            <w:tcW w:w="1246" w:type="dxa"/>
          </w:tcPr>
          <w:p w14:paraId="1EDBFE1B" w14:textId="77777777" w:rsidR="008951D8" w:rsidRDefault="002C5871">
            <w:r>
              <w:t>6.0</w:t>
            </w:r>
          </w:p>
        </w:tc>
        <w:tc>
          <w:tcPr>
            <w:tcW w:w="6768" w:type="dxa"/>
          </w:tcPr>
          <w:p w14:paraId="78B0176A" w14:textId="0D4D76FA" w:rsidR="008951D8" w:rsidRDefault="002C5871">
            <w:r>
              <w:t xml:space="preserve">Anonymous and third-party reporting         </w:t>
            </w:r>
          </w:p>
          <w:p w14:paraId="167F33E6" w14:textId="77777777" w:rsidR="008951D8" w:rsidRDefault="002C5871">
            <w:r>
              <w:t xml:space="preserve">                                                                              </w:t>
            </w:r>
          </w:p>
        </w:tc>
        <w:tc>
          <w:tcPr>
            <w:tcW w:w="1620" w:type="dxa"/>
          </w:tcPr>
          <w:p w14:paraId="28F6B1BC" w14:textId="77777777" w:rsidR="008951D8" w:rsidRDefault="002C5871">
            <w:pPr>
              <w:jc w:val="center"/>
            </w:pPr>
            <w:r>
              <w:t>5</w:t>
            </w:r>
          </w:p>
        </w:tc>
      </w:tr>
      <w:tr w:rsidR="008951D8" w14:paraId="0E68CA48" w14:textId="77777777">
        <w:tc>
          <w:tcPr>
            <w:tcW w:w="1246" w:type="dxa"/>
          </w:tcPr>
          <w:p w14:paraId="63D49597" w14:textId="77777777" w:rsidR="008951D8" w:rsidRDefault="002C5871">
            <w:r>
              <w:t>7.0</w:t>
            </w:r>
          </w:p>
        </w:tc>
        <w:tc>
          <w:tcPr>
            <w:tcW w:w="6768" w:type="dxa"/>
          </w:tcPr>
          <w:p w14:paraId="6D7BB4F1" w14:textId="77777777" w:rsidR="008951D8" w:rsidRDefault="002C5871">
            <w:r>
              <w:t>Confidentiality</w:t>
            </w:r>
          </w:p>
          <w:p w14:paraId="3DD981C1" w14:textId="77777777" w:rsidR="008951D8" w:rsidRDefault="008951D8"/>
        </w:tc>
        <w:tc>
          <w:tcPr>
            <w:tcW w:w="1620" w:type="dxa"/>
          </w:tcPr>
          <w:p w14:paraId="5C539ADC" w14:textId="77777777" w:rsidR="008951D8" w:rsidRDefault="002C5871">
            <w:pPr>
              <w:jc w:val="center"/>
            </w:pPr>
            <w:r>
              <w:t>5</w:t>
            </w:r>
          </w:p>
        </w:tc>
      </w:tr>
      <w:tr w:rsidR="008951D8" w14:paraId="50672164" w14:textId="77777777">
        <w:tc>
          <w:tcPr>
            <w:tcW w:w="1246" w:type="dxa"/>
          </w:tcPr>
          <w:p w14:paraId="6524F642" w14:textId="77777777" w:rsidR="008951D8" w:rsidRDefault="002C5871">
            <w:r>
              <w:t>8.0</w:t>
            </w:r>
          </w:p>
        </w:tc>
        <w:tc>
          <w:tcPr>
            <w:tcW w:w="6768" w:type="dxa"/>
          </w:tcPr>
          <w:p w14:paraId="56083477" w14:textId="77777777" w:rsidR="008951D8" w:rsidRDefault="002C5871">
            <w:r>
              <w:t>University of Kent</w:t>
            </w:r>
          </w:p>
          <w:p w14:paraId="13D1A80D" w14:textId="77777777" w:rsidR="008951D8" w:rsidRDefault="008951D8"/>
        </w:tc>
        <w:tc>
          <w:tcPr>
            <w:tcW w:w="1620" w:type="dxa"/>
          </w:tcPr>
          <w:p w14:paraId="6D28C6FF" w14:textId="77777777" w:rsidR="008951D8" w:rsidRDefault="002C5871">
            <w:pPr>
              <w:jc w:val="center"/>
            </w:pPr>
            <w:r>
              <w:t>5</w:t>
            </w:r>
          </w:p>
        </w:tc>
      </w:tr>
      <w:tr w:rsidR="008951D8" w14:paraId="314CA598" w14:textId="77777777">
        <w:tc>
          <w:tcPr>
            <w:tcW w:w="1246" w:type="dxa"/>
          </w:tcPr>
          <w:p w14:paraId="1F78E3CE" w14:textId="77777777" w:rsidR="008951D8" w:rsidRDefault="002C5871">
            <w:r>
              <w:t>9.0</w:t>
            </w:r>
          </w:p>
        </w:tc>
        <w:tc>
          <w:tcPr>
            <w:tcW w:w="6768" w:type="dxa"/>
          </w:tcPr>
          <w:p w14:paraId="7BC80D94" w14:textId="77777777" w:rsidR="008951D8" w:rsidRDefault="002C5871">
            <w:pPr>
              <w:jc w:val="both"/>
            </w:pPr>
            <w:r>
              <w:t>Procedures relating to allegations</w:t>
            </w:r>
          </w:p>
          <w:p w14:paraId="44BDEC5D" w14:textId="77777777" w:rsidR="008951D8" w:rsidRDefault="008951D8">
            <w:pPr>
              <w:jc w:val="both"/>
            </w:pPr>
          </w:p>
        </w:tc>
        <w:tc>
          <w:tcPr>
            <w:tcW w:w="1620" w:type="dxa"/>
          </w:tcPr>
          <w:p w14:paraId="45218087" w14:textId="77777777" w:rsidR="008951D8" w:rsidRDefault="002C5871">
            <w:pPr>
              <w:jc w:val="center"/>
            </w:pPr>
            <w:r>
              <w:t>6</w:t>
            </w:r>
          </w:p>
        </w:tc>
      </w:tr>
      <w:tr w:rsidR="008951D8" w14:paraId="63480A5E" w14:textId="77777777">
        <w:tc>
          <w:tcPr>
            <w:tcW w:w="1246" w:type="dxa"/>
          </w:tcPr>
          <w:p w14:paraId="647976EF" w14:textId="77777777" w:rsidR="008951D8" w:rsidRDefault="002C5871">
            <w:r>
              <w:t>10.0</w:t>
            </w:r>
          </w:p>
        </w:tc>
        <w:tc>
          <w:tcPr>
            <w:tcW w:w="6768" w:type="dxa"/>
          </w:tcPr>
          <w:p w14:paraId="22D489F0" w14:textId="77777777" w:rsidR="008951D8" w:rsidRDefault="002C5871">
            <w:r>
              <w:t>Kent Students’ Union student disciplinary panel</w:t>
            </w:r>
          </w:p>
          <w:p w14:paraId="4EBC913B" w14:textId="77777777" w:rsidR="008951D8" w:rsidRDefault="008951D8"/>
        </w:tc>
        <w:tc>
          <w:tcPr>
            <w:tcW w:w="1620" w:type="dxa"/>
          </w:tcPr>
          <w:p w14:paraId="331C647E" w14:textId="77777777" w:rsidR="008951D8" w:rsidRDefault="002C5871">
            <w:pPr>
              <w:jc w:val="center"/>
            </w:pPr>
            <w:r>
              <w:t>6</w:t>
            </w:r>
          </w:p>
        </w:tc>
      </w:tr>
      <w:tr w:rsidR="008951D8" w14:paraId="604969E6" w14:textId="77777777">
        <w:tc>
          <w:tcPr>
            <w:tcW w:w="1246" w:type="dxa"/>
          </w:tcPr>
          <w:p w14:paraId="5DC294C2" w14:textId="77777777" w:rsidR="008951D8" w:rsidRDefault="002C5871">
            <w:r>
              <w:t>11.0</w:t>
            </w:r>
          </w:p>
        </w:tc>
        <w:tc>
          <w:tcPr>
            <w:tcW w:w="6768" w:type="dxa"/>
          </w:tcPr>
          <w:p w14:paraId="0CD1C3CD" w14:textId="77777777" w:rsidR="008951D8" w:rsidRDefault="002C5871">
            <w:r>
              <w:t>Procedures during panel meeting</w:t>
            </w:r>
          </w:p>
          <w:p w14:paraId="66514379" w14:textId="77777777" w:rsidR="008951D8" w:rsidRDefault="008951D8"/>
        </w:tc>
        <w:tc>
          <w:tcPr>
            <w:tcW w:w="1620" w:type="dxa"/>
          </w:tcPr>
          <w:p w14:paraId="5696550B" w14:textId="77777777" w:rsidR="008951D8" w:rsidRDefault="002C5871">
            <w:pPr>
              <w:jc w:val="center"/>
            </w:pPr>
            <w:r>
              <w:t>7</w:t>
            </w:r>
          </w:p>
        </w:tc>
      </w:tr>
      <w:tr w:rsidR="008951D8" w14:paraId="20BE36BC" w14:textId="77777777">
        <w:tc>
          <w:tcPr>
            <w:tcW w:w="1246" w:type="dxa"/>
          </w:tcPr>
          <w:p w14:paraId="7B7093C3" w14:textId="77777777" w:rsidR="008951D8" w:rsidRDefault="002C5871">
            <w:r>
              <w:t>12.0</w:t>
            </w:r>
          </w:p>
        </w:tc>
        <w:tc>
          <w:tcPr>
            <w:tcW w:w="6768" w:type="dxa"/>
          </w:tcPr>
          <w:p w14:paraId="28E19FAB" w14:textId="77777777" w:rsidR="008951D8" w:rsidRDefault="002C5871">
            <w:r>
              <w:t>Appeals procedure</w:t>
            </w:r>
          </w:p>
          <w:p w14:paraId="72B73876" w14:textId="77777777" w:rsidR="008951D8" w:rsidRDefault="008951D8"/>
        </w:tc>
        <w:tc>
          <w:tcPr>
            <w:tcW w:w="1620" w:type="dxa"/>
          </w:tcPr>
          <w:p w14:paraId="79FE02CC" w14:textId="77777777" w:rsidR="008951D8" w:rsidRDefault="002C5871">
            <w:pPr>
              <w:jc w:val="center"/>
            </w:pPr>
            <w:r>
              <w:t>8</w:t>
            </w:r>
          </w:p>
        </w:tc>
      </w:tr>
      <w:tr w:rsidR="008951D8" w14:paraId="2F8BCD41" w14:textId="77777777">
        <w:tc>
          <w:tcPr>
            <w:tcW w:w="1246" w:type="dxa"/>
          </w:tcPr>
          <w:p w14:paraId="3C46900E" w14:textId="77777777" w:rsidR="008951D8" w:rsidRDefault="002C5871">
            <w:r>
              <w:t>13.0</w:t>
            </w:r>
          </w:p>
        </w:tc>
        <w:tc>
          <w:tcPr>
            <w:tcW w:w="6768" w:type="dxa"/>
          </w:tcPr>
          <w:p w14:paraId="7A11470B" w14:textId="77777777" w:rsidR="008951D8" w:rsidRDefault="002C5871">
            <w:r>
              <w:t>Equality, Diversity and Inclusion</w:t>
            </w:r>
          </w:p>
          <w:p w14:paraId="03DF68A9" w14:textId="77777777" w:rsidR="008951D8" w:rsidRDefault="008951D8"/>
        </w:tc>
        <w:tc>
          <w:tcPr>
            <w:tcW w:w="1620" w:type="dxa"/>
          </w:tcPr>
          <w:p w14:paraId="2CBED205" w14:textId="77777777" w:rsidR="008951D8" w:rsidRDefault="002C5871">
            <w:pPr>
              <w:jc w:val="center"/>
            </w:pPr>
            <w:r>
              <w:t>8</w:t>
            </w:r>
          </w:p>
        </w:tc>
      </w:tr>
      <w:tr w:rsidR="008951D8" w14:paraId="71CCF282" w14:textId="77777777">
        <w:tc>
          <w:tcPr>
            <w:tcW w:w="1246" w:type="dxa"/>
          </w:tcPr>
          <w:p w14:paraId="214DFC60" w14:textId="77777777" w:rsidR="008951D8" w:rsidRDefault="002C5871">
            <w:r>
              <w:t>Appendix A</w:t>
            </w:r>
          </w:p>
        </w:tc>
        <w:tc>
          <w:tcPr>
            <w:tcW w:w="6768" w:type="dxa"/>
          </w:tcPr>
          <w:p w14:paraId="47D7A679" w14:textId="77777777" w:rsidR="008951D8" w:rsidRDefault="002C5871">
            <w:r>
              <w:t>Student group code of conduct</w:t>
            </w:r>
          </w:p>
          <w:p w14:paraId="371A4141" w14:textId="77777777" w:rsidR="008951D8" w:rsidRDefault="008951D8"/>
        </w:tc>
        <w:tc>
          <w:tcPr>
            <w:tcW w:w="1620" w:type="dxa"/>
          </w:tcPr>
          <w:p w14:paraId="05463787" w14:textId="77777777" w:rsidR="008951D8" w:rsidRDefault="002C5871">
            <w:pPr>
              <w:jc w:val="center"/>
            </w:pPr>
            <w:r>
              <w:t>9</w:t>
            </w:r>
          </w:p>
        </w:tc>
      </w:tr>
      <w:tr w:rsidR="008951D8" w14:paraId="27818E0E" w14:textId="77777777">
        <w:tc>
          <w:tcPr>
            <w:tcW w:w="1246" w:type="dxa"/>
          </w:tcPr>
          <w:p w14:paraId="5E805578" w14:textId="77777777" w:rsidR="008951D8" w:rsidRDefault="002C5871">
            <w:r>
              <w:t>Appendix B</w:t>
            </w:r>
          </w:p>
        </w:tc>
        <w:tc>
          <w:tcPr>
            <w:tcW w:w="6768" w:type="dxa"/>
          </w:tcPr>
          <w:p w14:paraId="7C5BBA53" w14:textId="77777777" w:rsidR="008951D8" w:rsidRDefault="002C5871">
            <w:r>
              <w:t>Student disciplinary flowchart</w:t>
            </w:r>
          </w:p>
          <w:p w14:paraId="66080B45" w14:textId="77777777" w:rsidR="008951D8" w:rsidRDefault="008951D8"/>
        </w:tc>
        <w:tc>
          <w:tcPr>
            <w:tcW w:w="1620" w:type="dxa"/>
          </w:tcPr>
          <w:p w14:paraId="5DA53F7D" w14:textId="77777777" w:rsidR="008951D8" w:rsidRDefault="002C5871">
            <w:pPr>
              <w:jc w:val="center"/>
            </w:pPr>
            <w:r>
              <w:t>10</w:t>
            </w:r>
          </w:p>
        </w:tc>
      </w:tr>
      <w:tr w:rsidR="008951D8" w14:paraId="4C455607" w14:textId="77777777">
        <w:tc>
          <w:tcPr>
            <w:tcW w:w="1246" w:type="dxa"/>
          </w:tcPr>
          <w:p w14:paraId="30337B4A" w14:textId="77777777" w:rsidR="008951D8" w:rsidRDefault="002C5871">
            <w:r>
              <w:t>Appendix C</w:t>
            </w:r>
          </w:p>
        </w:tc>
        <w:tc>
          <w:tcPr>
            <w:tcW w:w="6768" w:type="dxa"/>
          </w:tcPr>
          <w:p w14:paraId="420D954F" w14:textId="77777777" w:rsidR="008951D8" w:rsidRDefault="002C5871">
            <w:r>
              <w:t>Offences and sanctions</w:t>
            </w:r>
          </w:p>
          <w:p w14:paraId="1E25BFDC" w14:textId="77777777" w:rsidR="008951D8" w:rsidRDefault="008951D8"/>
        </w:tc>
        <w:tc>
          <w:tcPr>
            <w:tcW w:w="1620" w:type="dxa"/>
          </w:tcPr>
          <w:p w14:paraId="293E0B54" w14:textId="77777777" w:rsidR="008951D8" w:rsidRDefault="002C5871">
            <w:pPr>
              <w:jc w:val="center"/>
            </w:pPr>
            <w:r>
              <w:t>11</w:t>
            </w:r>
          </w:p>
        </w:tc>
      </w:tr>
    </w:tbl>
    <w:p w14:paraId="1B023372" w14:textId="77777777" w:rsidR="008951D8" w:rsidRDefault="008951D8"/>
    <w:p w14:paraId="3E7C5B48" w14:textId="77777777" w:rsidR="008951D8" w:rsidRDefault="008951D8"/>
    <w:p w14:paraId="43C69BD8" w14:textId="77777777" w:rsidR="008951D8" w:rsidRDefault="008951D8"/>
    <w:p w14:paraId="35557A45" w14:textId="77777777" w:rsidR="008951D8" w:rsidRDefault="008951D8">
      <w:pPr>
        <w:jc w:val="both"/>
      </w:pPr>
    </w:p>
    <w:p w14:paraId="2B4089E0" w14:textId="77777777" w:rsidR="008951D8" w:rsidRDefault="008951D8">
      <w:pPr>
        <w:jc w:val="both"/>
        <w:rPr>
          <w:rFonts w:ascii="Calibri" w:eastAsia="Calibri" w:hAnsi="Calibri" w:cs="Calibri"/>
          <w:sz w:val="24"/>
          <w:szCs w:val="24"/>
        </w:rPr>
      </w:pPr>
    </w:p>
    <w:p w14:paraId="65F623EC" w14:textId="77777777" w:rsidR="008951D8" w:rsidRDefault="002C5871">
      <w:pPr>
        <w:jc w:val="both"/>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
    <w:p w14:paraId="2ECD14DD" w14:textId="77777777" w:rsidR="008951D8" w:rsidRDefault="002C5871">
      <w:pPr>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0CA62CFE" w14:textId="77777777" w:rsidR="008951D8" w:rsidRDefault="008951D8">
      <w:pPr>
        <w:jc w:val="both"/>
        <w:rPr>
          <w:rFonts w:ascii="Calibri" w:eastAsia="Calibri" w:hAnsi="Calibri" w:cs="Calibri"/>
          <w:sz w:val="24"/>
          <w:szCs w:val="24"/>
        </w:rPr>
      </w:pPr>
    </w:p>
    <w:p w14:paraId="5E18C36B" w14:textId="77777777" w:rsidR="008951D8" w:rsidRDefault="002C5871">
      <w:pPr>
        <w:pStyle w:val="Title"/>
        <w:pBdr>
          <w:top w:val="single" w:sz="4" w:space="1" w:color="000000"/>
          <w:left w:val="single" w:sz="4" w:space="4" w:color="000000"/>
          <w:bottom w:val="single" w:sz="4" w:space="1" w:color="000000"/>
          <w:right w:val="single" w:sz="4" w:space="4" w:color="000000"/>
        </w:pBdr>
        <w:shd w:val="clear" w:color="auto" w:fill="969696"/>
        <w:jc w:val="left"/>
        <w:rPr>
          <w:rFonts w:ascii="Calibri" w:eastAsia="Calibri" w:hAnsi="Calibri" w:cs="Calibri"/>
          <w:b w:val="0"/>
          <w:sz w:val="22"/>
          <w:szCs w:val="22"/>
        </w:rPr>
      </w:pPr>
      <w:r>
        <w:rPr>
          <w:rFonts w:ascii="Calibri" w:eastAsia="Calibri" w:hAnsi="Calibri" w:cs="Calibri"/>
          <w:sz w:val="22"/>
          <w:szCs w:val="22"/>
        </w:rPr>
        <w:t>Approved by:</w:t>
      </w:r>
      <w:r>
        <w:rPr>
          <w:rFonts w:ascii="Calibri" w:eastAsia="Calibri" w:hAnsi="Calibri" w:cs="Calibri"/>
          <w:b w:val="0"/>
          <w:sz w:val="22"/>
          <w:szCs w:val="22"/>
        </w:rPr>
        <w:t xml:space="preserve"> Senior Leadership Team          </w:t>
      </w:r>
      <w:r>
        <w:rPr>
          <w:rFonts w:ascii="Calibri" w:eastAsia="Calibri" w:hAnsi="Calibri" w:cs="Calibri"/>
          <w:sz w:val="22"/>
          <w:szCs w:val="22"/>
        </w:rPr>
        <w:t>Date:</w:t>
      </w:r>
      <w:r>
        <w:rPr>
          <w:rFonts w:ascii="Calibri" w:eastAsia="Calibri" w:hAnsi="Calibri" w:cs="Calibri"/>
          <w:b w:val="0"/>
          <w:sz w:val="22"/>
          <w:szCs w:val="22"/>
        </w:rPr>
        <w:t xml:space="preserve"> October 2025 </w:t>
      </w:r>
    </w:p>
    <w:p w14:paraId="770DD415" w14:textId="77777777" w:rsidR="008951D8" w:rsidRDefault="008951D8">
      <w:pPr>
        <w:pStyle w:val="Title"/>
        <w:pBdr>
          <w:top w:val="single" w:sz="4" w:space="1" w:color="000000"/>
          <w:left w:val="single" w:sz="4" w:space="4" w:color="000000"/>
          <w:bottom w:val="single" w:sz="4" w:space="1" w:color="000000"/>
          <w:right w:val="single" w:sz="4" w:space="4" w:color="000000"/>
        </w:pBdr>
        <w:shd w:val="clear" w:color="auto" w:fill="969696"/>
        <w:rPr>
          <w:rFonts w:ascii="Calibri" w:eastAsia="Calibri" w:hAnsi="Calibri" w:cs="Calibri"/>
          <w:b w:val="0"/>
          <w:sz w:val="22"/>
          <w:szCs w:val="22"/>
        </w:rPr>
      </w:pPr>
    </w:p>
    <w:p w14:paraId="688E1F44" w14:textId="77777777" w:rsidR="008951D8" w:rsidRDefault="008951D8">
      <w:pPr>
        <w:pStyle w:val="Title"/>
        <w:pBdr>
          <w:top w:val="single" w:sz="4" w:space="1" w:color="000000"/>
          <w:left w:val="single" w:sz="4" w:space="4" w:color="000000"/>
          <w:bottom w:val="single" w:sz="4" w:space="1" w:color="000000"/>
          <w:right w:val="single" w:sz="4" w:space="4" w:color="000000"/>
        </w:pBdr>
        <w:shd w:val="clear" w:color="auto" w:fill="969696"/>
        <w:jc w:val="left"/>
        <w:rPr>
          <w:rFonts w:ascii="Calibri" w:eastAsia="Calibri" w:hAnsi="Calibri" w:cs="Calibri"/>
          <w:b w:val="0"/>
          <w:sz w:val="22"/>
          <w:szCs w:val="22"/>
        </w:rPr>
      </w:pPr>
    </w:p>
    <w:p w14:paraId="2F525470" w14:textId="77777777" w:rsidR="008951D8" w:rsidRDefault="002C5871">
      <w:pPr>
        <w:pStyle w:val="Title"/>
        <w:pBdr>
          <w:top w:val="single" w:sz="4" w:space="1" w:color="000000"/>
          <w:left w:val="single" w:sz="4" w:space="4" w:color="000000"/>
          <w:bottom w:val="single" w:sz="4" w:space="1" w:color="000000"/>
          <w:right w:val="single" w:sz="4" w:space="4" w:color="000000"/>
        </w:pBdr>
        <w:shd w:val="clear" w:color="auto" w:fill="969696"/>
        <w:jc w:val="left"/>
        <w:rPr>
          <w:rFonts w:ascii="Calibri" w:eastAsia="Calibri" w:hAnsi="Calibri" w:cs="Calibri"/>
          <w:b w:val="0"/>
          <w:sz w:val="22"/>
          <w:szCs w:val="22"/>
        </w:rPr>
      </w:pPr>
      <w:r>
        <w:rPr>
          <w:rFonts w:ascii="Calibri" w:eastAsia="Calibri" w:hAnsi="Calibri" w:cs="Calibri"/>
          <w:sz w:val="22"/>
          <w:szCs w:val="22"/>
        </w:rPr>
        <w:t>Manager responsible for implementation:</w:t>
      </w:r>
      <w:r>
        <w:rPr>
          <w:rFonts w:ascii="Calibri" w:eastAsia="Calibri" w:hAnsi="Calibri" w:cs="Calibri"/>
          <w:b w:val="0"/>
          <w:sz w:val="22"/>
          <w:szCs w:val="22"/>
        </w:rPr>
        <w:t xml:space="preserve"> Director of Student Engagement and Advocacy</w:t>
      </w:r>
    </w:p>
    <w:p w14:paraId="047E1346" w14:textId="77777777" w:rsidR="008951D8" w:rsidRDefault="002C5871">
      <w:pPr>
        <w:pStyle w:val="Title"/>
        <w:pBdr>
          <w:top w:val="single" w:sz="4" w:space="1" w:color="000000"/>
          <w:left w:val="single" w:sz="4" w:space="4" w:color="000000"/>
          <w:bottom w:val="single" w:sz="4" w:space="1" w:color="000000"/>
          <w:right w:val="single" w:sz="4" w:space="4" w:color="000000"/>
        </w:pBdr>
        <w:shd w:val="clear" w:color="auto" w:fill="969696"/>
        <w:jc w:val="left"/>
        <w:rPr>
          <w:rFonts w:ascii="Calibri" w:eastAsia="Calibri" w:hAnsi="Calibri" w:cs="Calibri"/>
          <w:b w:val="0"/>
          <w:sz w:val="22"/>
          <w:szCs w:val="22"/>
        </w:rPr>
      </w:pPr>
      <w:r>
        <w:rPr>
          <w:rFonts w:ascii="Calibri" w:eastAsia="Calibri" w:hAnsi="Calibri" w:cs="Calibri"/>
          <w:sz w:val="22"/>
          <w:szCs w:val="22"/>
        </w:rPr>
        <w:t>Manager responsible for interpretation:</w:t>
      </w:r>
      <w:r>
        <w:rPr>
          <w:rFonts w:ascii="Calibri" w:eastAsia="Calibri" w:hAnsi="Calibri" w:cs="Calibri"/>
          <w:b w:val="0"/>
          <w:sz w:val="22"/>
          <w:szCs w:val="22"/>
        </w:rPr>
        <w:t xml:space="preserve"> Chief Executive</w:t>
      </w:r>
    </w:p>
    <w:p w14:paraId="73B61BF3" w14:textId="77777777" w:rsidR="008951D8" w:rsidRDefault="008951D8">
      <w:pPr>
        <w:rPr>
          <w:rFonts w:ascii="Calibri" w:eastAsia="Calibri" w:hAnsi="Calibri" w:cs="Calibri"/>
          <w:b/>
          <w:sz w:val="22"/>
          <w:szCs w:val="22"/>
        </w:rPr>
      </w:pPr>
    </w:p>
    <w:p w14:paraId="2C5B29F9" w14:textId="77777777" w:rsidR="008951D8" w:rsidRDefault="008951D8">
      <w:pPr>
        <w:rPr>
          <w:rFonts w:ascii="Calibri" w:eastAsia="Calibri" w:hAnsi="Calibri" w:cs="Calibri"/>
          <w:b/>
          <w:sz w:val="22"/>
          <w:szCs w:val="22"/>
        </w:rPr>
      </w:pPr>
    </w:p>
    <w:p w14:paraId="4065F020" w14:textId="77777777" w:rsidR="008951D8" w:rsidRDefault="002C5871">
      <w:pPr>
        <w:rPr>
          <w:rFonts w:ascii="Calibri" w:eastAsia="Calibri" w:hAnsi="Calibri" w:cs="Calibri"/>
          <w:b/>
          <w:sz w:val="22"/>
          <w:szCs w:val="22"/>
        </w:rPr>
      </w:pPr>
      <w:r>
        <w:rPr>
          <w:rFonts w:ascii="Calibri" w:eastAsia="Calibri" w:hAnsi="Calibri" w:cs="Calibri"/>
          <w:b/>
          <w:sz w:val="22"/>
          <w:szCs w:val="22"/>
        </w:rPr>
        <w:lastRenderedPageBreak/>
        <w:t>1.0 Introduction and Purpose</w:t>
      </w:r>
    </w:p>
    <w:p w14:paraId="21B9DE15" w14:textId="77777777" w:rsidR="008951D8" w:rsidRDefault="008951D8">
      <w:pPr>
        <w:rPr>
          <w:rFonts w:ascii="Calibri" w:eastAsia="Calibri" w:hAnsi="Calibri" w:cs="Calibri"/>
          <w:sz w:val="22"/>
          <w:szCs w:val="22"/>
        </w:rPr>
      </w:pPr>
    </w:p>
    <w:p w14:paraId="72899907"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1.1</w:t>
      </w:r>
      <w:r>
        <w:rPr>
          <w:rFonts w:ascii="Calibri" w:eastAsia="Calibri" w:hAnsi="Calibri" w:cs="Calibri"/>
          <w:sz w:val="22"/>
          <w:szCs w:val="22"/>
        </w:rPr>
        <w:t xml:space="preserve"> This procedure outlines the framework for addressing unacceptable behaviour and breaches of Kent Students’ Union (KSU) policies, procedures and values. Kent Students’ Union is committed to delivering high-quality services to its members and customers, while ensuring the safety and well-being of staff, members, customers, and visitors. Unacceptable behaviour will not be tolerated and will be addressed promptly and effectively. </w:t>
      </w:r>
    </w:p>
    <w:p w14:paraId="23C093BC" w14:textId="77777777" w:rsidR="008951D8" w:rsidRDefault="008951D8">
      <w:pPr>
        <w:rPr>
          <w:rFonts w:ascii="Calibri" w:eastAsia="Calibri" w:hAnsi="Calibri" w:cs="Calibri"/>
          <w:sz w:val="22"/>
          <w:szCs w:val="22"/>
        </w:rPr>
      </w:pPr>
    </w:p>
    <w:p w14:paraId="2DF0663E"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1.2</w:t>
      </w:r>
      <w:r>
        <w:rPr>
          <w:rFonts w:ascii="Calibri" w:eastAsia="Calibri" w:hAnsi="Calibri" w:cs="Calibri"/>
          <w:sz w:val="22"/>
          <w:szCs w:val="22"/>
        </w:rPr>
        <w:t xml:space="preserve"> This procedure applies to all registered members of KSU (undergraduate and postgraduate) and associate members, defined as University of Kent staff, KSU staff, and University of Kent alumni. </w:t>
      </w:r>
    </w:p>
    <w:p w14:paraId="7A8F3548" w14:textId="77777777" w:rsidR="008951D8" w:rsidRDefault="008951D8">
      <w:pPr>
        <w:rPr>
          <w:rFonts w:ascii="Calibri" w:eastAsia="Calibri" w:hAnsi="Calibri" w:cs="Calibri"/>
          <w:sz w:val="22"/>
          <w:szCs w:val="22"/>
        </w:rPr>
      </w:pPr>
    </w:p>
    <w:p w14:paraId="62FC0669"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1.3</w:t>
      </w:r>
      <w:r>
        <w:rPr>
          <w:rFonts w:ascii="Calibri" w:eastAsia="Calibri" w:hAnsi="Calibri" w:cs="Calibri"/>
          <w:sz w:val="22"/>
          <w:szCs w:val="22"/>
        </w:rPr>
        <w:t xml:space="preserve"> This procedure does not apply to graduates of the University (outside of being an associate member) or a student that withdraws or interrupts from the University. Alleged unacceptable behaviour by KSU staff (including full-time officers) should in the first instance be reported in line with </w:t>
      </w:r>
      <w:hyperlink r:id="rId9">
        <w:r>
          <w:rPr>
            <w:rFonts w:ascii="Calibri" w:eastAsia="Calibri" w:hAnsi="Calibri" w:cs="Calibri"/>
            <w:color w:val="0000FF"/>
            <w:sz w:val="22"/>
            <w:szCs w:val="22"/>
            <w:u w:val="single"/>
          </w:rPr>
          <w:t>KSU’s Comments and Complaints Policy.</w:t>
        </w:r>
      </w:hyperlink>
    </w:p>
    <w:p w14:paraId="798EE2B3" w14:textId="77777777" w:rsidR="008951D8" w:rsidRDefault="008951D8">
      <w:pPr>
        <w:rPr>
          <w:rFonts w:ascii="Calibri" w:eastAsia="Calibri" w:hAnsi="Calibri" w:cs="Calibri"/>
          <w:sz w:val="22"/>
          <w:szCs w:val="22"/>
        </w:rPr>
      </w:pPr>
    </w:p>
    <w:p w14:paraId="799BF731" w14:textId="77777777" w:rsidR="008951D8" w:rsidRDefault="002C5871">
      <w:pPr>
        <w:rPr>
          <w:rFonts w:ascii="Calibri" w:eastAsia="Calibri" w:hAnsi="Calibri" w:cs="Calibri"/>
          <w:b/>
          <w:sz w:val="22"/>
          <w:szCs w:val="22"/>
        </w:rPr>
      </w:pPr>
      <w:r>
        <w:rPr>
          <w:rFonts w:ascii="Calibri" w:eastAsia="Calibri" w:hAnsi="Calibri" w:cs="Calibri"/>
          <w:b/>
          <w:sz w:val="22"/>
          <w:szCs w:val="22"/>
        </w:rPr>
        <w:t>2.0 Scope of Procedure</w:t>
      </w:r>
    </w:p>
    <w:p w14:paraId="6F6710E7" w14:textId="77777777" w:rsidR="008951D8" w:rsidRDefault="008951D8">
      <w:pPr>
        <w:rPr>
          <w:rFonts w:ascii="Calibri" w:eastAsia="Calibri" w:hAnsi="Calibri" w:cs="Calibri"/>
          <w:sz w:val="22"/>
          <w:szCs w:val="22"/>
        </w:rPr>
      </w:pPr>
    </w:p>
    <w:p w14:paraId="600062BB"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2.1</w:t>
      </w:r>
      <w:r>
        <w:rPr>
          <w:rFonts w:ascii="Calibri" w:eastAsia="Calibri" w:hAnsi="Calibri" w:cs="Calibri"/>
          <w:sz w:val="22"/>
          <w:szCs w:val="22"/>
        </w:rPr>
        <w:t xml:space="preserve"> This procedure covers all areas of charitable activities under KSU including student voice (student reps, network chairs, KSU parliament members, academic societies), student advice (including Campus Pantry), Mandela reception and student activities (including all student groups, events and activities delivered by the department). </w:t>
      </w:r>
    </w:p>
    <w:p w14:paraId="09D880AB" w14:textId="77777777" w:rsidR="008951D8" w:rsidRDefault="008951D8">
      <w:pPr>
        <w:rPr>
          <w:rFonts w:ascii="Calibri" w:eastAsia="Calibri" w:hAnsi="Calibri" w:cs="Calibri"/>
          <w:sz w:val="22"/>
          <w:szCs w:val="22"/>
        </w:rPr>
      </w:pPr>
    </w:p>
    <w:p w14:paraId="51CCE6B4"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2.2 </w:t>
      </w:r>
      <w:r>
        <w:rPr>
          <w:rFonts w:ascii="Calibri" w:eastAsia="Calibri" w:hAnsi="Calibri" w:cs="Calibri"/>
          <w:sz w:val="22"/>
          <w:szCs w:val="22"/>
        </w:rPr>
        <w:t>Kent Students’ Union operates two licensed trade premises (Woody’s and the Venue) on the Canterbury campus and has a legal responsibility to ensure its licensed trade premises are operated in line with all relevant legislation. Kent Students’ Union recognises that licensed trade premises provide unique and different problems regarding anti-social or inappropriate behaviour.  Such behaviour in licensed trade premises must be dealt with quickly, as it may threaten the health and safety of customers and staff and may pose a threat to the licenses for the premises.  As such, discipline in KSU’s licensed trade premises is dealt with under KSU’s barring policy.</w:t>
      </w:r>
    </w:p>
    <w:p w14:paraId="3CBB6547" w14:textId="77777777" w:rsidR="008951D8" w:rsidRDefault="008951D8">
      <w:pPr>
        <w:rPr>
          <w:rFonts w:ascii="Calibri" w:eastAsia="Calibri" w:hAnsi="Calibri" w:cs="Calibri"/>
          <w:sz w:val="22"/>
          <w:szCs w:val="22"/>
        </w:rPr>
      </w:pPr>
    </w:p>
    <w:p w14:paraId="7C291F1E" w14:textId="4F6A3A27" w:rsidR="008951D8" w:rsidRDefault="002C5871">
      <w:pPr>
        <w:jc w:val="both"/>
        <w:rPr>
          <w:rFonts w:ascii="Calibri" w:eastAsia="Calibri" w:hAnsi="Calibri" w:cs="Calibri"/>
          <w:sz w:val="22"/>
          <w:szCs w:val="22"/>
          <w:highlight w:val="white"/>
        </w:rPr>
      </w:pPr>
      <w:r>
        <w:rPr>
          <w:rFonts w:ascii="Calibri" w:eastAsia="Calibri" w:hAnsi="Calibri" w:cs="Calibri"/>
          <w:b/>
          <w:sz w:val="22"/>
          <w:szCs w:val="22"/>
          <w:highlight w:val="white"/>
        </w:rPr>
        <w:t xml:space="preserve">2.3 </w:t>
      </w:r>
      <w:r>
        <w:rPr>
          <w:rFonts w:ascii="Calibri" w:eastAsia="Calibri" w:hAnsi="Calibri" w:cs="Calibri"/>
          <w:sz w:val="22"/>
          <w:szCs w:val="22"/>
          <w:highlight w:val="white"/>
        </w:rPr>
        <w:t>Kent Students’ Union recognises that the Office for Students (</w:t>
      </w:r>
      <w:proofErr w:type="spellStart"/>
      <w:r>
        <w:rPr>
          <w:rFonts w:ascii="Calibri" w:eastAsia="Calibri" w:hAnsi="Calibri" w:cs="Calibri"/>
          <w:sz w:val="22"/>
          <w:szCs w:val="22"/>
          <w:highlight w:val="white"/>
        </w:rPr>
        <w:t>OfS</w:t>
      </w:r>
      <w:proofErr w:type="spellEnd"/>
      <w:r>
        <w:rPr>
          <w:rFonts w:ascii="Calibri" w:eastAsia="Calibri" w:hAnsi="Calibri" w:cs="Calibri"/>
          <w:sz w:val="22"/>
          <w:szCs w:val="22"/>
          <w:highlight w:val="white"/>
        </w:rPr>
        <w:t xml:space="preserve">) sets out Conditions of Registration that all higher education providers in England must meet to operate legally and that the University of Kent has its own </w:t>
      </w:r>
      <w:hyperlink r:id="rId10" w:history="1">
        <w:r w:rsidRPr="00BD08F7">
          <w:rPr>
            <w:rStyle w:val="Hyperlink"/>
            <w:rFonts w:ascii="Calibri" w:eastAsia="Calibri" w:hAnsi="Calibri" w:cs="Calibri"/>
            <w:sz w:val="22"/>
            <w:szCs w:val="22"/>
            <w:highlight w:val="white"/>
          </w:rPr>
          <w:t>student code of conduct and Student non-academic Discipline Procedure</w:t>
        </w:r>
      </w:hyperlink>
      <w:r>
        <w:rPr>
          <w:rFonts w:ascii="Calibri" w:eastAsia="Calibri" w:hAnsi="Calibri" w:cs="Calibri"/>
          <w:sz w:val="22"/>
          <w:szCs w:val="22"/>
          <w:highlight w:val="white"/>
        </w:rPr>
        <w:t xml:space="preserve">. </w:t>
      </w:r>
    </w:p>
    <w:p w14:paraId="509BC94B" w14:textId="77777777" w:rsidR="008951D8" w:rsidRDefault="008951D8">
      <w:pPr>
        <w:rPr>
          <w:rFonts w:ascii="Calibri" w:eastAsia="Calibri" w:hAnsi="Calibri" w:cs="Calibri"/>
          <w:sz w:val="22"/>
          <w:szCs w:val="22"/>
        </w:rPr>
      </w:pPr>
    </w:p>
    <w:p w14:paraId="038624C8"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2.4 </w:t>
      </w:r>
      <w:r>
        <w:rPr>
          <w:rFonts w:ascii="Calibri" w:eastAsia="Calibri" w:hAnsi="Calibri" w:cs="Calibri"/>
          <w:sz w:val="22"/>
          <w:szCs w:val="22"/>
        </w:rPr>
        <w:t>Kent Students’ Union will respond to complaints of unacceptable behaviour that fall outside the scope of the University’s non-academic discipline procedure and where it is directly related to the operation of KSU activities and/or conduct on KSU premises. Examples include (but are not limited to):</w:t>
      </w:r>
    </w:p>
    <w:p w14:paraId="4C3DBAA9" w14:textId="77777777" w:rsidR="008951D8" w:rsidRDefault="008951D8">
      <w:pPr>
        <w:jc w:val="both"/>
        <w:rPr>
          <w:rFonts w:ascii="Calibri" w:eastAsia="Calibri" w:hAnsi="Calibri" w:cs="Calibri"/>
          <w:sz w:val="22"/>
          <w:szCs w:val="22"/>
        </w:rPr>
      </w:pPr>
    </w:p>
    <w:p w14:paraId="772ED376" w14:textId="77777777" w:rsidR="008951D8" w:rsidRDefault="002C5871">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Misuse of KSU resources including theft, fraud or damage to property</w:t>
      </w:r>
    </w:p>
    <w:p w14:paraId="5A734F8D" w14:textId="77777777" w:rsidR="008951D8" w:rsidRDefault="002C5871">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Disruptive conduct that interferes with events, services, or the ability of others to participate safely.</w:t>
      </w:r>
    </w:p>
    <w:p w14:paraId="14BFAD77" w14:textId="77777777" w:rsidR="008951D8" w:rsidRDefault="002C5871">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 fulfilling duties as a committee member, student rep, network chair, or KSU Parliament member.</w:t>
      </w:r>
    </w:p>
    <w:p w14:paraId="186E6E86" w14:textId="77777777" w:rsidR="008951D8" w:rsidRDefault="002C5871">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Breaching KSU’s student group code of conduct (Appendix A)</w:t>
      </w:r>
    </w:p>
    <w:p w14:paraId="5F92B84F" w14:textId="77777777" w:rsidR="008951D8" w:rsidRDefault="002C5871">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 adhering to KSU policies and/or procedures or not upholding KSU values.</w:t>
      </w:r>
    </w:p>
    <w:p w14:paraId="1AB5A04B" w14:textId="77777777" w:rsidR="008951D8" w:rsidRDefault="002C5871">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Minor society or group disputes with an impact on the student experience</w:t>
      </w:r>
    </w:p>
    <w:p w14:paraId="44D31ECF" w14:textId="77777777" w:rsidR="008951D8" w:rsidRDefault="002C5871">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conduct/activity that may be deemed detrimental to the operation, reputation of KSU or where KSU has a duty of care to its members. </w:t>
      </w:r>
    </w:p>
    <w:p w14:paraId="7251C290" w14:textId="77777777" w:rsidR="008951D8" w:rsidRDefault="008951D8">
      <w:pPr>
        <w:spacing w:before="240" w:after="240"/>
        <w:jc w:val="both"/>
        <w:rPr>
          <w:rFonts w:ascii="Calibri" w:eastAsia="Calibri" w:hAnsi="Calibri" w:cs="Calibri"/>
          <w:b/>
          <w:sz w:val="22"/>
          <w:szCs w:val="22"/>
        </w:rPr>
      </w:pPr>
    </w:p>
    <w:p w14:paraId="45A20693" w14:textId="77777777" w:rsidR="008951D8" w:rsidRDefault="008951D8">
      <w:pPr>
        <w:spacing w:before="240" w:after="240"/>
        <w:jc w:val="both"/>
        <w:rPr>
          <w:rFonts w:ascii="Calibri" w:eastAsia="Calibri" w:hAnsi="Calibri" w:cs="Calibri"/>
          <w:b/>
          <w:sz w:val="22"/>
          <w:szCs w:val="22"/>
        </w:rPr>
      </w:pPr>
    </w:p>
    <w:p w14:paraId="73E2FD68" w14:textId="77777777" w:rsidR="008951D8" w:rsidRDefault="002C5871">
      <w:pPr>
        <w:spacing w:before="240" w:after="240"/>
        <w:jc w:val="both"/>
        <w:rPr>
          <w:rFonts w:ascii="Calibri" w:eastAsia="Calibri" w:hAnsi="Calibri" w:cs="Calibri"/>
          <w:sz w:val="22"/>
          <w:szCs w:val="22"/>
        </w:rPr>
      </w:pPr>
      <w:r>
        <w:rPr>
          <w:rFonts w:ascii="Calibri" w:eastAsia="Calibri" w:hAnsi="Calibri" w:cs="Calibri"/>
          <w:b/>
          <w:sz w:val="22"/>
          <w:szCs w:val="22"/>
        </w:rPr>
        <w:lastRenderedPageBreak/>
        <w:t xml:space="preserve">2.5 </w:t>
      </w:r>
      <w:r>
        <w:rPr>
          <w:rFonts w:ascii="Calibri" w:eastAsia="Calibri" w:hAnsi="Calibri" w:cs="Calibri"/>
          <w:sz w:val="22"/>
          <w:szCs w:val="22"/>
        </w:rPr>
        <w:t xml:space="preserve">In all other cases students will be encouraged to report their concerns through either </w:t>
      </w:r>
      <w:hyperlink r:id="rId11">
        <w:r>
          <w:rPr>
            <w:rFonts w:ascii="Calibri" w:eastAsia="Calibri" w:hAnsi="Calibri" w:cs="Calibri"/>
            <w:color w:val="1155CC"/>
            <w:sz w:val="22"/>
            <w:szCs w:val="22"/>
            <w:u w:val="single"/>
          </w:rPr>
          <w:t>Report+Support</w:t>
        </w:r>
      </w:hyperlink>
      <w:r>
        <w:rPr>
          <w:rFonts w:ascii="Calibri" w:eastAsia="Calibri" w:hAnsi="Calibri" w:cs="Calibri"/>
          <w:sz w:val="22"/>
          <w:szCs w:val="22"/>
        </w:rPr>
        <w:t xml:space="preserve"> or to the </w:t>
      </w:r>
      <w:hyperlink r:id="rId12">
        <w:r>
          <w:rPr>
            <w:rFonts w:ascii="Calibri" w:eastAsia="Calibri" w:hAnsi="Calibri" w:cs="Calibri"/>
            <w:color w:val="1155CC"/>
            <w:sz w:val="22"/>
            <w:szCs w:val="22"/>
            <w:u w:val="single"/>
          </w:rPr>
          <w:t>University Appeals, Conduct and Complaints Office</w:t>
        </w:r>
      </w:hyperlink>
      <w:r>
        <w:rPr>
          <w:rFonts w:ascii="Calibri" w:eastAsia="Calibri" w:hAnsi="Calibri" w:cs="Calibri"/>
          <w:sz w:val="22"/>
          <w:szCs w:val="22"/>
        </w:rPr>
        <w:t xml:space="preserve"> (ACCO). Examples of misconduct include (but are not limited to):</w:t>
      </w:r>
    </w:p>
    <w:p w14:paraId="66206DF9" w14:textId="77777777" w:rsidR="008951D8" w:rsidRDefault="002C5871">
      <w:pPr>
        <w:numPr>
          <w:ilvl w:val="0"/>
          <w:numId w:val="8"/>
        </w:numPr>
        <w:spacing w:before="240"/>
        <w:jc w:val="both"/>
      </w:pPr>
      <w:bookmarkStart w:id="0" w:name="_Hlk210121342"/>
      <w:r>
        <w:rPr>
          <w:rFonts w:ascii="Calibri" w:eastAsia="Calibri" w:hAnsi="Calibri" w:cs="Calibri"/>
          <w:sz w:val="22"/>
          <w:szCs w:val="22"/>
        </w:rPr>
        <w:t>Health and Safety breaches</w:t>
      </w:r>
    </w:p>
    <w:p w14:paraId="0527D894" w14:textId="77777777" w:rsidR="008951D8" w:rsidRDefault="002C5871">
      <w:pPr>
        <w:numPr>
          <w:ilvl w:val="0"/>
          <w:numId w:val="8"/>
        </w:numPr>
        <w:jc w:val="both"/>
      </w:pPr>
      <w:r>
        <w:rPr>
          <w:rFonts w:ascii="Calibri" w:eastAsia="Calibri" w:hAnsi="Calibri" w:cs="Calibri"/>
          <w:sz w:val="22"/>
          <w:szCs w:val="22"/>
        </w:rPr>
        <w:t>Illegal substances including nitrous oxide and/or other substances not licensed for human consumption</w:t>
      </w:r>
    </w:p>
    <w:p w14:paraId="64AC678D" w14:textId="77777777" w:rsidR="008951D8" w:rsidRDefault="002C5871">
      <w:pPr>
        <w:numPr>
          <w:ilvl w:val="0"/>
          <w:numId w:val="8"/>
        </w:numPr>
        <w:jc w:val="both"/>
        <w:rPr>
          <w:rFonts w:ascii="Calibri" w:eastAsia="Calibri" w:hAnsi="Calibri" w:cs="Calibri"/>
          <w:sz w:val="22"/>
          <w:szCs w:val="22"/>
        </w:rPr>
      </w:pPr>
      <w:r>
        <w:rPr>
          <w:rFonts w:ascii="Calibri" w:eastAsia="Calibri" w:hAnsi="Calibri" w:cs="Calibri"/>
          <w:sz w:val="22"/>
          <w:szCs w:val="22"/>
        </w:rPr>
        <w:t>Physical misconduct</w:t>
      </w:r>
    </w:p>
    <w:p w14:paraId="450D787E" w14:textId="77777777" w:rsidR="008951D8" w:rsidRDefault="002C5871">
      <w:pPr>
        <w:numPr>
          <w:ilvl w:val="0"/>
          <w:numId w:val="8"/>
        </w:numPr>
        <w:jc w:val="both"/>
        <w:rPr>
          <w:rFonts w:ascii="Calibri" w:eastAsia="Calibri" w:hAnsi="Calibri" w:cs="Calibri"/>
          <w:sz w:val="22"/>
          <w:szCs w:val="22"/>
        </w:rPr>
      </w:pPr>
      <w:r>
        <w:rPr>
          <w:rFonts w:ascii="Calibri" w:eastAsia="Calibri" w:hAnsi="Calibri" w:cs="Calibri"/>
          <w:sz w:val="22"/>
          <w:szCs w:val="22"/>
        </w:rPr>
        <w:t>Hate incidents</w:t>
      </w:r>
    </w:p>
    <w:p w14:paraId="30D465AC" w14:textId="77777777" w:rsidR="008951D8" w:rsidRDefault="002C5871">
      <w:pPr>
        <w:numPr>
          <w:ilvl w:val="0"/>
          <w:numId w:val="8"/>
        </w:numPr>
        <w:jc w:val="both"/>
        <w:rPr>
          <w:rFonts w:ascii="Calibri" w:eastAsia="Calibri" w:hAnsi="Calibri" w:cs="Calibri"/>
          <w:sz w:val="22"/>
          <w:szCs w:val="22"/>
        </w:rPr>
      </w:pPr>
      <w:r>
        <w:rPr>
          <w:rFonts w:ascii="Calibri" w:eastAsia="Calibri" w:hAnsi="Calibri" w:cs="Calibri"/>
          <w:sz w:val="22"/>
          <w:szCs w:val="22"/>
        </w:rPr>
        <w:t>Sexual misconduct</w:t>
      </w:r>
    </w:p>
    <w:p w14:paraId="5F4D408A" w14:textId="77777777" w:rsidR="008951D8" w:rsidRDefault="002C5871">
      <w:pPr>
        <w:numPr>
          <w:ilvl w:val="0"/>
          <w:numId w:val="8"/>
        </w:numPr>
        <w:jc w:val="both"/>
        <w:rPr>
          <w:rFonts w:ascii="Calibri" w:eastAsia="Calibri" w:hAnsi="Calibri" w:cs="Calibri"/>
          <w:sz w:val="22"/>
          <w:szCs w:val="22"/>
        </w:rPr>
      </w:pPr>
      <w:r>
        <w:rPr>
          <w:rFonts w:ascii="Calibri" w:eastAsia="Calibri" w:hAnsi="Calibri" w:cs="Calibri"/>
          <w:sz w:val="22"/>
          <w:szCs w:val="22"/>
        </w:rPr>
        <w:t>Unacceptable/abusive behaviour</w:t>
      </w:r>
    </w:p>
    <w:p w14:paraId="31B1CBCB" w14:textId="77777777" w:rsidR="008951D8" w:rsidRDefault="002C5871">
      <w:pPr>
        <w:numPr>
          <w:ilvl w:val="0"/>
          <w:numId w:val="8"/>
        </w:numPr>
        <w:jc w:val="both"/>
        <w:rPr>
          <w:rFonts w:ascii="Calibri" w:eastAsia="Calibri" w:hAnsi="Calibri" w:cs="Calibri"/>
          <w:sz w:val="22"/>
          <w:szCs w:val="22"/>
        </w:rPr>
      </w:pPr>
      <w:r>
        <w:rPr>
          <w:rFonts w:ascii="Calibri" w:eastAsia="Calibri" w:hAnsi="Calibri" w:cs="Calibri"/>
          <w:sz w:val="22"/>
          <w:szCs w:val="22"/>
        </w:rPr>
        <w:t>Damage to property</w:t>
      </w:r>
    </w:p>
    <w:p w14:paraId="0CE40689" w14:textId="77777777" w:rsidR="008951D8" w:rsidRDefault="002C5871">
      <w:pPr>
        <w:numPr>
          <w:ilvl w:val="0"/>
          <w:numId w:val="8"/>
        </w:numPr>
        <w:jc w:val="both"/>
        <w:rPr>
          <w:rFonts w:ascii="Calibri" w:eastAsia="Calibri" w:hAnsi="Calibri" w:cs="Calibri"/>
          <w:sz w:val="22"/>
          <w:szCs w:val="22"/>
        </w:rPr>
      </w:pPr>
      <w:r>
        <w:rPr>
          <w:sz w:val="14"/>
          <w:szCs w:val="14"/>
        </w:rPr>
        <w:t xml:space="preserve"> </w:t>
      </w:r>
      <w:r>
        <w:rPr>
          <w:rFonts w:ascii="Calibri" w:eastAsia="Calibri" w:hAnsi="Calibri" w:cs="Calibri"/>
          <w:sz w:val="22"/>
          <w:szCs w:val="22"/>
        </w:rPr>
        <w:t>Illegal and unlicensed substances including illegal drugs</w:t>
      </w:r>
    </w:p>
    <w:p w14:paraId="22DB7CCE" w14:textId="77777777" w:rsidR="008951D8" w:rsidRDefault="002C5871">
      <w:pPr>
        <w:numPr>
          <w:ilvl w:val="0"/>
          <w:numId w:val="8"/>
        </w:numPr>
        <w:jc w:val="both"/>
        <w:rPr>
          <w:rFonts w:ascii="Calibri" w:eastAsia="Calibri" w:hAnsi="Calibri" w:cs="Calibri"/>
          <w:sz w:val="22"/>
          <w:szCs w:val="22"/>
        </w:rPr>
      </w:pPr>
      <w:r>
        <w:rPr>
          <w:rFonts w:ascii="Calibri" w:eastAsia="Calibri" w:hAnsi="Calibri" w:cs="Calibri"/>
          <w:sz w:val="22"/>
          <w:szCs w:val="22"/>
        </w:rPr>
        <w:t>Disruption to the work of the University and its members</w:t>
      </w:r>
    </w:p>
    <w:p w14:paraId="594FA5CE" w14:textId="77777777" w:rsidR="008951D8" w:rsidRDefault="002C5871">
      <w:pPr>
        <w:numPr>
          <w:ilvl w:val="0"/>
          <w:numId w:val="8"/>
        </w:numPr>
        <w:jc w:val="both"/>
        <w:rPr>
          <w:rFonts w:ascii="Calibri" w:eastAsia="Calibri" w:hAnsi="Calibri" w:cs="Calibri"/>
          <w:sz w:val="22"/>
          <w:szCs w:val="22"/>
        </w:rPr>
      </w:pPr>
      <w:r>
        <w:rPr>
          <w:rFonts w:ascii="Calibri" w:eastAsia="Calibri" w:hAnsi="Calibri" w:cs="Calibri"/>
          <w:sz w:val="22"/>
          <w:szCs w:val="22"/>
        </w:rPr>
        <w:t>Reputational damage</w:t>
      </w:r>
    </w:p>
    <w:p w14:paraId="5F98A7CD" w14:textId="77777777" w:rsidR="008951D8" w:rsidRDefault="002C5871">
      <w:pPr>
        <w:numPr>
          <w:ilvl w:val="0"/>
          <w:numId w:val="8"/>
        </w:numPr>
        <w:spacing w:after="240"/>
        <w:jc w:val="both"/>
        <w:rPr>
          <w:rFonts w:ascii="Calibri" w:eastAsia="Calibri" w:hAnsi="Calibri" w:cs="Calibri"/>
          <w:sz w:val="22"/>
          <w:szCs w:val="22"/>
        </w:rPr>
      </w:pPr>
      <w:r>
        <w:rPr>
          <w:rFonts w:ascii="Calibri" w:eastAsia="Calibri" w:hAnsi="Calibri" w:cs="Calibri"/>
          <w:sz w:val="22"/>
          <w:szCs w:val="22"/>
        </w:rPr>
        <w:t>Repeated breaches of their regulations</w:t>
      </w:r>
    </w:p>
    <w:bookmarkEnd w:id="0"/>
    <w:p w14:paraId="7E6A46C0" w14:textId="3C4BB8D4"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2.6 </w:t>
      </w:r>
      <w:r>
        <w:rPr>
          <w:rFonts w:ascii="Calibri" w:eastAsia="Calibri" w:hAnsi="Calibri" w:cs="Calibri"/>
          <w:sz w:val="22"/>
          <w:szCs w:val="22"/>
        </w:rPr>
        <w:t xml:space="preserve">All members of KSU have a shared responsibility to maintain an environment which respects human dignity and human rights, whilst allowing discussion of ideas and opinions that are within the law. Kent Students’ Union will not act against a student under this procedure on the grounds that a student has exercised their right to freedom of speech within the law or (in the case of research students) their right to academic freedom within the law, but may act where the behaviour complained of otherwise constitutes a breach of this procedure. Such alleged breaches may be referred to the University of Kent for investigation under the Student Discipline Procedure. </w:t>
      </w:r>
    </w:p>
    <w:p w14:paraId="4E292770" w14:textId="77777777" w:rsidR="008951D8" w:rsidRDefault="008951D8">
      <w:pPr>
        <w:jc w:val="both"/>
        <w:rPr>
          <w:rFonts w:ascii="Calibri" w:eastAsia="Calibri" w:hAnsi="Calibri" w:cs="Calibri"/>
          <w:sz w:val="22"/>
          <w:szCs w:val="22"/>
        </w:rPr>
      </w:pPr>
    </w:p>
    <w:p w14:paraId="1BDADEEA" w14:textId="636045C0"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2.7 </w:t>
      </w:r>
      <w:r>
        <w:rPr>
          <w:rFonts w:ascii="Calibri" w:eastAsia="Calibri" w:hAnsi="Calibri" w:cs="Calibri"/>
          <w:sz w:val="22"/>
          <w:szCs w:val="22"/>
        </w:rPr>
        <w:t>Any member of staff has the right to ask a student to leave KSU premises or activities</w:t>
      </w:r>
      <w:r w:rsidR="002D2FA6">
        <w:rPr>
          <w:rFonts w:ascii="Calibri" w:eastAsia="Calibri" w:hAnsi="Calibri" w:cs="Calibri"/>
          <w:sz w:val="22"/>
          <w:szCs w:val="22"/>
        </w:rPr>
        <w:t>/events (and will liaise with Campus Security where necessary)</w:t>
      </w:r>
      <w:r>
        <w:rPr>
          <w:rFonts w:ascii="Calibri" w:eastAsia="Calibri" w:hAnsi="Calibri" w:cs="Calibri"/>
          <w:sz w:val="22"/>
          <w:szCs w:val="22"/>
        </w:rPr>
        <w:t xml:space="preserve"> if the person concerned is abusing or threatening members of staff or students.</w:t>
      </w:r>
    </w:p>
    <w:p w14:paraId="36A667B6" w14:textId="77777777" w:rsidR="008951D8" w:rsidRDefault="008951D8">
      <w:pPr>
        <w:rPr>
          <w:rFonts w:ascii="Calibri" w:eastAsia="Calibri" w:hAnsi="Calibri" w:cs="Calibri"/>
          <w:sz w:val="22"/>
          <w:szCs w:val="22"/>
        </w:rPr>
      </w:pPr>
    </w:p>
    <w:p w14:paraId="28E58D81" w14:textId="77777777" w:rsidR="008951D8" w:rsidRDefault="002C5871">
      <w:pPr>
        <w:rPr>
          <w:rFonts w:ascii="Calibri" w:eastAsia="Calibri" w:hAnsi="Calibri" w:cs="Calibri"/>
          <w:sz w:val="22"/>
          <w:szCs w:val="22"/>
        </w:rPr>
      </w:pPr>
      <w:r>
        <w:rPr>
          <w:rFonts w:ascii="Calibri" w:eastAsia="Calibri" w:hAnsi="Calibri" w:cs="Calibri"/>
          <w:b/>
          <w:sz w:val="22"/>
          <w:szCs w:val="22"/>
        </w:rPr>
        <w:t>3.0 Complaints regarding sexual misconduct</w:t>
      </w:r>
    </w:p>
    <w:p w14:paraId="09726648" w14:textId="77777777" w:rsidR="008951D8" w:rsidRDefault="008951D8">
      <w:pPr>
        <w:rPr>
          <w:rFonts w:ascii="Calibri" w:eastAsia="Calibri" w:hAnsi="Calibri" w:cs="Calibri"/>
          <w:sz w:val="22"/>
          <w:szCs w:val="22"/>
        </w:rPr>
      </w:pPr>
    </w:p>
    <w:p w14:paraId="04CA9886"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3.1 </w:t>
      </w:r>
      <w:r>
        <w:rPr>
          <w:rFonts w:ascii="Calibri" w:eastAsia="Calibri" w:hAnsi="Calibri" w:cs="Calibri"/>
          <w:sz w:val="22"/>
          <w:szCs w:val="22"/>
        </w:rPr>
        <w:t xml:space="preserve">Sexual misconduct and harassment means any unwanted or non-consensual sexual behaviour, including coercion, exploitation, or abuse of power. It may be a single act or repeated conduct, in person or online, and includes unwanted sexual remarks, contact, pressure to engage in sexual activity, sharing intimate images without consent, intrusive questions, or decisions based on sexual compliance. </w:t>
      </w:r>
    </w:p>
    <w:p w14:paraId="6B4A0147" w14:textId="77777777" w:rsidR="008951D8" w:rsidRDefault="008951D8">
      <w:pPr>
        <w:jc w:val="both"/>
        <w:rPr>
          <w:rFonts w:ascii="Calibri" w:eastAsia="Calibri" w:hAnsi="Calibri" w:cs="Calibri"/>
          <w:sz w:val="22"/>
          <w:szCs w:val="22"/>
        </w:rPr>
      </w:pPr>
    </w:p>
    <w:p w14:paraId="111FEE44"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3.2 </w:t>
      </w:r>
      <w:r>
        <w:rPr>
          <w:rFonts w:ascii="Calibri" w:eastAsia="Calibri" w:hAnsi="Calibri" w:cs="Calibri"/>
          <w:sz w:val="22"/>
          <w:szCs w:val="22"/>
        </w:rPr>
        <w:t xml:space="preserve">All allegations of sexual assault or harassment should be disclosed to the University via Report+Support in the first instance. A disclosure does not automatically result in a formal report to the University being made under this procedure, the University respects the right of the reporting student to choose how to take forward a disclosure and they can just access support if they wish to. Appendix A of the </w:t>
      </w:r>
      <w:hyperlink r:id="rId13">
        <w:r>
          <w:rPr>
            <w:rFonts w:ascii="Calibri" w:eastAsia="Calibri" w:hAnsi="Calibri" w:cs="Calibri"/>
            <w:color w:val="0000FF"/>
            <w:sz w:val="22"/>
            <w:szCs w:val="22"/>
            <w:u w:val="single"/>
          </w:rPr>
          <w:t>University’s Student Code of Conduct and Student non-academic Discipline Procedure</w:t>
        </w:r>
      </w:hyperlink>
      <w:r>
        <w:rPr>
          <w:rFonts w:ascii="Calibri" w:eastAsia="Calibri" w:hAnsi="Calibri" w:cs="Calibri"/>
          <w:sz w:val="22"/>
          <w:szCs w:val="22"/>
        </w:rPr>
        <w:t xml:space="preserve"> details the process.</w:t>
      </w:r>
    </w:p>
    <w:p w14:paraId="110468B8" w14:textId="77777777" w:rsidR="008951D8" w:rsidRDefault="008951D8">
      <w:pPr>
        <w:jc w:val="both"/>
        <w:rPr>
          <w:rFonts w:ascii="Calibri" w:eastAsia="Calibri" w:hAnsi="Calibri" w:cs="Calibri"/>
          <w:sz w:val="22"/>
          <w:szCs w:val="22"/>
        </w:rPr>
      </w:pPr>
    </w:p>
    <w:p w14:paraId="71320F4A"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3.3 </w:t>
      </w:r>
      <w:r>
        <w:rPr>
          <w:rFonts w:ascii="Calibri" w:eastAsia="Calibri" w:hAnsi="Calibri" w:cs="Calibri"/>
          <w:sz w:val="22"/>
          <w:szCs w:val="22"/>
        </w:rPr>
        <w:t>The University will liaise with KSU’s Director of Student Engagement and Advocacy on any cases where relevant and where a mitigation of risk is required concerning KSU premises and/or activities.</w:t>
      </w:r>
    </w:p>
    <w:p w14:paraId="28818FC8" w14:textId="77777777" w:rsidR="008951D8" w:rsidRDefault="008951D8">
      <w:pPr>
        <w:rPr>
          <w:rFonts w:ascii="Calibri" w:eastAsia="Calibri" w:hAnsi="Calibri" w:cs="Calibri"/>
          <w:sz w:val="22"/>
          <w:szCs w:val="22"/>
        </w:rPr>
      </w:pPr>
    </w:p>
    <w:p w14:paraId="0D75B5EA" w14:textId="77777777" w:rsidR="008951D8" w:rsidRDefault="002C5871">
      <w:pPr>
        <w:rPr>
          <w:rFonts w:ascii="Calibri" w:eastAsia="Calibri" w:hAnsi="Calibri" w:cs="Calibri"/>
          <w:b/>
          <w:sz w:val="22"/>
          <w:szCs w:val="22"/>
        </w:rPr>
      </w:pPr>
      <w:r>
        <w:rPr>
          <w:rFonts w:ascii="Calibri" w:eastAsia="Calibri" w:hAnsi="Calibri" w:cs="Calibri"/>
          <w:b/>
          <w:sz w:val="22"/>
          <w:szCs w:val="22"/>
        </w:rPr>
        <w:t>4.0 Student Support</w:t>
      </w:r>
    </w:p>
    <w:p w14:paraId="77D085B5" w14:textId="77777777" w:rsidR="008951D8" w:rsidRDefault="008951D8">
      <w:pPr>
        <w:rPr>
          <w:rFonts w:ascii="Calibri" w:eastAsia="Calibri" w:hAnsi="Calibri" w:cs="Calibri"/>
          <w:sz w:val="22"/>
          <w:szCs w:val="22"/>
        </w:rPr>
      </w:pPr>
    </w:p>
    <w:p w14:paraId="15A65755"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4.1</w:t>
      </w:r>
      <w:r>
        <w:rPr>
          <w:rFonts w:ascii="Calibri" w:eastAsia="Calibri" w:hAnsi="Calibri" w:cs="Calibri"/>
          <w:sz w:val="22"/>
          <w:szCs w:val="22"/>
        </w:rPr>
        <w:t xml:space="preserve"> Students subjected to this procedure are encouraged to seek advice and support from the KSU </w:t>
      </w:r>
      <w:hyperlink r:id="rId14">
        <w:r>
          <w:rPr>
            <w:rFonts w:ascii="Calibri" w:eastAsia="Calibri" w:hAnsi="Calibri" w:cs="Calibri"/>
            <w:color w:val="0000FF"/>
            <w:sz w:val="22"/>
            <w:szCs w:val="22"/>
            <w:u w:val="single"/>
          </w:rPr>
          <w:t>Advice Service.</w:t>
        </w:r>
      </w:hyperlink>
      <w:r>
        <w:rPr>
          <w:rFonts w:ascii="Calibri" w:eastAsia="Calibri" w:hAnsi="Calibri" w:cs="Calibri"/>
          <w:sz w:val="22"/>
          <w:szCs w:val="22"/>
        </w:rPr>
        <w:t xml:space="preserve"> </w:t>
      </w:r>
    </w:p>
    <w:p w14:paraId="297124FB" w14:textId="77777777" w:rsidR="008951D8" w:rsidRDefault="008951D8">
      <w:pPr>
        <w:jc w:val="both"/>
        <w:rPr>
          <w:rFonts w:ascii="Calibri" w:eastAsia="Calibri" w:hAnsi="Calibri" w:cs="Calibri"/>
          <w:sz w:val="22"/>
          <w:szCs w:val="22"/>
        </w:rPr>
      </w:pPr>
    </w:p>
    <w:p w14:paraId="74A48780"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4.2</w:t>
      </w:r>
      <w:r>
        <w:rPr>
          <w:rFonts w:ascii="Calibri" w:eastAsia="Calibri" w:hAnsi="Calibri" w:cs="Calibri"/>
          <w:sz w:val="22"/>
          <w:szCs w:val="22"/>
        </w:rPr>
        <w:t xml:space="preserve"> All students involved in the process have the right to attend meetings accompanied by a member of the University community, for example, a member of staff, a KSU Advice Service representative or a fellow student. The accompanier is there to provide moral support and may not be a legal representative or advocate. The student is expected to speak on their own behalf: there is no automatic right for an </w:t>
      </w:r>
      <w:r>
        <w:rPr>
          <w:rFonts w:ascii="Calibri" w:eastAsia="Calibri" w:hAnsi="Calibri" w:cs="Calibri"/>
          <w:sz w:val="22"/>
          <w:szCs w:val="22"/>
        </w:rPr>
        <w:lastRenderedPageBreak/>
        <w:t>accompanier to speak on the student’s behalf, except for reasonable adjustments, and it is at the  discretion of KSU as to whether the accompanier is permitted to do so.</w:t>
      </w:r>
    </w:p>
    <w:p w14:paraId="66EF1CEE" w14:textId="77777777" w:rsidR="008951D8" w:rsidRDefault="008951D8">
      <w:pPr>
        <w:jc w:val="both"/>
        <w:rPr>
          <w:rFonts w:ascii="Calibri" w:eastAsia="Calibri" w:hAnsi="Calibri" w:cs="Calibri"/>
          <w:sz w:val="22"/>
          <w:szCs w:val="22"/>
        </w:rPr>
      </w:pPr>
    </w:p>
    <w:p w14:paraId="7E35B1CC"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4.3</w:t>
      </w:r>
      <w:r>
        <w:rPr>
          <w:rFonts w:ascii="Calibri" w:eastAsia="Calibri" w:hAnsi="Calibri" w:cs="Calibri"/>
          <w:sz w:val="22"/>
          <w:szCs w:val="22"/>
        </w:rPr>
        <w:t xml:space="preserve"> If a student is receiving support through the University’s Student Support and Wellbeing (SSW), they may also be accompanied to any meetings by their SSW Adviser, if they wish. Kent Students’ Union will make reasonable adjustments to this procedure where it is reasonable to do so, to prevent a student from experiencing less favourable treatment because of a disability. In such cases, the University’s Student Support and Wellbeing team will be consulted.</w:t>
      </w:r>
    </w:p>
    <w:p w14:paraId="6CF2C90E" w14:textId="77777777" w:rsidR="008951D8" w:rsidRDefault="008951D8">
      <w:pPr>
        <w:rPr>
          <w:rFonts w:ascii="Calibri" w:eastAsia="Calibri" w:hAnsi="Calibri" w:cs="Calibri"/>
          <w:sz w:val="22"/>
          <w:szCs w:val="22"/>
        </w:rPr>
      </w:pPr>
    </w:p>
    <w:p w14:paraId="3918184B" w14:textId="77777777" w:rsidR="008951D8" w:rsidRDefault="002C5871">
      <w:pPr>
        <w:rPr>
          <w:rFonts w:ascii="Calibri" w:eastAsia="Calibri" w:hAnsi="Calibri" w:cs="Calibri"/>
          <w:b/>
          <w:sz w:val="22"/>
          <w:szCs w:val="22"/>
        </w:rPr>
      </w:pPr>
      <w:r>
        <w:rPr>
          <w:rFonts w:ascii="Calibri" w:eastAsia="Calibri" w:hAnsi="Calibri" w:cs="Calibri"/>
          <w:b/>
          <w:sz w:val="22"/>
          <w:szCs w:val="22"/>
        </w:rPr>
        <w:t>5.0 Arrangements relating to Criminal Procedure</w:t>
      </w:r>
    </w:p>
    <w:p w14:paraId="6C68D8F9" w14:textId="77777777" w:rsidR="008951D8" w:rsidRDefault="008951D8">
      <w:pPr>
        <w:rPr>
          <w:rFonts w:ascii="Calibri" w:eastAsia="Calibri" w:hAnsi="Calibri" w:cs="Calibri"/>
          <w:b/>
          <w:sz w:val="22"/>
          <w:szCs w:val="22"/>
        </w:rPr>
      </w:pPr>
    </w:p>
    <w:p w14:paraId="0D58BF99"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5.1 </w:t>
      </w:r>
      <w:r>
        <w:rPr>
          <w:rFonts w:ascii="Calibri" w:eastAsia="Calibri" w:hAnsi="Calibri" w:cs="Calibri"/>
          <w:sz w:val="22"/>
          <w:szCs w:val="22"/>
        </w:rPr>
        <w:t>Kent Students’ Union recognises its responsibility to comply with the law, and where necessary to cooperate with the appropriate agencies in any investigations into alleged criminal activity.</w:t>
      </w:r>
    </w:p>
    <w:p w14:paraId="20BAFCDE" w14:textId="77777777" w:rsidR="008951D8" w:rsidRDefault="008951D8">
      <w:pPr>
        <w:jc w:val="both"/>
        <w:rPr>
          <w:rFonts w:ascii="Calibri" w:eastAsia="Calibri" w:hAnsi="Calibri" w:cs="Calibri"/>
          <w:sz w:val="22"/>
          <w:szCs w:val="22"/>
        </w:rPr>
      </w:pPr>
    </w:p>
    <w:p w14:paraId="40839189"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5.2 </w:t>
      </w:r>
      <w:r>
        <w:rPr>
          <w:rFonts w:ascii="Calibri" w:eastAsia="Calibri" w:hAnsi="Calibri" w:cs="Calibri"/>
          <w:sz w:val="22"/>
          <w:szCs w:val="22"/>
        </w:rPr>
        <w:t>In line with the University’s procedures, KSU will not normally take any action (except to mitigate risk) against a student in respect of any alleged offence which breaches criminal law and on which police action is under consideration, taking place or pending.</w:t>
      </w:r>
    </w:p>
    <w:p w14:paraId="12731A27" w14:textId="77777777" w:rsidR="008951D8" w:rsidRDefault="008951D8">
      <w:pPr>
        <w:jc w:val="both"/>
        <w:rPr>
          <w:rFonts w:ascii="Calibri" w:eastAsia="Calibri" w:hAnsi="Calibri" w:cs="Calibri"/>
          <w:sz w:val="22"/>
          <w:szCs w:val="22"/>
        </w:rPr>
      </w:pPr>
    </w:p>
    <w:p w14:paraId="64BEF46D"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5.3</w:t>
      </w:r>
      <w:r>
        <w:rPr>
          <w:rFonts w:ascii="Calibri" w:eastAsia="Calibri" w:hAnsi="Calibri" w:cs="Calibri"/>
          <w:sz w:val="22"/>
          <w:szCs w:val="22"/>
        </w:rPr>
        <w:t xml:space="preserve"> Kent Students’ Union’s Director of Student Engagement and Advocacy on receipt of any such reports will liaise with the University on any cases where relevant and discuss where a mitigation of risk is required concerning KSU premises and/or activities.</w:t>
      </w:r>
    </w:p>
    <w:p w14:paraId="0CB3E486" w14:textId="77777777" w:rsidR="008951D8" w:rsidRDefault="008951D8">
      <w:pPr>
        <w:rPr>
          <w:rFonts w:ascii="Calibri" w:eastAsia="Calibri" w:hAnsi="Calibri" w:cs="Calibri"/>
          <w:sz w:val="22"/>
          <w:szCs w:val="22"/>
        </w:rPr>
      </w:pPr>
    </w:p>
    <w:p w14:paraId="6C52A3DF" w14:textId="3D408D0F" w:rsidR="008951D8" w:rsidRDefault="002C5871">
      <w:pPr>
        <w:rPr>
          <w:rFonts w:ascii="Calibri" w:eastAsia="Calibri" w:hAnsi="Calibri" w:cs="Calibri"/>
          <w:b/>
          <w:sz w:val="22"/>
          <w:szCs w:val="22"/>
        </w:rPr>
      </w:pPr>
      <w:r>
        <w:rPr>
          <w:rFonts w:ascii="Calibri" w:eastAsia="Calibri" w:hAnsi="Calibri" w:cs="Calibri"/>
          <w:b/>
          <w:sz w:val="22"/>
          <w:szCs w:val="22"/>
        </w:rPr>
        <w:t xml:space="preserve">6.0 Anonymous and </w:t>
      </w:r>
      <w:r w:rsidR="002D2FA6">
        <w:rPr>
          <w:rFonts w:ascii="Calibri" w:eastAsia="Calibri" w:hAnsi="Calibri" w:cs="Calibri"/>
          <w:b/>
          <w:sz w:val="22"/>
          <w:szCs w:val="22"/>
        </w:rPr>
        <w:t>Third-Party</w:t>
      </w:r>
      <w:r>
        <w:rPr>
          <w:rFonts w:ascii="Calibri" w:eastAsia="Calibri" w:hAnsi="Calibri" w:cs="Calibri"/>
          <w:b/>
          <w:sz w:val="22"/>
          <w:szCs w:val="22"/>
        </w:rPr>
        <w:t xml:space="preserve"> Reporting</w:t>
      </w:r>
    </w:p>
    <w:p w14:paraId="39658EE2" w14:textId="77777777" w:rsidR="008951D8" w:rsidRDefault="008951D8">
      <w:pPr>
        <w:rPr>
          <w:rFonts w:ascii="Calibri" w:eastAsia="Calibri" w:hAnsi="Calibri" w:cs="Calibri"/>
          <w:b/>
          <w:sz w:val="22"/>
          <w:szCs w:val="22"/>
        </w:rPr>
      </w:pPr>
    </w:p>
    <w:p w14:paraId="08274B19" w14:textId="1A762D5E"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6.1 </w:t>
      </w:r>
      <w:r>
        <w:rPr>
          <w:rFonts w:ascii="Calibri" w:eastAsia="Calibri" w:hAnsi="Calibri" w:cs="Calibri"/>
          <w:sz w:val="22"/>
          <w:szCs w:val="22"/>
        </w:rPr>
        <w:t>Kent Students’ Union will not normally</w:t>
      </w:r>
      <w:r w:rsidR="00BA6A8D">
        <w:rPr>
          <w:rFonts w:ascii="Calibri" w:eastAsia="Calibri" w:hAnsi="Calibri" w:cs="Calibri"/>
          <w:sz w:val="22"/>
          <w:szCs w:val="22"/>
        </w:rPr>
        <w:t xml:space="preserve"> (unless for the purposes of managing risk)</w:t>
      </w:r>
      <w:r>
        <w:rPr>
          <w:rFonts w:ascii="Calibri" w:eastAsia="Calibri" w:hAnsi="Calibri" w:cs="Calibri"/>
          <w:sz w:val="22"/>
          <w:szCs w:val="22"/>
        </w:rPr>
        <w:t xml:space="preserve"> be able to act on complaints made anonymously, this is to ensure allegations are dealt with fairly and reasonably and in accordance with the rules of natural justice. Natural justice means that adjudication is unbiased and given in good faith and that each party is aware of the arguments and documents given by the other. This entitles the student who is subject to disciplinary proceedings to have a fair hearing.</w:t>
      </w:r>
    </w:p>
    <w:p w14:paraId="6678AD23" w14:textId="77777777" w:rsidR="008951D8" w:rsidRDefault="008951D8">
      <w:pPr>
        <w:jc w:val="both"/>
        <w:rPr>
          <w:rFonts w:ascii="Calibri" w:eastAsia="Calibri" w:hAnsi="Calibri" w:cs="Calibri"/>
          <w:sz w:val="22"/>
          <w:szCs w:val="22"/>
        </w:rPr>
      </w:pPr>
    </w:p>
    <w:p w14:paraId="3E96F440" w14:textId="77777777" w:rsidR="008951D8" w:rsidRDefault="002C5871">
      <w:pPr>
        <w:jc w:val="both"/>
        <w:rPr>
          <w:rFonts w:ascii="Calibri" w:eastAsia="Calibri" w:hAnsi="Calibri" w:cs="Calibri"/>
          <w:b/>
          <w:sz w:val="22"/>
          <w:szCs w:val="22"/>
        </w:rPr>
      </w:pPr>
      <w:r>
        <w:rPr>
          <w:rFonts w:ascii="Calibri" w:eastAsia="Calibri" w:hAnsi="Calibri" w:cs="Calibri"/>
          <w:b/>
          <w:sz w:val="22"/>
          <w:szCs w:val="22"/>
        </w:rPr>
        <w:t>6.2</w:t>
      </w:r>
      <w:r>
        <w:rPr>
          <w:rFonts w:ascii="Calibri" w:eastAsia="Calibri" w:hAnsi="Calibri" w:cs="Calibri"/>
          <w:sz w:val="22"/>
          <w:szCs w:val="22"/>
        </w:rPr>
        <w:t xml:space="preserve"> Kent Students’ Union will not investigate third-party reports. Students who attempt to report on behalf of others will instead be asked to encourage the individual concerned to make a first-hand report.</w:t>
      </w:r>
    </w:p>
    <w:p w14:paraId="4025219A" w14:textId="77777777" w:rsidR="008951D8" w:rsidRDefault="008951D8">
      <w:pPr>
        <w:jc w:val="both"/>
        <w:rPr>
          <w:rFonts w:ascii="Calibri" w:eastAsia="Calibri" w:hAnsi="Calibri" w:cs="Calibri"/>
          <w:b/>
          <w:sz w:val="22"/>
          <w:szCs w:val="22"/>
        </w:rPr>
      </w:pPr>
    </w:p>
    <w:p w14:paraId="6B86EF6D" w14:textId="77777777" w:rsidR="008951D8" w:rsidRDefault="002C5871">
      <w:pPr>
        <w:rPr>
          <w:rFonts w:ascii="Calibri" w:eastAsia="Calibri" w:hAnsi="Calibri" w:cs="Calibri"/>
          <w:b/>
          <w:sz w:val="22"/>
          <w:szCs w:val="22"/>
        </w:rPr>
      </w:pPr>
      <w:r>
        <w:rPr>
          <w:rFonts w:ascii="Calibri" w:eastAsia="Calibri" w:hAnsi="Calibri" w:cs="Calibri"/>
          <w:b/>
          <w:sz w:val="22"/>
          <w:szCs w:val="22"/>
        </w:rPr>
        <w:t>7.0 Confidentiality</w:t>
      </w:r>
    </w:p>
    <w:p w14:paraId="329C2AAD" w14:textId="77777777" w:rsidR="008951D8" w:rsidRDefault="008951D8">
      <w:pPr>
        <w:rPr>
          <w:rFonts w:ascii="Calibri" w:eastAsia="Calibri" w:hAnsi="Calibri" w:cs="Calibri"/>
          <w:b/>
          <w:sz w:val="22"/>
          <w:szCs w:val="22"/>
        </w:rPr>
      </w:pPr>
    </w:p>
    <w:p w14:paraId="2C1DEEEA"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7.1</w:t>
      </w:r>
      <w:r>
        <w:rPr>
          <w:rFonts w:ascii="Calibri" w:eastAsia="Calibri" w:hAnsi="Calibri" w:cs="Calibri"/>
          <w:sz w:val="22"/>
          <w:szCs w:val="22"/>
        </w:rPr>
        <w:t xml:space="preserve"> Information disclosed during, or resulting from disciplinary proceedings will be treated with the appropriate degree of confidentiality. If any details need to be shared more widely than KSU, the student will be advised prior to the information being shared.</w:t>
      </w:r>
    </w:p>
    <w:p w14:paraId="1363461A" w14:textId="77777777" w:rsidR="008951D8" w:rsidRDefault="008951D8">
      <w:pPr>
        <w:jc w:val="both"/>
        <w:rPr>
          <w:rFonts w:ascii="Calibri" w:eastAsia="Calibri" w:hAnsi="Calibri" w:cs="Calibri"/>
          <w:sz w:val="22"/>
          <w:szCs w:val="22"/>
        </w:rPr>
      </w:pPr>
    </w:p>
    <w:p w14:paraId="628504AC" w14:textId="77777777" w:rsidR="008951D8" w:rsidRDefault="002C5871">
      <w:pPr>
        <w:jc w:val="both"/>
        <w:rPr>
          <w:rFonts w:ascii="Calibri" w:eastAsia="Calibri" w:hAnsi="Calibri" w:cs="Calibri"/>
          <w:b/>
          <w:sz w:val="22"/>
          <w:szCs w:val="22"/>
        </w:rPr>
      </w:pPr>
      <w:r>
        <w:rPr>
          <w:rFonts w:ascii="Calibri" w:eastAsia="Calibri" w:hAnsi="Calibri" w:cs="Calibri"/>
          <w:b/>
          <w:sz w:val="22"/>
          <w:szCs w:val="22"/>
        </w:rPr>
        <w:t>8.0 University of Kent</w:t>
      </w:r>
    </w:p>
    <w:p w14:paraId="2411214A" w14:textId="77777777" w:rsidR="008951D8" w:rsidRDefault="008951D8">
      <w:pPr>
        <w:jc w:val="both"/>
        <w:rPr>
          <w:rFonts w:ascii="Calibri" w:eastAsia="Calibri" w:hAnsi="Calibri" w:cs="Calibri"/>
          <w:b/>
          <w:sz w:val="22"/>
          <w:szCs w:val="22"/>
        </w:rPr>
      </w:pPr>
    </w:p>
    <w:p w14:paraId="4036CF73"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8.1 </w:t>
      </w:r>
      <w:r>
        <w:rPr>
          <w:rFonts w:ascii="Calibri" w:eastAsia="Calibri" w:hAnsi="Calibri" w:cs="Calibri"/>
          <w:sz w:val="22"/>
          <w:szCs w:val="22"/>
        </w:rPr>
        <w:t>The Appeals, Conduct and Complaints Office and KSU may discuss cases in line with the data sharing agreement and may refer cases to each other for consideration. A student will be informed of the decision to share the case in advance of it being shared with ACCO.</w:t>
      </w:r>
    </w:p>
    <w:p w14:paraId="11C15821" w14:textId="77777777" w:rsidR="008951D8" w:rsidRDefault="008951D8">
      <w:pPr>
        <w:jc w:val="both"/>
        <w:rPr>
          <w:rFonts w:ascii="Calibri" w:eastAsia="Calibri" w:hAnsi="Calibri" w:cs="Calibri"/>
          <w:sz w:val="22"/>
          <w:szCs w:val="22"/>
        </w:rPr>
      </w:pPr>
    </w:p>
    <w:p w14:paraId="415EAC4D"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8.2 </w:t>
      </w:r>
      <w:r>
        <w:rPr>
          <w:rFonts w:ascii="Calibri" w:eastAsia="Calibri" w:hAnsi="Calibri" w:cs="Calibri"/>
          <w:sz w:val="22"/>
          <w:szCs w:val="22"/>
        </w:rPr>
        <w:t xml:space="preserve">For KSU student club/society conduct issues or individuals being investigated within a student group setting, KSU has the right to temporarily suspend activity or membership (for the purposes of managing risk) until the outcome has been decided. </w:t>
      </w:r>
    </w:p>
    <w:p w14:paraId="6804D64B" w14:textId="77777777" w:rsidR="008951D8" w:rsidRDefault="002C5871">
      <w:pPr>
        <w:ind w:left="720"/>
        <w:jc w:val="both"/>
        <w:rPr>
          <w:rFonts w:ascii="Calibri" w:eastAsia="Calibri" w:hAnsi="Calibri" w:cs="Calibri"/>
          <w:sz w:val="22"/>
          <w:szCs w:val="22"/>
        </w:rPr>
      </w:pPr>
      <w:r>
        <w:rPr>
          <w:rFonts w:ascii="Calibri" w:eastAsia="Calibri" w:hAnsi="Calibri" w:cs="Calibri"/>
          <w:b/>
          <w:sz w:val="22"/>
          <w:szCs w:val="22"/>
        </w:rPr>
        <w:t>8.2.1</w:t>
      </w:r>
      <w:r>
        <w:rPr>
          <w:rFonts w:ascii="Calibri" w:eastAsia="Calibri" w:hAnsi="Calibri" w:cs="Calibri"/>
          <w:sz w:val="22"/>
          <w:szCs w:val="22"/>
        </w:rPr>
        <w:t xml:space="preserve"> If the ACCO investigation, or subsequent disciplinary panel determines sanctions are required against a whole group/society KSU’s Director of Student Engagement and Advocacy will be informed prior to the outcome being shared with the group or society.</w:t>
      </w:r>
    </w:p>
    <w:p w14:paraId="1C9DF0A9" w14:textId="77777777" w:rsidR="008951D8" w:rsidRDefault="008951D8">
      <w:pPr>
        <w:jc w:val="both"/>
        <w:rPr>
          <w:rFonts w:ascii="Calibri" w:eastAsia="Calibri" w:hAnsi="Calibri" w:cs="Calibri"/>
          <w:sz w:val="22"/>
          <w:szCs w:val="22"/>
        </w:rPr>
      </w:pPr>
    </w:p>
    <w:p w14:paraId="42B450E9" w14:textId="3EA4693A" w:rsidR="008951D8" w:rsidRDefault="002C5871" w:rsidP="00FA5A4E">
      <w:pPr>
        <w:ind w:left="720"/>
        <w:jc w:val="both"/>
        <w:rPr>
          <w:rFonts w:ascii="Calibri" w:eastAsia="Calibri" w:hAnsi="Calibri" w:cs="Calibri"/>
          <w:sz w:val="22"/>
          <w:szCs w:val="22"/>
        </w:rPr>
      </w:pPr>
      <w:r>
        <w:rPr>
          <w:rFonts w:ascii="Calibri" w:eastAsia="Calibri" w:hAnsi="Calibri" w:cs="Calibri"/>
          <w:b/>
          <w:sz w:val="22"/>
          <w:szCs w:val="22"/>
        </w:rPr>
        <w:lastRenderedPageBreak/>
        <w:t xml:space="preserve">8.2.2 </w:t>
      </w:r>
      <w:r>
        <w:rPr>
          <w:rFonts w:ascii="Calibri" w:eastAsia="Calibri" w:hAnsi="Calibri" w:cs="Calibri"/>
          <w:sz w:val="22"/>
          <w:szCs w:val="22"/>
        </w:rPr>
        <w:t xml:space="preserve">Where behaviour breaches both the University’s Non-Academic Discipline Procedure and KSU’s Disciplinary Procedure, the matter will initially be investigated by ACCO. Following the outcome of any investigation or panel meeting, KSU reserves the right to consider the case under the KSU Student Disciplinary procedures. </w:t>
      </w:r>
      <w:r w:rsidR="00A033C0">
        <w:rPr>
          <w:rFonts w:ascii="Calibri" w:eastAsia="Calibri" w:hAnsi="Calibri" w:cs="Calibri"/>
          <w:sz w:val="22"/>
          <w:szCs w:val="22"/>
        </w:rPr>
        <w:t>In such circumstances, KSU’s Director of Student Engagement and Advocacy and a full-time officer (except for the Union President) will</w:t>
      </w:r>
      <w:r w:rsidR="00FA5A4E">
        <w:rPr>
          <w:rFonts w:ascii="Calibri" w:eastAsia="Calibri" w:hAnsi="Calibri" w:cs="Calibri"/>
          <w:sz w:val="22"/>
          <w:szCs w:val="22"/>
        </w:rPr>
        <w:t xml:space="preserve"> </w:t>
      </w:r>
      <w:r w:rsidR="00A033C0">
        <w:rPr>
          <w:rFonts w:ascii="Calibri" w:eastAsia="Calibri" w:hAnsi="Calibri" w:cs="Calibri"/>
          <w:sz w:val="22"/>
          <w:szCs w:val="22"/>
        </w:rPr>
        <w:t>determine whether a</w:t>
      </w:r>
      <w:r w:rsidR="00FA5A4E">
        <w:rPr>
          <w:rFonts w:ascii="Calibri" w:eastAsia="Calibri" w:hAnsi="Calibri" w:cs="Calibri"/>
          <w:sz w:val="22"/>
          <w:szCs w:val="22"/>
        </w:rPr>
        <w:t xml:space="preserve"> further KSU</w:t>
      </w:r>
      <w:r w:rsidR="00A033C0">
        <w:rPr>
          <w:rFonts w:ascii="Calibri" w:eastAsia="Calibri" w:hAnsi="Calibri" w:cs="Calibri"/>
          <w:sz w:val="22"/>
          <w:szCs w:val="22"/>
        </w:rPr>
        <w:t xml:space="preserve"> sanction (as outlined in Appendix C) is appropriate</w:t>
      </w:r>
      <w:r w:rsidR="00FA5A4E">
        <w:rPr>
          <w:rFonts w:ascii="Calibri" w:eastAsia="Calibri" w:hAnsi="Calibri" w:cs="Calibri"/>
          <w:sz w:val="22"/>
          <w:szCs w:val="22"/>
        </w:rPr>
        <w:t xml:space="preserve">. The reported student </w:t>
      </w:r>
      <w:r>
        <w:rPr>
          <w:rFonts w:ascii="Calibri" w:eastAsia="Calibri" w:hAnsi="Calibri" w:cs="Calibri"/>
          <w:sz w:val="22"/>
          <w:szCs w:val="22"/>
        </w:rPr>
        <w:t>can</w:t>
      </w:r>
      <w:r w:rsidR="00FA5A4E">
        <w:rPr>
          <w:rFonts w:ascii="Calibri" w:eastAsia="Calibri" w:hAnsi="Calibri" w:cs="Calibri"/>
          <w:sz w:val="22"/>
          <w:szCs w:val="22"/>
        </w:rPr>
        <w:t xml:space="preserve"> appeal any decision/sanction as detailed in section 12.0.</w:t>
      </w:r>
    </w:p>
    <w:p w14:paraId="5D0C6506" w14:textId="77777777" w:rsidR="00FA5A4E" w:rsidRDefault="00FA5A4E" w:rsidP="00FA5A4E">
      <w:pPr>
        <w:ind w:left="720"/>
        <w:jc w:val="both"/>
        <w:rPr>
          <w:rFonts w:ascii="Calibri" w:eastAsia="Calibri" w:hAnsi="Calibri" w:cs="Calibri"/>
          <w:sz w:val="22"/>
          <w:szCs w:val="22"/>
        </w:rPr>
      </w:pPr>
    </w:p>
    <w:p w14:paraId="1A90DFBA"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9.0</w:t>
      </w:r>
      <w:r>
        <w:rPr>
          <w:rFonts w:ascii="Calibri" w:eastAsia="Calibri" w:hAnsi="Calibri" w:cs="Calibri"/>
          <w:sz w:val="22"/>
          <w:szCs w:val="22"/>
        </w:rPr>
        <w:t xml:space="preserve"> </w:t>
      </w:r>
      <w:r>
        <w:rPr>
          <w:rFonts w:ascii="Calibri" w:eastAsia="Calibri" w:hAnsi="Calibri" w:cs="Calibri"/>
          <w:b/>
          <w:sz w:val="22"/>
          <w:szCs w:val="22"/>
        </w:rPr>
        <w:t>Procedures relating to allegations</w:t>
      </w:r>
    </w:p>
    <w:p w14:paraId="42E39752" w14:textId="77777777" w:rsidR="008951D8" w:rsidRDefault="008951D8">
      <w:pPr>
        <w:jc w:val="both"/>
        <w:rPr>
          <w:rFonts w:ascii="Calibri" w:eastAsia="Calibri" w:hAnsi="Calibri" w:cs="Calibri"/>
          <w:sz w:val="22"/>
          <w:szCs w:val="22"/>
        </w:rPr>
      </w:pPr>
    </w:p>
    <w:p w14:paraId="3030F9D5"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9.1</w:t>
      </w:r>
      <w:r>
        <w:rPr>
          <w:rFonts w:ascii="Calibri" w:eastAsia="Calibri" w:hAnsi="Calibri" w:cs="Calibri"/>
          <w:sz w:val="22"/>
          <w:szCs w:val="22"/>
        </w:rPr>
        <w:t xml:space="preserve"> A student can report unacceptable behaviour by either e-mailing their concern to </w:t>
      </w:r>
      <w:hyperlink r:id="rId15">
        <w:r>
          <w:rPr>
            <w:rFonts w:ascii="Calibri" w:eastAsia="Calibri" w:hAnsi="Calibri" w:cs="Calibri"/>
            <w:color w:val="0000FF"/>
            <w:sz w:val="22"/>
            <w:szCs w:val="22"/>
            <w:u w:val="single"/>
          </w:rPr>
          <w:t>hello@ksu.co.uk</w:t>
        </w:r>
      </w:hyperlink>
      <w:r>
        <w:rPr>
          <w:rFonts w:ascii="Calibri" w:eastAsia="Calibri" w:hAnsi="Calibri" w:cs="Calibri"/>
          <w:sz w:val="22"/>
          <w:szCs w:val="22"/>
        </w:rPr>
        <w:t xml:space="preserve">, contacting their relevant co-ordinator/staff support or completing the </w:t>
      </w:r>
      <w:hyperlink r:id="rId16">
        <w:r>
          <w:rPr>
            <w:rFonts w:ascii="Calibri" w:eastAsia="Calibri" w:hAnsi="Calibri" w:cs="Calibri"/>
            <w:color w:val="0000FF"/>
            <w:sz w:val="22"/>
            <w:szCs w:val="22"/>
            <w:u w:val="single"/>
          </w:rPr>
          <w:t>Student Group Reporting Tool</w:t>
        </w:r>
      </w:hyperlink>
      <w:r>
        <w:rPr>
          <w:rFonts w:ascii="Calibri" w:eastAsia="Calibri" w:hAnsi="Calibri" w:cs="Calibri"/>
          <w:sz w:val="22"/>
          <w:szCs w:val="22"/>
        </w:rPr>
        <w:t>. If the matter involves a breach of the University’s non-academic student discipline procedure, then the case will be referred to the University with the consent of the reporting student. Support is available to all reporting students via the University’s Student Support and Wellbeing team.</w:t>
      </w:r>
    </w:p>
    <w:p w14:paraId="61ED406F" w14:textId="77777777" w:rsidR="008951D8" w:rsidRDefault="008951D8">
      <w:pPr>
        <w:jc w:val="both"/>
        <w:rPr>
          <w:rFonts w:ascii="Calibri" w:eastAsia="Calibri" w:hAnsi="Calibri" w:cs="Calibri"/>
          <w:sz w:val="22"/>
          <w:szCs w:val="22"/>
        </w:rPr>
      </w:pPr>
    </w:p>
    <w:p w14:paraId="65CDDD48"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9.2 </w:t>
      </w:r>
      <w:r>
        <w:rPr>
          <w:rFonts w:ascii="Calibri" w:eastAsia="Calibri" w:hAnsi="Calibri" w:cs="Calibri"/>
          <w:sz w:val="22"/>
          <w:szCs w:val="22"/>
        </w:rPr>
        <w:t>Upon receipt of a report,</w:t>
      </w:r>
      <w:r>
        <w:rPr>
          <w:rFonts w:ascii="Calibri" w:eastAsia="Calibri" w:hAnsi="Calibri" w:cs="Calibri"/>
          <w:b/>
          <w:sz w:val="22"/>
          <w:szCs w:val="22"/>
        </w:rPr>
        <w:t xml:space="preserve"> </w:t>
      </w:r>
      <w:r>
        <w:rPr>
          <w:rFonts w:ascii="Calibri" w:eastAsia="Calibri" w:hAnsi="Calibri" w:cs="Calibri"/>
          <w:sz w:val="22"/>
          <w:szCs w:val="22"/>
        </w:rPr>
        <w:t>where possible KSU will support and encourage Early Resolution means prior to the formal procedures being invoked. This may include, for example, mediation facilitated by a staff member or referral to the Restorative Justice Clinic. It is recognised that differences of opinion can occur, however these are best addressed through open communication and a willingness to reach common ground.</w:t>
      </w:r>
    </w:p>
    <w:p w14:paraId="25AEEFC5" w14:textId="77777777" w:rsidR="008951D8" w:rsidRDefault="008951D8">
      <w:pPr>
        <w:jc w:val="both"/>
        <w:rPr>
          <w:rFonts w:ascii="Calibri" w:eastAsia="Calibri" w:hAnsi="Calibri" w:cs="Calibri"/>
          <w:sz w:val="22"/>
          <w:szCs w:val="22"/>
        </w:rPr>
      </w:pPr>
    </w:p>
    <w:p w14:paraId="43311F86"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9.3 </w:t>
      </w:r>
      <w:r>
        <w:rPr>
          <w:rFonts w:ascii="Calibri" w:eastAsia="Calibri" w:hAnsi="Calibri" w:cs="Calibri"/>
          <w:sz w:val="22"/>
          <w:szCs w:val="22"/>
        </w:rPr>
        <w:t>If Early Resolution is not appropriate or has failed and problems still occur, an investigation will be undertaken by the relevant departmental manager. They will review the evidence and will meet with the person making the report, the subject of the report and any other persons involved. They will request and review any relevant documentary evidence which will be shared with the reported student prior to any formal meeting. Notes from all meetings and discussions will be provided to the students with copies retained by KSU. Digital or covert recordings of any disciplinary meetings are not permitted.</w:t>
      </w:r>
    </w:p>
    <w:p w14:paraId="4E93320B" w14:textId="77777777" w:rsidR="008951D8" w:rsidRDefault="008951D8">
      <w:pPr>
        <w:jc w:val="both"/>
        <w:rPr>
          <w:rFonts w:ascii="Calibri" w:eastAsia="Calibri" w:hAnsi="Calibri" w:cs="Calibri"/>
          <w:sz w:val="22"/>
          <w:szCs w:val="22"/>
        </w:rPr>
      </w:pPr>
    </w:p>
    <w:p w14:paraId="7FF3AC14"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9.4</w:t>
      </w:r>
      <w:r>
        <w:rPr>
          <w:rFonts w:ascii="Calibri" w:eastAsia="Calibri" w:hAnsi="Calibri" w:cs="Calibri"/>
          <w:sz w:val="22"/>
          <w:szCs w:val="22"/>
        </w:rPr>
        <w:t xml:space="preserve"> Once the investigation is complete a report will be produced and it will be determined whether, on the balance of probabilities, the evidence indicates a breach of the Student Disciplinary Procedure. They can find that:</w:t>
      </w:r>
    </w:p>
    <w:p w14:paraId="421D8489" w14:textId="77777777" w:rsidR="008951D8" w:rsidRDefault="008951D8">
      <w:pPr>
        <w:jc w:val="both"/>
        <w:rPr>
          <w:rFonts w:ascii="Calibri" w:eastAsia="Calibri" w:hAnsi="Calibri" w:cs="Calibri"/>
          <w:sz w:val="22"/>
          <w:szCs w:val="22"/>
        </w:rPr>
      </w:pPr>
    </w:p>
    <w:p w14:paraId="01724C9F" w14:textId="77777777" w:rsidR="008951D8" w:rsidRDefault="002C5871">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The evidence does not indicate a breach of </w:t>
      </w:r>
      <w:r>
        <w:rPr>
          <w:rFonts w:ascii="Calibri" w:eastAsia="Calibri" w:hAnsi="Calibri" w:cs="Calibri"/>
          <w:b/>
          <w:sz w:val="22"/>
          <w:szCs w:val="22"/>
        </w:rPr>
        <w:t xml:space="preserve">KSU’s Student </w:t>
      </w:r>
      <w:r>
        <w:rPr>
          <w:rFonts w:ascii="Calibri" w:eastAsia="Calibri" w:hAnsi="Calibri" w:cs="Calibri"/>
          <w:b/>
          <w:color w:val="000000"/>
          <w:sz w:val="22"/>
          <w:szCs w:val="22"/>
        </w:rPr>
        <w:t>Disciplinary Procedure and therefore no further action is required.</w:t>
      </w:r>
      <w:r>
        <w:rPr>
          <w:rFonts w:ascii="Calibri" w:eastAsia="Calibri" w:hAnsi="Calibri" w:cs="Calibri"/>
          <w:color w:val="000000"/>
          <w:sz w:val="22"/>
          <w:szCs w:val="22"/>
        </w:rPr>
        <w:t xml:space="preserve"> The case is dismissed, but continued support is available to all parties.</w:t>
      </w:r>
    </w:p>
    <w:p w14:paraId="18F222DE" w14:textId="77777777" w:rsidR="008951D8" w:rsidRDefault="008951D8">
      <w:pPr>
        <w:pBdr>
          <w:top w:val="nil"/>
          <w:left w:val="nil"/>
          <w:bottom w:val="nil"/>
          <w:right w:val="nil"/>
          <w:between w:val="nil"/>
        </w:pBdr>
        <w:ind w:left="720"/>
        <w:jc w:val="both"/>
        <w:rPr>
          <w:rFonts w:ascii="Calibri" w:eastAsia="Calibri" w:hAnsi="Calibri" w:cs="Calibri"/>
          <w:color w:val="000000"/>
          <w:sz w:val="22"/>
          <w:szCs w:val="22"/>
        </w:rPr>
      </w:pPr>
    </w:p>
    <w:p w14:paraId="1C304D7B" w14:textId="77777777" w:rsidR="008951D8" w:rsidRDefault="002C5871">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The evidence may indicate a breach of </w:t>
      </w:r>
      <w:r>
        <w:rPr>
          <w:rFonts w:ascii="Calibri" w:eastAsia="Calibri" w:hAnsi="Calibri" w:cs="Calibri"/>
          <w:b/>
          <w:sz w:val="22"/>
          <w:szCs w:val="22"/>
        </w:rPr>
        <w:t xml:space="preserve">KSU’s </w:t>
      </w:r>
      <w:r>
        <w:rPr>
          <w:rFonts w:ascii="Calibri" w:eastAsia="Calibri" w:hAnsi="Calibri" w:cs="Calibri"/>
          <w:b/>
          <w:color w:val="000000"/>
          <w:sz w:val="22"/>
          <w:szCs w:val="22"/>
        </w:rPr>
        <w:t xml:space="preserve">Student Disciplinary Procedure that requires consideration by a Student Disciplinary Panel. </w:t>
      </w:r>
      <w:r>
        <w:rPr>
          <w:rFonts w:ascii="Calibri" w:eastAsia="Calibri" w:hAnsi="Calibri" w:cs="Calibri"/>
          <w:color w:val="000000"/>
          <w:sz w:val="22"/>
          <w:szCs w:val="22"/>
        </w:rPr>
        <w:t>Evidence will be provided to a panel to determine if a breach has occurred and, if so, what sanctions to apply. If a student is being referred to a Student Discipline Panel, KSU’s Director of Student Engagement and Advocacy will review the recommendation prior to a decision being issued to the student.</w:t>
      </w:r>
    </w:p>
    <w:p w14:paraId="04193AD2" w14:textId="77777777" w:rsidR="008951D8" w:rsidRDefault="008951D8">
      <w:pPr>
        <w:pBdr>
          <w:top w:val="nil"/>
          <w:left w:val="nil"/>
          <w:bottom w:val="nil"/>
          <w:right w:val="nil"/>
          <w:between w:val="nil"/>
        </w:pBdr>
        <w:ind w:left="720"/>
        <w:jc w:val="both"/>
        <w:rPr>
          <w:rFonts w:ascii="Calibri" w:eastAsia="Calibri" w:hAnsi="Calibri" w:cs="Calibri"/>
          <w:sz w:val="22"/>
          <w:szCs w:val="22"/>
        </w:rPr>
      </w:pPr>
    </w:p>
    <w:p w14:paraId="56F23EED" w14:textId="77777777" w:rsidR="008951D8" w:rsidRDefault="002C5871">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9.5</w:t>
      </w:r>
      <w:r>
        <w:rPr>
          <w:rFonts w:ascii="Calibri" w:eastAsia="Calibri" w:hAnsi="Calibri" w:cs="Calibri"/>
          <w:sz w:val="22"/>
          <w:szCs w:val="22"/>
        </w:rPr>
        <w:t xml:space="preserve"> Appendix B details the student disciplinary procedures in a flowchart</w:t>
      </w:r>
    </w:p>
    <w:p w14:paraId="2664E7DF" w14:textId="77777777" w:rsidR="008951D8" w:rsidRDefault="008951D8">
      <w:pPr>
        <w:pBdr>
          <w:top w:val="nil"/>
          <w:left w:val="nil"/>
          <w:bottom w:val="nil"/>
          <w:right w:val="nil"/>
          <w:between w:val="nil"/>
        </w:pBdr>
        <w:jc w:val="both"/>
        <w:rPr>
          <w:rFonts w:ascii="Calibri" w:eastAsia="Calibri" w:hAnsi="Calibri" w:cs="Calibri"/>
          <w:sz w:val="22"/>
          <w:szCs w:val="22"/>
        </w:rPr>
      </w:pPr>
    </w:p>
    <w:p w14:paraId="08202909" w14:textId="77777777" w:rsidR="008951D8" w:rsidRDefault="002C5871">
      <w:pPr>
        <w:jc w:val="both"/>
        <w:rPr>
          <w:rFonts w:ascii="Calibri" w:eastAsia="Calibri" w:hAnsi="Calibri" w:cs="Calibri"/>
          <w:b/>
          <w:sz w:val="22"/>
          <w:szCs w:val="22"/>
        </w:rPr>
      </w:pPr>
      <w:r>
        <w:rPr>
          <w:rFonts w:ascii="Calibri" w:eastAsia="Calibri" w:hAnsi="Calibri" w:cs="Calibri"/>
          <w:b/>
          <w:sz w:val="22"/>
          <w:szCs w:val="22"/>
        </w:rPr>
        <w:t xml:space="preserve">10.0 Kent Students’ Union Disciplinary Panel </w:t>
      </w:r>
    </w:p>
    <w:p w14:paraId="54D2FBA3" w14:textId="77777777" w:rsidR="008951D8" w:rsidRDefault="008951D8">
      <w:pPr>
        <w:jc w:val="both"/>
        <w:rPr>
          <w:rFonts w:ascii="Calibri" w:eastAsia="Calibri" w:hAnsi="Calibri" w:cs="Calibri"/>
          <w:b/>
          <w:sz w:val="22"/>
          <w:szCs w:val="22"/>
        </w:rPr>
      </w:pPr>
    </w:p>
    <w:p w14:paraId="3D0C6CFD"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10.1 </w:t>
      </w:r>
      <w:r>
        <w:rPr>
          <w:rFonts w:ascii="Calibri" w:eastAsia="Calibri" w:hAnsi="Calibri" w:cs="Calibri"/>
          <w:sz w:val="22"/>
          <w:szCs w:val="22"/>
        </w:rPr>
        <w:t>A KSU student disciplinary panel will normally be formed within 20 working days of the recommendation. The chair of the disciplinary panel shall be chosen from the full-time officer team (with the exception of Union President). The other members of the panel will usually be drawn from KSU’s Senior Operational or Leadership team. The panel shall consist of two to four people (including the chair). All panel members will have had no prior involvement in the case.</w:t>
      </w:r>
    </w:p>
    <w:p w14:paraId="20BDF869" w14:textId="77777777" w:rsidR="008951D8" w:rsidRDefault="008951D8">
      <w:pPr>
        <w:jc w:val="both"/>
        <w:rPr>
          <w:rFonts w:ascii="Calibri" w:eastAsia="Calibri" w:hAnsi="Calibri" w:cs="Calibri"/>
          <w:sz w:val="22"/>
          <w:szCs w:val="22"/>
        </w:rPr>
      </w:pPr>
    </w:p>
    <w:p w14:paraId="32EF8719" w14:textId="77777777" w:rsidR="008951D8" w:rsidRDefault="002C5871">
      <w:pPr>
        <w:ind w:left="720"/>
        <w:jc w:val="both"/>
        <w:rPr>
          <w:rFonts w:ascii="Calibri" w:eastAsia="Calibri" w:hAnsi="Calibri" w:cs="Calibri"/>
          <w:sz w:val="22"/>
          <w:szCs w:val="22"/>
        </w:rPr>
      </w:pPr>
      <w:r>
        <w:rPr>
          <w:rFonts w:ascii="Calibri" w:eastAsia="Calibri" w:hAnsi="Calibri" w:cs="Calibri"/>
          <w:b/>
          <w:sz w:val="22"/>
          <w:szCs w:val="22"/>
        </w:rPr>
        <w:t xml:space="preserve">10.1.2 </w:t>
      </w:r>
      <w:r>
        <w:rPr>
          <w:rFonts w:ascii="Calibri" w:eastAsia="Calibri" w:hAnsi="Calibri" w:cs="Calibri"/>
          <w:sz w:val="22"/>
          <w:szCs w:val="22"/>
        </w:rPr>
        <w:t xml:space="preserve">In exceptional circumstances, if it is felt that the outcome may be biased by an internal panel meeting, an independent panel or independent members from outside KSU may be utilised. In such </w:t>
      </w:r>
      <w:r>
        <w:rPr>
          <w:rFonts w:ascii="Calibri" w:eastAsia="Calibri" w:hAnsi="Calibri" w:cs="Calibri"/>
          <w:sz w:val="22"/>
          <w:szCs w:val="22"/>
        </w:rPr>
        <w:lastRenderedPageBreak/>
        <w:t>cases, the help of an appropriate NUS staff member, or a member of University staff, or a senior manager of another Students’ Union will be sought in recruiting such a panel and this procedure shall otherwise be followed as usual.</w:t>
      </w:r>
    </w:p>
    <w:p w14:paraId="2A1E9157" w14:textId="77777777" w:rsidR="008951D8" w:rsidRDefault="008951D8">
      <w:pPr>
        <w:pBdr>
          <w:top w:val="nil"/>
          <w:left w:val="nil"/>
          <w:bottom w:val="nil"/>
          <w:right w:val="nil"/>
          <w:between w:val="nil"/>
        </w:pBdr>
        <w:ind w:left="1800"/>
        <w:jc w:val="both"/>
        <w:rPr>
          <w:rFonts w:ascii="Calibri" w:eastAsia="Calibri" w:hAnsi="Calibri" w:cs="Calibri"/>
          <w:color w:val="000000"/>
          <w:sz w:val="22"/>
          <w:szCs w:val="22"/>
        </w:rPr>
      </w:pPr>
    </w:p>
    <w:p w14:paraId="71BA867A" w14:textId="77777777" w:rsidR="008951D8" w:rsidRDefault="002C5871">
      <w:pPr>
        <w:ind w:left="720"/>
        <w:jc w:val="both"/>
        <w:rPr>
          <w:rFonts w:ascii="Calibri" w:eastAsia="Calibri" w:hAnsi="Calibri" w:cs="Calibri"/>
          <w:sz w:val="22"/>
          <w:szCs w:val="22"/>
        </w:rPr>
      </w:pPr>
      <w:r>
        <w:rPr>
          <w:rFonts w:ascii="Calibri" w:eastAsia="Calibri" w:hAnsi="Calibri" w:cs="Calibri"/>
          <w:b/>
          <w:sz w:val="22"/>
          <w:szCs w:val="22"/>
        </w:rPr>
        <w:t xml:space="preserve">10.1.3 </w:t>
      </w:r>
      <w:r>
        <w:rPr>
          <w:rFonts w:ascii="Calibri" w:eastAsia="Calibri" w:hAnsi="Calibri" w:cs="Calibri"/>
          <w:sz w:val="22"/>
          <w:szCs w:val="22"/>
        </w:rPr>
        <w:t>Any conflict of interest, such as a panel member who knows a student facing disciplinary action, must be declared and the panel shall decide if any action is necessary to mitigate the conflict.</w:t>
      </w:r>
    </w:p>
    <w:p w14:paraId="1BC5E84A" w14:textId="77777777" w:rsidR="008951D8" w:rsidRDefault="008951D8">
      <w:pPr>
        <w:pBdr>
          <w:top w:val="nil"/>
          <w:left w:val="nil"/>
          <w:bottom w:val="nil"/>
          <w:right w:val="nil"/>
          <w:between w:val="nil"/>
        </w:pBdr>
        <w:ind w:left="1440"/>
        <w:jc w:val="both"/>
        <w:rPr>
          <w:rFonts w:ascii="Calibri" w:eastAsia="Calibri" w:hAnsi="Calibri" w:cs="Calibri"/>
          <w:color w:val="000000"/>
          <w:sz w:val="22"/>
          <w:szCs w:val="22"/>
        </w:rPr>
      </w:pPr>
    </w:p>
    <w:p w14:paraId="126D1D00" w14:textId="77777777" w:rsidR="008951D8" w:rsidRDefault="002C5871">
      <w:pPr>
        <w:ind w:left="720"/>
        <w:jc w:val="both"/>
        <w:rPr>
          <w:rFonts w:ascii="Calibri" w:eastAsia="Calibri" w:hAnsi="Calibri" w:cs="Calibri"/>
          <w:sz w:val="22"/>
          <w:szCs w:val="22"/>
        </w:rPr>
      </w:pPr>
      <w:r>
        <w:rPr>
          <w:rFonts w:ascii="Calibri" w:eastAsia="Calibri" w:hAnsi="Calibri" w:cs="Calibri"/>
          <w:b/>
          <w:sz w:val="22"/>
          <w:szCs w:val="22"/>
        </w:rPr>
        <w:t xml:space="preserve">10.1.4 </w:t>
      </w:r>
      <w:r>
        <w:rPr>
          <w:rFonts w:ascii="Calibri" w:eastAsia="Calibri" w:hAnsi="Calibri" w:cs="Calibri"/>
          <w:sz w:val="22"/>
          <w:szCs w:val="22"/>
        </w:rPr>
        <w:t>The panel has the right to temporarily suspend any membership/role or position/ whole society or group activity/access to any KSU premises until the outcome has been decided, especially where there is a duty of care to members. The matter will be kept confidential.</w:t>
      </w:r>
    </w:p>
    <w:p w14:paraId="7EFE52BA" w14:textId="77777777" w:rsidR="008951D8" w:rsidRDefault="008951D8">
      <w:pPr>
        <w:pBdr>
          <w:top w:val="nil"/>
          <w:left w:val="nil"/>
          <w:bottom w:val="nil"/>
          <w:right w:val="nil"/>
          <w:between w:val="nil"/>
        </w:pBdr>
        <w:rPr>
          <w:rFonts w:ascii="Calibri" w:eastAsia="Calibri" w:hAnsi="Calibri" w:cs="Calibri"/>
          <w:color w:val="000000"/>
          <w:sz w:val="22"/>
          <w:szCs w:val="22"/>
        </w:rPr>
      </w:pPr>
    </w:p>
    <w:p w14:paraId="7DB89F94" w14:textId="596C7504"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10.2 </w:t>
      </w:r>
      <w:r>
        <w:rPr>
          <w:rFonts w:ascii="Calibri" w:eastAsia="Calibri" w:hAnsi="Calibri" w:cs="Calibri"/>
          <w:sz w:val="22"/>
          <w:szCs w:val="22"/>
        </w:rPr>
        <w:t xml:space="preserve">If a disciplinary panel is convened, the chair of the panel will </w:t>
      </w:r>
      <w:r w:rsidR="00EF3F49">
        <w:rPr>
          <w:rFonts w:ascii="Calibri" w:eastAsia="Calibri" w:hAnsi="Calibri" w:cs="Calibri"/>
          <w:sz w:val="22"/>
          <w:szCs w:val="22"/>
        </w:rPr>
        <w:t xml:space="preserve">normally </w:t>
      </w:r>
      <w:r>
        <w:rPr>
          <w:rFonts w:ascii="Calibri" w:eastAsia="Calibri" w:hAnsi="Calibri" w:cs="Calibri"/>
          <w:sz w:val="22"/>
          <w:szCs w:val="22"/>
        </w:rPr>
        <w:t>write to the reported student at least 10 working days before the meeting of the date and time of the meeting. They will be:</w:t>
      </w:r>
    </w:p>
    <w:p w14:paraId="2ECEF444" w14:textId="77777777" w:rsidR="008951D8" w:rsidRDefault="008951D8">
      <w:pPr>
        <w:jc w:val="both"/>
        <w:rPr>
          <w:rFonts w:ascii="Calibri" w:eastAsia="Calibri" w:hAnsi="Calibri" w:cs="Calibri"/>
          <w:sz w:val="22"/>
          <w:szCs w:val="22"/>
        </w:rPr>
      </w:pPr>
    </w:p>
    <w:p w14:paraId="547DA626"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Issued with a copy of KSU’s Student Discipline Procedure</w:t>
      </w:r>
    </w:p>
    <w:p w14:paraId="735BEAA6"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Issued with a copy of KSU’s Comments and Complaints Policy</w:t>
      </w:r>
    </w:p>
    <w:p w14:paraId="2845E342"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Informed of the panel composition to ensure no conflict of interest</w:t>
      </w:r>
    </w:p>
    <w:p w14:paraId="1C2C25AF"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Provided with a copy of all supporting documentation and evidence</w:t>
      </w:r>
    </w:p>
    <w:p w14:paraId="64AE61B8"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Informed of contacts who may advise and attend the panel meeting in a support capacity</w:t>
      </w:r>
    </w:p>
    <w:p w14:paraId="10E7C410"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Invited to submit a personal statement and statements from other witnesses.</w:t>
      </w:r>
    </w:p>
    <w:p w14:paraId="265942BA"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 the student of their right to call witnesses. The student must give prior notice of any witnesses attending a panel meeting. It is the student’s responsibility to arrange for their witnesses to attend at the correct time and location.</w:t>
      </w:r>
    </w:p>
    <w:p w14:paraId="496193CA" w14:textId="77777777" w:rsidR="008951D8" w:rsidRDefault="002C587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Instructed that they cannot intimidate or approach any of the opposing parties during this time or further action may be taken</w:t>
      </w:r>
    </w:p>
    <w:p w14:paraId="3F6F8B64" w14:textId="77777777" w:rsidR="008951D8" w:rsidRDefault="008951D8">
      <w:pPr>
        <w:jc w:val="both"/>
        <w:rPr>
          <w:rFonts w:ascii="Calibri" w:eastAsia="Calibri" w:hAnsi="Calibri" w:cs="Calibri"/>
          <w:sz w:val="22"/>
          <w:szCs w:val="22"/>
        </w:rPr>
      </w:pPr>
    </w:p>
    <w:p w14:paraId="35436175"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11.0 Procedure during Panel Meeting</w:t>
      </w:r>
    </w:p>
    <w:p w14:paraId="74FE8F15" w14:textId="77777777" w:rsidR="008951D8" w:rsidRDefault="008951D8">
      <w:pPr>
        <w:jc w:val="both"/>
        <w:rPr>
          <w:rFonts w:ascii="Calibri" w:eastAsia="Calibri" w:hAnsi="Calibri" w:cs="Calibri"/>
          <w:sz w:val="22"/>
          <w:szCs w:val="22"/>
        </w:rPr>
      </w:pPr>
    </w:p>
    <w:p w14:paraId="64C400B4"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11.1</w:t>
      </w:r>
      <w:r>
        <w:rPr>
          <w:rFonts w:ascii="Calibri" w:eastAsia="Calibri" w:hAnsi="Calibri" w:cs="Calibri"/>
          <w:sz w:val="22"/>
          <w:szCs w:val="22"/>
        </w:rPr>
        <w:t xml:space="preserve"> Statements will be invited from the reporting student and the reported student which will be reviewed independently by the disciplinary panel. The Chair should make every effort to ensure that there are a balanced number of witnesses/statements for the reporting student and the reported student to help ensure that a balanced judgement is made.</w:t>
      </w:r>
    </w:p>
    <w:p w14:paraId="4E5BDEC5" w14:textId="77777777" w:rsidR="008951D8" w:rsidRDefault="008951D8">
      <w:pPr>
        <w:jc w:val="both"/>
        <w:rPr>
          <w:rFonts w:ascii="Calibri" w:eastAsia="Calibri" w:hAnsi="Calibri" w:cs="Calibri"/>
          <w:sz w:val="22"/>
          <w:szCs w:val="22"/>
        </w:rPr>
      </w:pPr>
    </w:p>
    <w:p w14:paraId="357DFC31" w14:textId="0A69DB41" w:rsidR="008951D8" w:rsidRDefault="002C5871">
      <w:pPr>
        <w:jc w:val="both"/>
        <w:rPr>
          <w:rFonts w:ascii="Calibri" w:eastAsia="Calibri" w:hAnsi="Calibri" w:cs="Calibri"/>
          <w:sz w:val="22"/>
          <w:szCs w:val="22"/>
        </w:rPr>
      </w:pPr>
      <w:r>
        <w:rPr>
          <w:rFonts w:ascii="Calibri" w:eastAsia="Calibri" w:hAnsi="Calibri" w:cs="Calibri"/>
          <w:b/>
          <w:sz w:val="22"/>
          <w:szCs w:val="22"/>
        </w:rPr>
        <w:t>11.2</w:t>
      </w:r>
      <w:r>
        <w:rPr>
          <w:rFonts w:ascii="Calibri" w:eastAsia="Calibri" w:hAnsi="Calibri" w:cs="Calibri"/>
          <w:sz w:val="22"/>
          <w:szCs w:val="22"/>
        </w:rPr>
        <w:t xml:space="preserve"> The panel will consider the evidence and determine if a breach of the KSU Student Discipline Procedure has occurred. If it has not, the case will be dismissed. If the student is found to be in breach of the procedure the Disciplinary Panel may apply any sanction described in Appendix C.</w:t>
      </w:r>
    </w:p>
    <w:p w14:paraId="3D40A85C" w14:textId="77777777" w:rsidR="008951D8" w:rsidRDefault="008951D8">
      <w:pPr>
        <w:pBdr>
          <w:top w:val="nil"/>
          <w:left w:val="nil"/>
          <w:bottom w:val="nil"/>
          <w:right w:val="nil"/>
          <w:between w:val="nil"/>
        </w:pBdr>
        <w:ind w:left="720"/>
        <w:jc w:val="both"/>
        <w:rPr>
          <w:rFonts w:ascii="Calibri" w:eastAsia="Calibri" w:hAnsi="Calibri" w:cs="Calibri"/>
          <w:color w:val="000000"/>
          <w:sz w:val="22"/>
          <w:szCs w:val="22"/>
        </w:rPr>
      </w:pPr>
    </w:p>
    <w:p w14:paraId="7487B2FA"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11.3</w:t>
      </w:r>
      <w:r>
        <w:rPr>
          <w:rFonts w:ascii="Calibri" w:eastAsia="Calibri" w:hAnsi="Calibri" w:cs="Calibri"/>
          <w:sz w:val="22"/>
          <w:szCs w:val="22"/>
        </w:rPr>
        <w:t xml:space="preserve"> For repeat offenders, the results of previous disciplinary panel meetings will be taken into consideration when applying sanctions.  For an offence where an outcome has been reached by the Police or courts, the panel will take this into consideration. </w:t>
      </w:r>
    </w:p>
    <w:p w14:paraId="14EA0DB2" w14:textId="77777777" w:rsidR="008951D8" w:rsidRDefault="008951D8">
      <w:pPr>
        <w:jc w:val="both"/>
        <w:rPr>
          <w:rFonts w:ascii="Calibri" w:eastAsia="Calibri" w:hAnsi="Calibri" w:cs="Calibri"/>
          <w:sz w:val="22"/>
          <w:szCs w:val="22"/>
        </w:rPr>
      </w:pPr>
    </w:p>
    <w:p w14:paraId="721C164A"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11.4</w:t>
      </w:r>
      <w:r>
        <w:rPr>
          <w:rFonts w:ascii="Calibri" w:eastAsia="Calibri" w:hAnsi="Calibri" w:cs="Calibri"/>
          <w:sz w:val="22"/>
          <w:szCs w:val="22"/>
        </w:rPr>
        <w:t xml:space="preserve"> Minutes of the panel meeting shall be kept on file in accordance with GDPR regulations.  </w:t>
      </w:r>
    </w:p>
    <w:p w14:paraId="3A9010AA" w14:textId="77777777" w:rsidR="008951D8" w:rsidRDefault="008951D8">
      <w:pPr>
        <w:jc w:val="both"/>
        <w:rPr>
          <w:rFonts w:ascii="Calibri" w:eastAsia="Calibri" w:hAnsi="Calibri" w:cs="Calibri"/>
          <w:sz w:val="22"/>
          <w:szCs w:val="22"/>
        </w:rPr>
      </w:pPr>
    </w:p>
    <w:p w14:paraId="43DC264B"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11.5</w:t>
      </w:r>
      <w:r>
        <w:rPr>
          <w:rFonts w:ascii="Calibri" w:eastAsia="Calibri" w:hAnsi="Calibri" w:cs="Calibri"/>
          <w:sz w:val="22"/>
          <w:szCs w:val="22"/>
        </w:rPr>
        <w:t xml:space="preserve"> The reported student should, if possible, be informed in person of the disciplinary panel’s decision. They should always be informed in writing within 5 working days of the panel taking place.</w:t>
      </w:r>
    </w:p>
    <w:p w14:paraId="6FB5F198" w14:textId="77777777" w:rsidR="008951D8" w:rsidRDefault="008951D8">
      <w:pPr>
        <w:jc w:val="both"/>
        <w:rPr>
          <w:rFonts w:ascii="Calibri" w:eastAsia="Calibri" w:hAnsi="Calibri" w:cs="Calibri"/>
          <w:sz w:val="22"/>
          <w:szCs w:val="22"/>
        </w:rPr>
      </w:pPr>
    </w:p>
    <w:p w14:paraId="32025911"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11.7</w:t>
      </w:r>
      <w:r>
        <w:rPr>
          <w:rFonts w:ascii="Calibri" w:eastAsia="Calibri" w:hAnsi="Calibri" w:cs="Calibri"/>
          <w:sz w:val="22"/>
          <w:szCs w:val="22"/>
        </w:rPr>
        <w:t xml:space="preserve"> The relevant details of the outcome, without specific details will be provided to the Reporting Student. </w:t>
      </w:r>
    </w:p>
    <w:p w14:paraId="1F1FBCF7" w14:textId="77777777" w:rsidR="008951D8" w:rsidRDefault="008951D8">
      <w:pPr>
        <w:jc w:val="both"/>
        <w:rPr>
          <w:rFonts w:ascii="Calibri" w:eastAsia="Calibri" w:hAnsi="Calibri" w:cs="Calibri"/>
          <w:sz w:val="22"/>
          <w:szCs w:val="22"/>
        </w:rPr>
      </w:pPr>
    </w:p>
    <w:p w14:paraId="698C17A4" w14:textId="77777777" w:rsidR="00FA5A4E" w:rsidRDefault="00FA5A4E">
      <w:pPr>
        <w:jc w:val="both"/>
        <w:rPr>
          <w:rFonts w:ascii="Calibri" w:eastAsia="Calibri" w:hAnsi="Calibri" w:cs="Calibri"/>
          <w:sz w:val="22"/>
          <w:szCs w:val="22"/>
        </w:rPr>
      </w:pPr>
    </w:p>
    <w:p w14:paraId="7F5A4ECF" w14:textId="77777777" w:rsidR="00FA5A4E" w:rsidRDefault="00FA5A4E">
      <w:pPr>
        <w:jc w:val="both"/>
        <w:rPr>
          <w:rFonts w:ascii="Calibri" w:eastAsia="Calibri" w:hAnsi="Calibri" w:cs="Calibri"/>
          <w:sz w:val="22"/>
          <w:szCs w:val="22"/>
        </w:rPr>
      </w:pPr>
    </w:p>
    <w:p w14:paraId="0CE0BB93" w14:textId="77777777" w:rsidR="00FA5A4E" w:rsidRDefault="00FA5A4E">
      <w:pPr>
        <w:jc w:val="both"/>
        <w:rPr>
          <w:rFonts w:ascii="Calibri" w:eastAsia="Calibri" w:hAnsi="Calibri" w:cs="Calibri"/>
          <w:sz w:val="22"/>
          <w:szCs w:val="22"/>
        </w:rPr>
      </w:pPr>
    </w:p>
    <w:p w14:paraId="29D2EF72" w14:textId="77777777" w:rsidR="00FA5A4E" w:rsidRDefault="00FA5A4E">
      <w:pPr>
        <w:jc w:val="both"/>
        <w:rPr>
          <w:rFonts w:ascii="Calibri" w:eastAsia="Calibri" w:hAnsi="Calibri" w:cs="Calibri"/>
          <w:sz w:val="22"/>
          <w:szCs w:val="22"/>
        </w:rPr>
      </w:pPr>
    </w:p>
    <w:p w14:paraId="1FA116C4" w14:textId="77777777" w:rsidR="008951D8" w:rsidRDefault="008951D8">
      <w:pPr>
        <w:rPr>
          <w:rFonts w:ascii="Calibri" w:eastAsia="Calibri" w:hAnsi="Calibri" w:cs="Calibri"/>
          <w:b/>
          <w:sz w:val="22"/>
          <w:szCs w:val="22"/>
        </w:rPr>
      </w:pPr>
    </w:p>
    <w:p w14:paraId="01F3182D" w14:textId="77777777" w:rsidR="008951D8" w:rsidRDefault="002C5871">
      <w:pPr>
        <w:rPr>
          <w:rFonts w:ascii="Calibri" w:eastAsia="Calibri" w:hAnsi="Calibri" w:cs="Calibri"/>
          <w:b/>
          <w:sz w:val="22"/>
          <w:szCs w:val="22"/>
        </w:rPr>
      </w:pPr>
      <w:r>
        <w:rPr>
          <w:rFonts w:ascii="Calibri" w:eastAsia="Calibri" w:hAnsi="Calibri" w:cs="Calibri"/>
          <w:b/>
          <w:sz w:val="22"/>
          <w:szCs w:val="22"/>
        </w:rPr>
        <w:lastRenderedPageBreak/>
        <w:t>12.0 Appeals Procedure</w:t>
      </w:r>
    </w:p>
    <w:p w14:paraId="65F327F3" w14:textId="77777777" w:rsidR="008951D8" w:rsidRDefault="008951D8">
      <w:pPr>
        <w:rPr>
          <w:rFonts w:ascii="Calibri" w:eastAsia="Calibri" w:hAnsi="Calibri" w:cs="Calibri"/>
          <w:sz w:val="22"/>
          <w:szCs w:val="22"/>
        </w:rPr>
      </w:pPr>
    </w:p>
    <w:p w14:paraId="3C50788F"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12.1 </w:t>
      </w:r>
      <w:r>
        <w:rPr>
          <w:rFonts w:ascii="Calibri" w:eastAsia="Calibri" w:hAnsi="Calibri" w:cs="Calibri"/>
          <w:sz w:val="22"/>
          <w:szCs w:val="22"/>
        </w:rPr>
        <w:t>A student may appeal against the disciplinary panel’s decision by appealing in writing to the Union President (</w:t>
      </w:r>
      <w:hyperlink r:id="rId17">
        <w:r>
          <w:rPr>
            <w:rFonts w:ascii="Calibri" w:eastAsia="Calibri" w:hAnsi="Calibri" w:cs="Calibri"/>
            <w:color w:val="0000FF"/>
            <w:sz w:val="22"/>
            <w:szCs w:val="22"/>
            <w:u w:val="single"/>
          </w:rPr>
          <w:t>president@ksu.co.uk</w:t>
        </w:r>
      </w:hyperlink>
      <w:r>
        <w:rPr>
          <w:rFonts w:ascii="Calibri" w:eastAsia="Calibri" w:hAnsi="Calibri" w:cs="Calibri"/>
          <w:sz w:val="22"/>
          <w:szCs w:val="22"/>
        </w:rPr>
        <w:t>).</w:t>
      </w:r>
    </w:p>
    <w:p w14:paraId="762DEA46" w14:textId="77777777" w:rsidR="008951D8" w:rsidRDefault="008951D8">
      <w:pPr>
        <w:jc w:val="both"/>
        <w:rPr>
          <w:rFonts w:ascii="Calibri" w:eastAsia="Calibri" w:hAnsi="Calibri" w:cs="Calibri"/>
          <w:sz w:val="22"/>
          <w:szCs w:val="22"/>
        </w:rPr>
      </w:pPr>
    </w:p>
    <w:p w14:paraId="5A8187F3"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 xml:space="preserve">12.2 </w:t>
      </w:r>
      <w:r>
        <w:rPr>
          <w:rFonts w:ascii="Calibri" w:eastAsia="Calibri" w:hAnsi="Calibri" w:cs="Calibri"/>
          <w:sz w:val="22"/>
          <w:szCs w:val="22"/>
        </w:rPr>
        <w:t>An appeal can be made if it is believed that there has been a procedural error, bias, irregularity or other inadequacies. In addition, where new evidence can be provided that could not reasonably be provided prior. Kent Students’ Union will treat in good faith any appeal that is brought forward. If there is a case for an appeal, the President will convene an Appeals Panel in line with the following procedure:</w:t>
      </w:r>
    </w:p>
    <w:p w14:paraId="36494D52" w14:textId="77777777" w:rsidR="008951D8" w:rsidRDefault="008951D8">
      <w:pPr>
        <w:jc w:val="both"/>
        <w:rPr>
          <w:rFonts w:ascii="Calibri" w:eastAsia="Calibri" w:hAnsi="Calibri" w:cs="Calibri"/>
          <w:sz w:val="22"/>
          <w:szCs w:val="22"/>
        </w:rPr>
      </w:pPr>
    </w:p>
    <w:p w14:paraId="352806AD" w14:textId="794C2E45" w:rsidR="008951D8" w:rsidRDefault="002C587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appeals panel is made up</w:t>
      </w:r>
      <w:r w:rsidR="00FA5A4E">
        <w:rPr>
          <w:rFonts w:ascii="Calibri" w:eastAsia="Calibri" w:hAnsi="Calibri" w:cs="Calibri"/>
          <w:color w:val="000000"/>
          <w:sz w:val="22"/>
          <w:szCs w:val="22"/>
        </w:rPr>
        <w:t xml:space="preserve"> two members of KSU’s Senior Leadership or Operational Team</w:t>
      </w:r>
      <w:r>
        <w:rPr>
          <w:rFonts w:ascii="Calibri" w:eastAsia="Calibri" w:hAnsi="Calibri" w:cs="Calibri"/>
          <w:color w:val="000000"/>
          <w:sz w:val="22"/>
          <w:szCs w:val="22"/>
        </w:rPr>
        <w:t xml:space="preserve"> and the President, all who must not have been involved in the original disciplinary Panel. </w:t>
      </w:r>
    </w:p>
    <w:p w14:paraId="5B94E40D" w14:textId="609B6380" w:rsidR="008951D8" w:rsidRDefault="002C587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appeal must be lodged within </w:t>
      </w:r>
      <w:r>
        <w:rPr>
          <w:rFonts w:ascii="Calibri" w:eastAsia="Calibri" w:hAnsi="Calibri" w:cs="Calibri"/>
          <w:sz w:val="22"/>
          <w:szCs w:val="22"/>
        </w:rPr>
        <w:t>10</w:t>
      </w:r>
      <w:r>
        <w:rPr>
          <w:rFonts w:ascii="Calibri" w:eastAsia="Calibri" w:hAnsi="Calibri" w:cs="Calibri"/>
          <w:color w:val="000000"/>
          <w:sz w:val="22"/>
          <w:szCs w:val="22"/>
        </w:rPr>
        <w:t xml:space="preserve"> </w:t>
      </w:r>
      <w:r>
        <w:rPr>
          <w:rFonts w:ascii="Calibri" w:eastAsia="Calibri" w:hAnsi="Calibri" w:cs="Calibri"/>
          <w:sz w:val="22"/>
          <w:szCs w:val="22"/>
        </w:rPr>
        <w:t>working</w:t>
      </w:r>
      <w:r>
        <w:rPr>
          <w:rFonts w:ascii="Calibri" w:eastAsia="Calibri" w:hAnsi="Calibri" w:cs="Calibri"/>
          <w:color w:val="000000"/>
          <w:sz w:val="22"/>
          <w:szCs w:val="22"/>
        </w:rPr>
        <w:t xml:space="preserve"> days of the original decision of the disciplinary panel. The appeals panel should</w:t>
      </w:r>
      <w:r w:rsidR="00EF3F49">
        <w:rPr>
          <w:rFonts w:ascii="Calibri" w:eastAsia="Calibri" w:hAnsi="Calibri" w:cs="Calibri"/>
          <w:color w:val="000000"/>
          <w:sz w:val="22"/>
          <w:szCs w:val="22"/>
        </w:rPr>
        <w:t xml:space="preserve"> normally</w:t>
      </w:r>
      <w:r>
        <w:rPr>
          <w:rFonts w:ascii="Calibri" w:eastAsia="Calibri" w:hAnsi="Calibri" w:cs="Calibri"/>
          <w:color w:val="000000"/>
          <w:sz w:val="22"/>
          <w:szCs w:val="22"/>
        </w:rPr>
        <w:t xml:space="preserve"> meet within </w:t>
      </w:r>
      <w:r>
        <w:rPr>
          <w:rFonts w:ascii="Calibri" w:eastAsia="Calibri" w:hAnsi="Calibri" w:cs="Calibri"/>
          <w:sz w:val="22"/>
          <w:szCs w:val="22"/>
        </w:rPr>
        <w:t>10</w:t>
      </w:r>
      <w:r>
        <w:rPr>
          <w:rFonts w:ascii="Calibri" w:eastAsia="Calibri" w:hAnsi="Calibri" w:cs="Calibri"/>
          <w:color w:val="000000"/>
          <w:sz w:val="22"/>
          <w:szCs w:val="22"/>
        </w:rPr>
        <w:t xml:space="preserve"> working days of an appeal being lodged. If there is any new evidence, this may be submitted to the appeals panel.</w:t>
      </w:r>
    </w:p>
    <w:p w14:paraId="79FDB251" w14:textId="77777777" w:rsidR="008951D8" w:rsidRDefault="002C587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reporting student may attend the panel meeting initially to present their case but must then leave for the panel to discuss the issues and decide.</w:t>
      </w:r>
    </w:p>
    <w:p w14:paraId="14AEC756" w14:textId="77777777" w:rsidR="008951D8" w:rsidRDefault="002C587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appeals panel has the right to uphold the original verdict, reduce the sanctions set, or overrule the original verdict.  The appeals panel has the final say on any disciplinary issue and will communicate in writing this outcome to the reporting student.</w:t>
      </w:r>
    </w:p>
    <w:p w14:paraId="1021F61A" w14:textId="77777777" w:rsidR="008951D8" w:rsidRDefault="008951D8">
      <w:pPr>
        <w:rPr>
          <w:rFonts w:ascii="Calibri" w:eastAsia="Calibri" w:hAnsi="Calibri" w:cs="Calibri"/>
          <w:sz w:val="22"/>
          <w:szCs w:val="22"/>
        </w:rPr>
      </w:pPr>
    </w:p>
    <w:p w14:paraId="01EAFE58" w14:textId="77777777" w:rsidR="008951D8" w:rsidRDefault="002C5871">
      <w:pPr>
        <w:rPr>
          <w:rFonts w:ascii="Calibri" w:eastAsia="Calibri" w:hAnsi="Calibri" w:cs="Calibri"/>
          <w:b/>
          <w:sz w:val="22"/>
          <w:szCs w:val="22"/>
        </w:rPr>
      </w:pPr>
      <w:r>
        <w:rPr>
          <w:rFonts w:ascii="Calibri" w:eastAsia="Calibri" w:hAnsi="Calibri" w:cs="Calibri"/>
          <w:b/>
          <w:sz w:val="22"/>
          <w:szCs w:val="22"/>
        </w:rPr>
        <w:t>13.0 Equality, Diversity and Inclusivity</w:t>
      </w:r>
    </w:p>
    <w:p w14:paraId="2F2C209B" w14:textId="77777777" w:rsidR="008951D8" w:rsidRDefault="008951D8">
      <w:pPr>
        <w:rPr>
          <w:rFonts w:ascii="Calibri" w:eastAsia="Calibri" w:hAnsi="Calibri" w:cs="Calibri"/>
          <w:sz w:val="22"/>
          <w:szCs w:val="22"/>
        </w:rPr>
      </w:pPr>
    </w:p>
    <w:p w14:paraId="4AEB9B59" w14:textId="77777777" w:rsidR="008951D8" w:rsidRDefault="002C5871">
      <w:pPr>
        <w:jc w:val="both"/>
        <w:rPr>
          <w:rFonts w:ascii="Calibri" w:eastAsia="Calibri" w:hAnsi="Calibri" w:cs="Calibri"/>
          <w:sz w:val="22"/>
          <w:szCs w:val="22"/>
        </w:rPr>
      </w:pPr>
      <w:r>
        <w:rPr>
          <w:rFonts w:ascii="Calibri" w:eastAsia="Calibri" w:hAnsi="Calibri" w:cs="Calibri"/>
          <w:b/>
          <w:sz w:val="22"/>
          <w:szCs w:val="22"/>
        </w:rPr>
        <w:t>13.1</w:t>
      </w:r>
      <w:r>
        <w:rPr>
          <w:rFonts w:ascii="Calibri" w:eastAsia="Calibri" w:hAnsi="Calibri" w:cs="Calibri"/>
          <w:sz w:val="22"/>
          <w:szCs w:val="22"/>
        </w:rPr>
        <w:t xml:space="preserve"> In line with other areas within the union all student disciplinary action will be anonymously monitored by the EDI Panel to ensure that equality, diversity and inclusivity are adhered to.</w:t>
      </w:r>
    </w:p>
    <w:p w14:paraId="4BB38949" w14:textId="77777777" w:rsidR="008951D8" w:rsidRDefault="008951D8">
      <w:pPr>
        <w:rPr>
          <w:rFonts w:ascii="Calibri" w:eastAsia="Calibri" w:hAnsi="Calibri" w:cs="Calibri"/>
          <w:b/>
          <w:sz w:val="22"/>
          <w:szCs w:val="22"/>
        </w:rPr>
      </w:pPr>
    </w:p>
    <w:p w14:paraId="41A69B33" w14:textId="77777777" w:rsidR="008951D8" w:rsidRDefault="008951D8">
      <w:pPr>
        <w:rPr>
          <w:rFonts w:ascii="Calibri" w:eastAsia="Calibri" w:hAnsi="Calibri" w:cs="Calibri"/>
          <w:b/>
          <w:sz w:val="22"/>
          <w:szCs w:val="22"/>
        </w:rPr>
      </w:pPr>
    </w:p>
    <w:p w14:paraId="2F9CB9A9" w14:textId="77777777" w:rsidR="008951D8" w:rsidRDefault="008951D8">
      <w:pPr>
        <w:rPr>
          <w:rFonts w:ascii="Calibri" w:eastAsia="Calibri" w:hAnsi="Calibri" w:cs="Calibri"/>
          <w:b/>
          <w:sz w:val="22"/>
          <w:szCs w:val="22"/>
        </w:rPr>
      </w:pPr>
    </w:p>
    <w:p w14:paraId="2A8B62D6" w14:textId="77777777" w:rsidR="008951D8" w:rsidRDefault="008951D8">
      <w:pPr>
        <w:rPr>
          <w:rFonts w:ascii="Calibri" w:eastAsia="Calibri" w:hAnsi="Calibri" w:cs="Calibri"/>
          <w:b/>
          <w:sz w:val="22"/>
          <w:szCs w:val="22"/>
        </w:rPr>
      </w:pPr>
    </w:p>
    <w:p w14:paraId="405B686F" w14:textId="77777777" w:rsidR="008951D8" w:rsidRDefault="008951D8">
      <w:pPr>
        <w:rPr>
          <w:rFonts w:ascii="Calibri" w:eastAsia="Calibri" w:hAnsi="Calibri" w:cs="Calibri"/>
          <w:b/>
          <w:sz w:val="22"/>
          <w:szCs w:val="22"/>
        </w:rPr>
      </w:pPr>
    </w:p>
    <w:p w14:paraId="0DC2491D" w14:textId="77777777" w:rsidR="008951D8" w:rsidRDefault="008951D8">
      <w:pPr>
        <w:rPr>
          <w:rFonts w:ascii="Calibri" w:eastAsia="Calibri" w:hAnsi="Calibri" w:cs="Calibri"/>
          <w:b/>
          <w:sz w:val="22"/>
          <w:szCs w:val="22"/>
        </w:rPr>
      </w:pPr>
    </w:p>
    <w:p w14:paraId="717B8864" w14:textId="77777777" w:rsidR="008951D8" w:rsidRDefault="008951D8">
      <w:pPr>
        <w:rPr>
          <w:rFonts w:ascii="Calibri" w:eastAsia="Calibri" w:hAnsi="Calibri" w:cs="Calibri"/>
          <w:b/>
          <w:sz w:val="22"/>
          <w:szCs w:val="22"/>
        </w:rPr>
      </w:pPr>
    </w:p>
    <w:p w14:paraId="2B2C60A3" w14:textId="77777777" w:rsidR="008951D8" w:rsidRDefault="008951D8">
      <w:pPr>
        <w:rPr>
          <w:rFonts w:ascii="Calibri" w:eastAsia="Calibri" w:hAnsi="Calibri" w:cs="Calibri"/>
          <w:b/>
          <w:sz w:val="22"/>
          <w:szCs w:val="22"/>
        </w:rPr>
      </w:pPr>
    </w:p>
    <w:p w14:paraId="60840DE0" w14:textId="77777777" w:rsidR="008951D8" w:rsidRDefault="008951D8">
      <w:pPr>
        <w:rPr>
          <w:rFonts w:ascii="Calibri" w:eastAsia="Calibri" w:hAnsi="Calibri" w:cs="Calibri"/>
          <w:b/>
          <w:sz w:val="22"/>
          <w:szCs w:val="22"/>
        </w:rPr>
      </w:pPr>
    </w:p>
    <w:p w14:paraId="45154136" w14:textId="77777777" w:rsidR="008951D8" w:rsidRDefault="008951D8">
      <w:pPr>
        <w:rPr>
          <w:rFonts w:ascii="Calibri" w:eastAsia="Calibri" w:hAnsi="Calibri" w:cs="Calibri"/>
          <w:b/>
          <w:sz w:val="22"/>
          <w:szCs w:val="22"/>
        </w:rPr>
      </w:pPr>
    </w:p>
    <w:p w14:paraId="5B73919A" w14:textId="77777777" w:rsidR="008951D8" w:rsidRDefault="008951D8">
      <w:pPr>
        <w:rPr>
          <w:rFonts w:ascii="Calibri" w:eastAsia="Calibri" w:hAnsi="Calibri" w:cs="Calibri"/>
          <w:b/>
          <w:sz w:val="22"/>
          <w:szCs w:val="22"/>
        </w:rPr>
      </w:pPr>
    </w:p>
    <w:p w14:paraId="7BA5AABE" w14:textId="77777777" w:rsidR="008951D8" w:rsidRDefault="008951D8">
      <w:pPr>
        <w:rPr>
          <w:rFonts w:ascii="Calibri" w:eastAsia="Calibri" w:hAnsi="Calibri" w:cs="Calibri"/>
          <w:b/>
          <w:sz w:val="22"/>
          <w:szCs w:val="22"/>
        </w:rPr>
      </w:pPr>
    </w:p>
    <w:p w14:paraId="1D942726" w14:textId="77777777" w:rsidR="008951D8" w:rsidRDefault="008951D8">
      <w:pPr>
        <w:rPr>
          <w:rFonts w:ascii="Calibri" w:eastAsia="Calibri" w:hAnsi="Calibri" w:cs="Calibri"/>
          <w:b/>
          <w:sz w:val="22"/>
          <w:szCs w:val="22"/>
        </w:rPr>
      </w:pPr>
    </w:p>
    <w:p w14:paraId="57AE947A" w14:textId="77777777" w:rsidR="008951D8" w:rsidRDefault="008951D8">
      <w:pPr>
        <w:rPr>
          <w:rFonts w:ascii="Calibri" w:eastAsia="Calibri" w:hAnsi="Calibri" w:cs="Calibri"/>
          <w:b/>
          <w:sz w:val="22"/>
          <w:szCs w:val="22"/>
        </w:rPr>
      </w:pPr>
    </w:p>
    <w:p w14:paraId="5F82E496" w14:textId="77777777" w:rsidR="008951D8" w:rsidRDefault="008951D8">
      <w:pPr>
        <w:rPr>
          <w:rFonts w:ascii="Calibri" w:eastAsia="Calibri" w:hAnsi="Calibri" w:cs="Calibri"/>
          <w:b/>
          <w:sz w:val="22"/>
          <w:szCs w:val="22"/>
        </w:rPr>
      </w:pPr>
    </w:p>
    <w:p w14:paraId="3B882748" w14:textId="77777777" w:rsidR="008951D8" w:rsidRDefault="008951D8">
      <w:pPr>
        <w:rPr>
          <w:rFonts w:ascii="Calibri" w:eastAsia="Calibri" w:hAnsi="Calibri" w:cs="Calibri"/>
          <w:b/>
          <w:sz w:val="22"/>
          <w:szCs w:val="22"/>
        </w:rPr>
      </w:pPr>
    </w:p>
    <w:p w14:paraId="7157D85C" w14:textId="77777777" w:rsidR="008951D8" w:rsidRDefault="008951D8">
      <w:pPr>
        <w:rPr>
          <w:rFonts w:ascii="Calibri" w:eastAsia="Calibri" w:hAnsi="Calibri" w:cs="Calibri"/>
          <w:b/>
          <w:sz w:val="22"/>
          <w:szCs w:val="22"/>
        </w:rPr>
      </w:pPr>
    </w:p>
    <w:p w14:paraId="52142E24" w14:textId="77777777" w:rsidR="008951D8" w:rsidRDefault="008951D8">
      <w:pPr>
        <w:rPr>
          <w:rFonts w:ascii="Calibri" w:eastAsia="Calibri" w:hAnsi="Calibri" w:cs="Calibri"/>
          <w:b/>
          <w:sz w:val="22"/>
          <w:szCs w:val="22"/>
        </w:rPr>
      </w:pPr>
    </w:p>
    <w:p w14:paraId="6B3B0A7F" w14:textId="77777777" w:rsidR="008951D8" w:rsidRDefault="008951D8">
      <w:pPr>
        <w:rPr>
          <w:rFonts w:ascii="Calibri" w:eastAsia="Calibri" w:hAnsi="Calibri" w:cs="Calibri"/>
          <w:b/>
          <w:sz w:val="22"/>
          <w:szCs w:val="22"/>
        </w:rPr>
      </w:pPr>
    </w:p>
    <w:p w14:paraId="530E87CC" w14:textId="77777777" w:rsidR="008951D8" w:rsidRDefault="008951D8">
      <w:pPr>
        <w:rPr>
          <w:rFonts w:ascii="Calibri" w:eastAsia="Calibri" w:hAnsi="Calibri" w:cs="Calibri"/>
          <w:b/>
          <w:sz w:val="22"/>
          <w:szCs w:val="22"/>
        </w:rPr>
      </w:pPr>
    </w:p>
    <w:p w14:paraId="6F7C790B" w14:textId="77777777" w:rsidR="008951D8" w:rsidRDefault="008951D8">
      <w:pPr>
        <w:rPr>
          <w:rFonts w:ascii="Calibri" w:eastAsia="Calibri" w:hAnsi="Calibri" w:cs="Calibri"/>
          <w:b/>
          <w:sz w:val="22"/>
          <w:szCs w:val="22"/>
        </w:rPr>
      </w:pPr>
    </w:p>
    <w:p w14:paraId="153C9655" w14:textId="77777777" w:rsidR="008951D8" w:rsidRDefault="008951D8">
      <w:pPr>
        <w:rPr>
          <w:rFonts w:ascii="Calibri" w:eastAsia="Calibri" w:hAnsi="Calibri" w:cs="Calibri"/>
          <w:b/>
          <w:sz w:val="22"/>
          <w:szCs w:val="22"/>
        </w:rPr>
      </w:pPr>
    </w:p>
    <w:p w14:paraId="505FEDC1" w14:textId="77777777" w:rsidR="008951D8" w:rsidRDefault="008951D8">
      <w:pPr>
        <w:rPr>
          <w:rFonts w:ascii="Calibri" w:eastAsia="Calibri" w:hAnsi="Calibri" w:cs="Calibri"/>
          <w:b/>
          <w:sz w:val="22"/>
          <w:szCs w:val="22"/>
        </w:rPr>
      </w:pPr>
    </w:p>
    <w:p w14:paraId="0B30EBC5" w14:textId="77777777" w:rsidR="008951D8" w:rsidRDefault="008951D8">
      <w:pPr>
        <w:rPr>
          <w:rFonts w:ascii="Calibri" w:eastAsia="Calibri" w:hAnsi="Calibri" w:cs="Calibri"/>
          <w:b/>
          <w:sz w:val="22"/>
          <w:szCs w:val="22"/>
        </w:rPr>
      </w:pPr>
    </w:p>
    <w:p w14:paraId="6ED19232" w14:textId="77777777" w:rsidR="008951D8" w:rsidRDefault="008951D8">
      <w:pPr>
        <w:rPr>
          <w:rFonts w:ascii="Calibri" w:eastAsia="Calibri" w:hAnsi="Calibri" w:cs="Calibri"/>
          <w:b/>
          <w:sz w:val="22"/>
          <w:szCs w:val="22"/>
        </w:rPr>
      </w:pPr>
    </w:p>
    <w:p w14:paraId="54B09342" w14:textId="77777777" w:rsidR="00D978A0" w:rsidRDefault="00D978A0">
      <w:pPr>
        <w:rPr>
          <w:rFonts w:ascii="Calibri" w:eastAsia="Calibri" w:hAnsi="Calibri" w:cs="Calibri"/>
          <w:b/>
          <w:sz w:val="22"/>
          <w:szCs w:val="22"/>
        </w:rPr>
      </w:pPr>
    </w:p>
    <w:p w14:paraId="34E33198" w14:textId="77777777" w:rsidR="002C5871" w:rsidRDefault="002C5871">
      <w:pPr>
        <w:rPr>
          <w:rFonts w:ascii="Calibri" w:eastAsia="Calibri" w:hAnsi="Calibri" w:cs="Calibri"/>
          <w:b/>
          <w:sz w:val="22"/>
          <w:szCs w:val="22"/>
        </w:rPr>
      </w:pPr>
    </w:p>
    <w:p w14:paraId="2365C90A" w14:textId="77777777" w:rsidR="008951D8" w:rsidRDefault="008951D8">
      <w:pPr>
        <w:rPr>
          <w:rFonts w:ascii="Calibri" w:eastAsia="Calibri" w:hAnsi="Calibri" w:cs="Calibri"/>
          <w:b/>
          <w:sz w:val="22"/>
          <w:szCs w:val="22"/>
        </w:rPr>
      </w:pPr>
    </w:p>
    <w:p w14:paraId="12DE5C14" w14:textId="77777777" w:rsidR="008951D8" w:rsidRDefault="002C5871">
      <w:pPr>
        <w:rPr>
          <w:rFonts w:ascii="Calibri" w:eastAsia="Calibri" w:hAnsi="Calibri" w:cs="Calibri"/>
          <w:b/>
          <w:sz w:val="22"/>
          <w:szCs w:val="22"/>
        </w:rPr>
      </w:pPr>
      <w:r>
        <w:rPr>
          <w:rFonts w:ascii="Calibri" w:eastAsia="Calibri" w:hAnsi="Calibri" w:cs="Calibri"/>
          <w:b/>
          <w:sz w:val="22"/>
          <w:szCs w:val="22"/>
        </w:rPr>
        <w:lastRenderedPageBreak/>
        <w:t>Appendix A- Student group code of conduct</w:t>
      </w:r>
    </w:p>
    <w:p w14:paraId="777F1DC4" w14:textId="77777777" w:rsidR="008951D8" w:rsidRDefault="008951D8">
      <w:pPr>
        <w:rPr>
          <w:rFonts w:ascii="Calibri" w:eastAsia="Calibri" w:hAnsi="Calibri" w:cs="Calibri"/>
          <w:b/>
          <w:sz w:val="22"/>
          <w:szCs w:val="22"/>
        </w:rPr>
      </w:pPr>
    </w:p>
    <w:p w14:paraId="62A5D260" w14:textId="77777777" w:rsidR="008951D8" w:rsidRDefault="002C5871">
      <w:pPr>
        <w:spacing w:after="200" w:line="276" w:lineRule="auto"/>
        <w:jc w:val="center"/>
        <w:rPr>
          <w:rFonts w:ascii="Calibri" w:eastAsia="Calibri" w:hAnsi="Calibri" w:cs="Calibri"/>
          <w:b/>
          <w:sz w:val="24"/>
          <w:szCs w:val="24"/>
        </w:rPr>
      </w:pPr>
      <w:r>
        <w:rPr>
          <w:rFonts w:ascii="Calibri" w:eastAsia="Calibri" w:hAnsi="Calibri" w:cs="Calibri"/>
          <w:b/>
          <w:sz w:val="24"/>
          <w:szCs w:val="24"/>
        </w:rPr>
        <w:t>Kent Students’ Union Student Group Code of Conduct</w:t>
      </w:r>
    </w:p>
    <w:p w14:paraId="0E84958E" w14:textId="77777777" w:rsidR="008951D8" w:rsidRDefault="002C5871">
      <w:pPr>
        <w:spacing w:after="200" w:line="276" w:lineRule="auto"/>
        <w:jc w:val="both"/>
        <w:rPr>
          <w:rFonts w:ascii="Calibri" w:eastAsia="Calibri" w:hAnsi="Calibri" w:cs="Calibri"/>
          <w:b/>
          <w:sz w:val="28"/>
          <w:szCs w:val="28"/>
        </w:rPr>
      </w:pPr>
      <w:r>
        <w:rPr>
          <w:rFonts w:ascii="Calibri" w:eastAsia="Calibri" w:hAnsi="Calibri" w:cs="Calibri"/>
          <w:sz w:val="22"/>
          <w:szCs w:val="22"/>
        </w:rPr>
        <w:t>This code of conduct clarifies the expected levels of behaviour from individuals when participating in any activity organised by a Kent Students’ Union (KSU) student group, to enable all members to participate in activities safely and enjoyably. By becoming a member of a student group participants are demonstrating that they understand the expected levels of behaviour through this code of conduct.</w:t>
      </w:r>
    </w:p>
    <w:p w14:paraId="0F6A128D" w14:textId="77777777" w:rsidR="008951D8" w:rsidRDefault="002C5871">
      <w:pPr>
        <w:spacing w:after="200" w:line="276" w:lineRule="auto"/>
        <w:jc w:val="both"/>
        <w:rPr>
          <w:rFonts w:ascii="Calibri" w:eastAsia="Calibri" w:hAnsi="Calibri" w:cs="Calibri"/>
          <w:b/>
          <w:sz w:val="24"/>
          <w:szCs w:val="24"/>
        </w:rPr>
      </w:pPr>
      <w:r>
        <w:rPr>
          <w:rFonts w:ascii="Calibri" w:eastAsia="Calibri" w:hAnsi="Calibri" w:cs="Calibri"/>
          <w:b/>
          <w:sz w:val="24"/>
          <w:szCs w:val="24"/>
        </w:rPr>
        <w:t>What we expect from you</w:t>
      </w:r>
    </w:p>
    <w:p w14:paraId="735653E8" w14:textId="77777777" w:rsidR="008951D8" w:rsidRDefault="002C5871">
      <w:pPr>
        <w:numPr>
          <w:ilvl w:val="0"/>
          <w:numId w:val="6"/>
        </w:numPr>
        <w:spacing w:line="276" w:lineRule="auto"/>
        <w:jc w:val="both"/>
        <w:rPr>
          <w:rFonts w:ascii="Calibri" w:eastAsia="Calibri" w:hAnsi="Calibri" w:cs="Calibri"/>
          <w:sz w:val="22"/>
          <w:szCs w:val="22"/>
        </w:rPr>
      </w:pPr>
      <w:r>
        <w:rPr>
          <w:rFonts w:ascii="Calibri" w:eastAsia="Calibri" w:hAnsi="Calibri" w:cs="Calibri"/>
          <w:sz w:val="22"/>
          <w:szCs w:val="22"/>
        </w:rPr>
        <w:t xml:space="preserve">To adhere to the constitution, regulations and policies of KSU </w:t>
      </w:r>
    </w:p>
    <w:p w14:paraId="51DDDD52" w14:textId="77777777" w:rsidR="008951D8" w:rsidRDefault="002C5871">
      <w:pPr>
        <w:numPr>
          <w:ilvl w:val="0"/>
          <w:numId w:val="6"/>
        </w:numPr>
        <w:spacing w:line="276" w:lineRule="auto"/>
        <w:jc w:val="both"/>
        <w:rPr>
          <w:rFonts w:ascii="Calibri" w:eastAsia="Calibri" w:hAnsi="Calibri" w:cs="Calibri"/>
          <w:sz w:val="22"/>
          <w:szCs w:val="22"/>
        </w:rPr>
      </w:pPr>
      <w:r>
        <w:rPr>
          <w:rFonts w:ascii="Calibri" w:eastAsia="Calibri" w:hAnsi="Calibri" w:cs="Calibri"/>
          <w:sz w:val="22"/>
          <w:szCs w:val="22"/>
        </w:rPr>
        <w:t>To always act responsibly when participating in activities and to avoid actions which could bring the group, KSU or University of Kent into disrepute. Members should conduct themselves in a manner that is respectful, appropriate and considerate. Unacceptable behaviour could include obscene or offensive gestures, language or games, intimidating behaviour by individuals or large groups (including loud levels of noise), obscene or offensive language on clothing, exposure, threatening behaviour, physical or verbal abuse of other people, drunkenness and associated anti-social behaviour, damage to property etc. This list is not exhaustive.</w:t>
      </w:r>
    </w:p>
    <w:p w14:paraId="47807E50" w14:textId="77777777" w:rsidR="008951D8" w:rsidRDefault="002C5871">
      <w:pPr>
        <w:numPr>
          <w:ilvl w:val="0"/>
          <w:numId w:val="6"/>
        </w:numPr>
        <w:spacing w:line="276" w:lineRule="auto"/>
        <w:jc w:val="both"/>
        <w:rPr>
          <w:rFonts w:ascii="Calibri" w:eastAsia="Calibri" w:hAnsi="Calibri" w:cs="Calibri"/>
          <w:sz w:val="22"/>
          <w:szCs w:val="22"/>
        </w:rPr>
      </w:pPr>
      <w:r>
        <w:rPr>
          <w:rFonts w:ascii="Calibri" w:eastAsia="Calibri" w:hAnsi="Calibri" w:cs="Calibri"/>
          <w:sz w:val="22"/>
          <w:szCs w:val="22"/>
        </w:rPr>
        <w:t>For committee members to complete risk assessments for all activities at least 2 weeks in advance of the event.</w:t>
      </w:r>
    </w:p>
    <w:p w14:paraId="277A8FA4" w14:textId="77777777" w:rsidR="008951D8" w:rsidRDefault="002C5871">
      <w:pPr>
        <w:numPr>
          <w:ilvl w:val="0"/>
          <w:numId w:val="6"/>
        </w:numPr>
        <w:spacing w:line="276" w:lineRule="auto"/>
        <w:jc w:val="both"/>
        <w:rPr>
          <w:rFonts w:ascii="Calibri" w:eastAsia="Calibri" w:hAnsi="Calibri" w:cs="Calibri"/>
          <w:sz w:val="22"/>
          <w:szCs w:val="22"/>
        </w:rPr>
      </w:pPr>
      <w:r>
        <w:rPr>
          <w:rFonts w:ascii="Calibri" w:eastAsia="Calibri" w:hAnsi="Calibri" w:cs="Calibri"/>
          <w:sz w:val="22"/>
          <w:szCs w:val="22"/>
        </w:rPr>
        <w:t>To compete fairly and abide by all league/event regulations.</w:t>
      </w:r>
    </w:p>
    <w:p w14:paraId="23E5527C" w14:textId="77777777" w:rsidR="008951D8" w:rsidRDefault="002C5871">
      <w:pPr>
        <w:numPr>
          <w:ilvl w:val="0"/>
          <w:numId w:val="6"/>
        </w:numPr>
        <w:spacing w:line="276" w:lineRule="auto"/>
        <w:jc w:val="both"/>
        <w:rPr>
          <w:rFonts w:ascii="Calibri" w:eastAsia="Calibri" w:hAnsi="Calibri" w:cs="Calibri"/>
          <w:sz w:val="22"/>
          <w:szCs w:val="22"/>
        </w:rPr>
      </w:pPr>
      <w:r>
        <w:rPr>
          <w:rFonts w:ascii="Calibri" w:eastAsia="Calibri" w:hAnsi="Calibri" w:cs="Calibri"/>
          <w:sz w:val="22"/>
          <w:szCs w:val="22"/>
        </w:rPr>
        <w:t>To always show respect towards KSU and University premises and other KSU recognised sports clubs and societies.</w:t>
      </w:r>
    </w:p>
    <w:p w14:paraId="2F9A1299" w14:textId="77777777" w:rsidR="008951D8" w:rsidRDefault="002C5871">
      <w:pPr>
        <w:numPr>
          <w:ilvl w:val="0"/>
          <w:numId w:val="6"/>
        </w:numPr>
        <w:spacing w:line="276" w:lineRule="auto"/>
        <w:jc w:val="both"/>
        <w:rPr>
          <w:rFonts w:ascii="Calibri" w:eastAsia="Calibri" w:hAnsi="Calibri" w:cs="Calibri"/>
          <w:sz w:val="22"/>
          <w:szCs w:val="22"/>
        </w:rPr>
      </w:pPr>
      <w:r>
        <w:rPr>
          <w:rFonts w:ascii="Calibri" w:eastAsia="Calibri" w:hAnsi="Calibri" w:cs="Calibri"/>
          <w:sz w:val="22"/>
          <w:szCs w:val="22"/>
        </w:rPr>
        <w:t>To respect all individuals associated with the activity (i.e. match officials, external speakers, facility providers, KSU staff, University staff, members).</w:t>
      </w:r>
    </w:p>
    <w:p w14:paraId="44C85039" w14:textId="77777777" w:rsidR="008951D8" w:rsidRDefault="002C5871">
      <w:pPr>
        <w:numPr>
          <w:ilvl w:val="0"/>
          <w:numId w:val="6"/>
        </w:numPr>
        <w:spacing w:line="276" w:lineRule="auto"/>
        <w:jc w:val="both"/>
        <w:rPr>
          <w:rFonts w:ascii="Calibri" w:eastAsia="Calibri" w:hAnsi="Calibri" w:cs="Calibri"/>
          <w:sz w:val="22"/>
          <w:szCs w:val="22"/>
        </w:rPr>
      </w:pPr>
      <w:r>
        <w:rPr>
          <w:rFonts w:ascii="Calibri" w:eastAsia="Calibri" w:hAnsi="Calibri" w:cs="Calibri"/>
          <w:sz w:val="22"/>
          <w:szCs w:val="22"/>
        </w:rPr>
        <w:t>To support and promote the KSU values in all activities which are bold, supportive and inclusive.</w:t>
      </w:r>
    </w:p>
    <w:p w14:paraId="53BA6FF9" w14:textId="77777777" w:rsidR="008951D8" w:rsidRDefault="008951D8">
      <w:pPr>
        <w:spacing w:line="276" w:lineRule="auto"/>
        <w:ind w:left="360"/>
        <w:jc w:val="both"/>
        <w:rPr>
          <w:rFonts w:ascii="Calibri" w:eastAsia="Calibri" w:hAnsi="Calibri" w:cs="Calibri"/>
          <w:sz w:val="22"/>
          <w:szCs w:val="22"/>
        </w:rPr>
      </w:pPr>
    </w:p>
    <w:p w14:paraId="3266986C" w14:textId="77777777" w:rsidR="008951D8" w:rsidRDefault="002C5871">
      <w:pPr>
        <w:spacing w:after="200" w:line="276" w:lineRule="auto"/>
        <w:jc w:val="both"/>
        <w:rPr>
          <w:rFonts w:ascii="Calibri" w:eastAsia="Calibri" w:hAnsi="Calibri" w:cs="Calibri"/>
          <w:b/>
          <w:sz w:val="24"/>
          <w:szCs w:val="24"/>
        </w:rPr>
      </w:pPr>
      <w:r>
        <w:rPr>
          <w:rFonts w:ascii="Calibri" w:eastAsia="Calibri" w:hAnsi="Calibri" w:cs="Calibri"/>
          <w:b/>
          <w:sz w:val="24"/>
          <w:szCs w:val="24"/>
        </w:rPr>
        <w:t>Socials</w:t>
      </w:r>
    </w:p>
    <w:p w14:paraId="24F22F78" w14:textId="77777777" w:rsidR="008951D8" w:rsidRDefault="002C5871">
      <w:pPr>
        <w:spacing w:after="200" w:line="276" w:lineRule="auto"/>
        <w:jc w:val="both"/>
        <w:rPr>
          <w:rFonts w:ascii="Calibri" w:eastAsia="Calibri" w:hAnsi="Calibri" w:cs="Calibri"/>
          <w:b/>
          <w:sz w:val="28"/>
          <w:szCs w:val="28"/>
        </w:rPr>
      </w:pPr>
      <w:r>
        <w:rPr>
          <w:rFonts w:ascii="Calibri" w:eastAsia="Calibri" w:hAnsi="Calibri" w:cs="Calibri"/>
          <w:sz w:val="22"/>
          <w:szCs w:val="22"/>
        </w:rPr>
        <w:t>Kent Students’ Union recognises that social activities are an enjoyable aspect of club and society membership. In addition to the above we also expect that:</w:t>
      </w:r>
    </w:p>
    <w:p w14:paraId="7A13C5F6" w14:textId="77777777" w:rsidR="008951D8" w:rsidRDefault="002C5871">
      <w:pPr>
        <w:numPr>
          <w:ilvl w:val="0"/>
          <w:numId w:val="7"/>
        </w:numPr>
        <w:spacing w:line="276" w:lineRule="auto"/>
        <w:jc w:val="both"/>
        <w:rPr>
          <w:rFonts w:ascii="Calibri" w:eastAsia="Calibri" w:hAnsi="Calibri" w:cs="Calibri"/>
          <w:sz w:val="22"/>
          <w:szCs w:val="22"/>
        </w:rPr>
      </w:pPr>
      <w:r>
        <w:rPr>
          <w:rFonts w:ascii="Calibri" w:eastAsia="Calibri" w:hAnsi="Calibri" w:cs="Calibri"/>
          <w:sz w:val="22"/>
          <w:szCs w:val="22"/>
        </w:rPr>
        <w:t>Members should always know what is in their drink and non-alcoholic options should always be available.</w:t>
      </w:r>
    </w:p>
    <w:p w14:paraId="639E777C" w14:textId="77777777" w:rsidR="008951D8" w:rsidRDefault="002C5871">
      <w:pPr>
        <w:numPr>
          <w:ilvl w:val="0"/>
          <w:numId w:val="7"/>
        </w:numPr>
        <w:spacing w:line="276" w:lineRule="auto"/>
        <w:jc w:val="both"/>
        <w:rPr>
          <w:rFonts w:ascii="Calibri" w:eastAsia="Calibri" w:hAnsi="Calibri" w:cs="Calibri"/>
          <w:sz w:val="22"/>
          <w:szCs w:val="22"/>
        </w:rPr>
      </w:pPr>
      <w:r>
        <w:rPr>
          <w:rFonts w:ascii="Calibri" w:eastAsia="Calibri" w:hAnsi="Calibri" w:cs="Calibri"/>
          <w:sz w:val="22"/>
          <w:szCs w:val="22"/>
        </w:rPr>
        <w:t>Participants should not feel intimidated or bullied into taking part in any activity that they do not feel comfortable with and have the right to report this to the Union.</w:t>
      </w:r>
    </w:p>
    <w:p w14:paraId="515AB978" w14:textId="77777777" w:rsidR="008951D8" w:rsidRDefault="002C5871">
      <w:pPr>
        <w:numPr>
          <w:ilvl w:val="0"/>
          <w:numId w:val="7"/>
        </w:numPr>
        <w:spacing w:line="276" w:lineRule="auto"/>
        <w:jc w:val="both"/>
        <w:rPr>
          <w:rFonts w:ascii="Calibri" w:eastAsia="Calibri" w:hAnsi="Calibri" w:cs="Calibri"/>
          <w:sz w:val="22"/>
          <w:szCs w:val="22"/>
        </w:rPr>
      </w:pPr>
      <w:r>
        <w:rPr>
          <w:rFonts w:ascii="Calibri" w:eastAsia="Calibri" w:hAnsi="Calibri" w:cs="Calibri"/>
          <w:sz w:val="22"/>
          <w:szCs w:val="22"/>
        </w:rPr>
        <w:t>There should always be delegated members who are responsible for considering how members will get home safely</w:t>
      </w:r>
    </w:p>
    <w:p w14:paraId="208A203D" w14:textId="77777777" w:rsidR="008951D8" w:rsidRDefault="002C5871">
      <w:pPr>
        <w:numPr>
          <w:ilvl w:val="0"/>
          <w:numId w:val="7"/>
        </w:numPr>
        <w:spacing w:line="276" w:lineRule="auto"/>
        <w:jc w:val="both"/>
        <w:rPr>
          <w:rFonts w:ascii="Calibri" w:eastAsia="Calibri" w:hAnsi="Calibri" w:cs="Calibri"/>
          <w:sz w:val="22"/>
          <w:szCs w:val="22"/>
        </w:rPr>
      </w:pPr>
      <w:r>
        <w:rPr>
          <w:rFonts w:ascii="Calibri" w:eastAsia="Calibri" w:hAnsi="Calibri" w:cs="Calibri"/>
          <w:sz w:val="22"/>
          <w:szCs w:val="22"/>
        </w:rPr>
        <w:t>Members should consume alcohol and food of their own free will, free from coercion, bullying or threat.</w:t>
      </w:r>
    </w:p>
    <w:p w14:paraId="6E03905C" w14:textId="77777777" w:rsidR="008951D8" w:rsidRDefault="002C5871">
      <w:pPr>
        <w:numPr>
          <w:ilvl w:val="0"/>
          <w:numId w:val="7"/>
        </w:numPr>
        <w:spacing w:line="276" w:lineRule="auto"/>
        <w:jc w:val="both"/>
        <w:rPr>
          <w:rFonts w:ascii="Calibri" w:eastAsia="Calibri" w:hAnsi="Calibri" w:cs="Calibri"/>
          <w:sz w:val="22"/>
          <w:szCs w:val="22"/>
        </w:rPr>
      </w:pPr>
      <w:r>
        <w:rPr>
          <w:rFonts w:ascii="Calibri" w:eastAsia="Calibri" w:hAnsi="Calibri" w:cs="Calibri"/>
          <w:sz w:val="22"/>
          <w:szCs w:val="22"/>
        </w:rPr>
        <w:t>Members will be encouraged to drink responsibly.</w:t>
      </w:r>
    </w:p>
    <w:p w14:paraId="19C60F36" w14:textId="77777777" w:rsidR="008951D8" w:rsidRDefault="008951D8">
      <w:pPr>
        <w:spacing w:line="276" w:lineRule="auto"/>
        <w:ind w:left="360"/>
        <w:jc w:val="both"/>
        <w:rPr>
          <w:rFonts w:ascii="Calibri" w:eastAsia="Calibri" w:hAnsi="Calibri" w:cs="Calibri"/>
          <w:sz w:val="18"/>
          <w:szCs w:val="18"/>
        </w:rPr>
      </w:pPr>
    </w:p>
    <w:p w14:paraId="5E4252C6" w14:textId="77777777" w:rsidR="008951D8" w:rsidRDefault="002C5871">
      <w:pPr>
        <w:spacing w:after="200" w:line="276" w:lineRule="auto"/>
        <w:rPr>
          <w:rFonts w:ascii="Calibri" w:eastAsia="Calibri" w:hAnsi="Calibri" w:cs="Calibri"/>
          <w:b/>
          <w:sz w:val="24"/>
          <w:szCs w:val="24"/>
        </w:rPr>
      </w:pPr>
      <w:r>
        <w:rPr>
          <w:rFonts w:ascii="Calibri" w:eastAsia="Calibri" w:hAnsi="Calibri" w:cs="Calibri"/>
          <w:b/>
          <w:sz w:val="24"/>
          <w:szCs w:val="24"/>
        </w:rPr>
        <w:t>Breach of Code of Conduct</w:t>
      </w:r>
    </w:p>
    <w:p w14:paraId="316E4CB3" w14:textId="611A9903" w:rsidR="008951D8" w:rsidRDefault="002C5871">
      <w:pPr>
        <w:spacing w:after="200" w:line="276" w:lineRule="auto"/>
        <w:jc w:val="both"/>
        <w:rPr>
          <w:rFonts w:ascii="Calibri" w:eastAsia="Calibri" w:hAnsi="Calibri" w:cs="Calibri"/>
          <w:b/>
          <w:sz w:val="22"/>
          <w:szCs w:val="22"/>
        </w:rPr>
        <w:sectPr w:rsidR="008951D8">
          <w:headerReference w:type="even" r:id="rId18"/>
          <w:footerReference w:type="even" r:id="rId19"/>
          <w:footerReference w:type="default" r:id="rId20"/>
          <w:headerReference w:type="first" r:id="rId21"/>
          <w:footerReference w:type="first" r:id="rId22"/>
          <w:pgSz w:w="11909" w:h="16834"/>
          <w:pgMar w:top="1134" w:right="1134" w:bottom="1134" w:left="1134" w:header="720" w:footer="720" w:gutter="0"/>
          <w:pgNumType w:start="1"/>
          <w:cols w:space="720"/>
          <w:titlePg/>
        </w:sectPr>
      </w:pPr>
      <w:r>
        <w:rPr>
          <w:rFonts w:ascii="Calibri" w:eastAsia="Calibri" w:hAnsi="Calibri" w:cs="Calibri"/>
          <w:sz w:val="22"/>
          <w:szCs w:val="22"/>
        </w:rPr>
        <w:t xml:space="preserve">Breaches of the code of conduct should be reported via the </w:t>
      </w:r>
      <w:hyperlink r:id="rId23">
        <w:r>
          <w:rPr>
            <w:rFonts w:ascii="Calibri" w:eastAsia="Calibri" w:hAnsi="Calibri" w:cs="Calibri"/>
            <w:color w:val="0000FF"/>
            <w:sz w:val="22"/>
            <w:szCs w:val="22"/>
            <w:u w:val="single"/>
          </w:rPr>
          <w:t>Student Group Reporting Tool</w:t>
        </w:r>
      </w:hyperlink>
      <w:r>
        <w:rPr>
          <w:rFonts w:ascii="Calibri" w:eastAsia="Calibri" w:hAnsi="Calibri" w:cs="Calibri"/>
          <w:sz w:val="22"/>
          <w:szCs w:val="22"/>
        </w:rPr>
        <w:t>. Any participants seen to be in breach of this code of conduct may face disciplinary action by either KSU or the University of Ke</w:t>
      </w:r>
    </w:p>
    <w:p w14:paraId="6F812F8A" w14:textId="25D0DE15" w:rsidR="008951D8" w:rsidRDefault="002C5871">
      <w:pPr>
        <w:rPr>
          <w:rFonts w:ascii="Calibri" w:eastAsia="Calibri" w:hAnsi="Calibri" w:cs="Calibri"/>
          <w:b/>
          <w:sz w:val="22"/>
          <w:szCs w:val="22"/>
        </w:rPr>
      </w:pPr>
      <w:r>
        <w:rPr>
          <w:rFonts w:ascii="Calibri" w:eastAsia="Calibri" w:hAnsi="Calibri" w:cs="Calibri"/>
          <w:b/>
          <w:sz w:val="22"/>
          <w:szCs w:val="22"/>
        </w:rPr>
        <w:lastRenderedPageBreak/>
        <w:t>Appendix B- Student Disciplinary Flowchart</w:t>
      </w:r>
    </w:p>
    <w:p w14:paraId="4A09AA08" w14:textId="233C8CBA" w:rsidR="008951D8" w:rsidRDefault="008951D8">
      <w:pPr>
        <w:rPr>
          <w:rFonts w:ascii="Calibri" w:eastAsia="Calibri" w:hAnsi="Calibri" w:cs="Calibri"/>
          <w:b/>
          <w:sz w:val="22"/>
          <w:szCs w:val="22"/>
        </w:rPr>
      </w:pPr>
    </w:p>
    <w:p w14:paraId="6FCCDA22" w14:textId="64EF8B11" w:rsidR="008951D8" w:rsidRDefault="00D978A0">
      <w:pPr>
        <w:rPr>
          <w:rFonts w:ascii="Calibri" w:eastAsia="Calibri" w:hAnsi="Calibri" w:cs="Calibri"/>
          <w:b/>
          <w:sz w:val="22"/>
          <w:szCs w:val="22"/>
        </w:rPr>
      </w:pPr>
      <w:r>
        <w:rPr>
          <w:noProof/>
        </w:rPr>
        <mc:AlternateContent>
          <mc:Choice Requires="wps">
            <w:drawing>
              <wp:anchor distT="0" distB="0" distL="114300" distR="114300" simplePos="0" relativeHeight="251635200" behindDoc="0" locked="0" layoutInCell="1" hidden="0" allowOverlap="1" wp14:anchorId="138F5BA3" wp14:editId="1538533C">
                <wp:simplePos x="0" y="0"/>
                <wp:positionH relativeFrom="margin">
                  <wp:align>center</wp:align>
                </wp:positionH>
                <wp:positionV relativeFrom="paragraph">
                  <wp:posOffset>13335</wp:posOffset>
                </wp:positionV>
                <wp:extent cx="6153150" cy="542925"/>
                <wp:effectExtent l="0" t="0" r="19050" b="28575"/>
                <wp:wrapNone/>
                <wp:docPr id="2094983632" name="Flowchart: Alternative Process 2094983632"/>
                <wp:cNvGraphicFramePr/>
                <a:graphic xmlns:a="http://schemas.openxmlformats.org/drawingml/2006/main">
                  <a:graphicData uri="http://schemas.microsoft.com/office/word/2010/wordprocessingShape">
                    <wps:wsp>
                      <wps:cNvSpPr/>
                      <wps:spPr>
                        <a:xfrm>
                          <a:off x="0" y="0"/>
                          <a:ext cx="6153150" cy="542925"/>
                        </a:xfrm>
                        <a:prstGeom prst="flowChartAlternateProcess">
                          <a:avLst/>
                        </a:prstGeom>
                        <a:solidFill>
                          <a:schemeClr val="accent1"/>
                        </a:solidFill>
                        <a:ln w="25400" cap="flat" cmpd="sng">
                          <a:solidFill>
                            <a:srgbClr val="21364F"/>
                          </a:solidFill>
                          <a:prstDash val="solid"/>
                          <a:round/>
                          <a:headEnd type="none" w="sm" len="sm"/>
                          <a:tailEnd type="none" w="sm" len="sm"/>
                        </a:ln>
                      </wps:spPr>
                      <wps:txbx>
                        <w:txbxContent>
                          <w:p w14:paraId="35ED019F" w14:textId="714D77F5" w:rsidR="008951D8" w:rsidRPr="00D978A0" w:rsidRDefault="002C5871" w:rsidP="00D978A0">
                            <w:pPr>
                              <w:textDirection w:val="btLr"/>
                              <w:rPr>
                                <w:color w:val="FFFFFF" w:themeColor="background1"/>
                              </w:rPr>
                            </w:pPr>
                            <w:r w:rsidRPr="00D978A0">
                              <w:rPr>
                                <w:rFonts w:ascii="Calibri" w:eastAsia="Calibri" w:hAnsi="Calibri" w:cs="Calibri"/>
                                <w:color w:val="FFFFFF" w:themeColor="background1"/>
                              </w:rPr>
                              <w:t xml:space="preserve">Is </w:t>
                            </w:r>
                            <w:r w:rsidR="00D978A0">
                              <w:rPr>
                                <w:rFonts w:ascii="Calibri" w:eastAsia="Calibri" w:hAnsi="Calibri" w:cs="Calibri"/>
                                <w:color w:val="FFFFFF" w:themeColor="background1"/>
                              </w:rPr>
                              <w:t xml:space="preserve">the student reporting any of the following: health and safety breaches/ illegal substances/ physical misconduct/ hate incidents/ sexual misconduct/ unacceptable or abusive behaviour/ damage to property? </w:t>
                            </w:r>
                          </w:p>
                          <w:p w14:paraId="606409DA" w14:textId="77777777" w:rsidR="008951D8" w:rsidRDefault="008951D8">
                            <w:pPr>
                              <w:ind w:left="720" w:firstLine="720"/>
                              <w:jc w:val="center"/>
                              <w:textDirection w:val="btLr"/>
                            </w:pPr>
                          </w:p>
                          <w:p w14:paraId="78DAC8E8" w14:textId="77777777" w:rsidR="008951D8" w:rsidRDefault="008951D8">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8F5BA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ive Process 2094983632" o:spid="_x0000_s1026" type="#_x0000_t176" style="position:absolute;margin-left:0;margin-top:1.05pt;width:484.5pt;height:42.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jxIQIAAE0EAAAOAAAAZHJzL2Uyb0RvYy54bWysVFGP2jAMfp+0/xDlfZT2gO0qyukEY5p0&#10;2iHd9gNMmtBKaZIlhpZ/Pycw4LZJk6a9BLtOPn/+bDN/GDrNDtKH1pqK56MxZ9IIW7dmV/FvX9fv&#10;PnAWEEwN2hpZ8aMM/GHx9s28d6UsbGN1LT0jEBPK3lW8QXRllgXRyA7CyDppKKis7wDJ9bus9tAT&#10;eqezYjyeZb31tfNWyBDo6+oU5IuEr5QU+KxUkMh0xYkbptOncxvPbDGHcufBNa0404B/YNFBayjp&#10;BWoFCGzv29+gulZ4G6zCkbBdZpVqhUw1UDX5+JdqXhpwMtVC4gR3kSn8P1jx5fDiNp5k6F0oA5mx&#10;ikH5Lv4SPzYksY4XseSATNDHWT69y6ekqaDYdFLcF9OoZnZ97XzAT9J2LBoVV9r2ywY8PmqU3gDK&#10;zalvSTg4PAU8vf/5LjIIVrf1utU6OXEq5FJ7dgDqJwghDebnrK9uasP6ihfTyTgSBBospQHJ7Fxd&#10;8WB2KeerJ8HvthfoIr+bTdZ/Qo7kVhCaE4WEEK9B6e3e1MlqJNQfTc3w6GjiDc09j2xCx5mWtCVk&#10;pHsIrf77PRJUG9L12p9o4bAdCCSaW1sfN54FJ9YtkXuCgBvwNMU5paXJpoTf9+CJhP5saHTu8wm1&#10;imFyJtP3USJ/G9neRsCIxtLCCPScnZwlpgWKRRv7uEer2tS5K5kzXZrZNBDn/YpLceunW9d/gcUP&#10;AAAA//8DAFBLAwQUAAYACAAAACEADeOxmNwAAAAFAQAADwAAAGRycy9kb3ducmV2LnhtbEyPwU7D&#10;MBBE70j8g7VI3KjTCkoasqkqpCKQ6KENB47b2CSBeB3Fbhr+nuUEx9GMZt7k68l1arRDaD0jzGcJ&#10;KMuVNy3XCG/l9iYFFSKxoc6zRfi2AdbF5UVOmfFn3tvxEGslJRwyQmhi7DOtQ9VYR2Hme8viffjB&#10;URQ51NoMdJZy1+lFkiy1o5ZloaHePja2+jqcHEJ5G9+3z+PTC32W6WavR3OXvO4Qr6+mzQOoaKf4&#10;F4ZffEGHQpiO/sQmqA5BjkSExRyUmKvlSvQRIb1fgi5y/Z+++AEAAP//AwBQSwECLQAUAAYACAAA&#10;ACEAtoM4kv4AAADhAQAAEwAAAAAAAAAAAAAAAAAAAAAAW0NvbnRlbnRfVHlwZXNdLnhtbFBLAQIt&#10;ABQABgAIAAAAIQA4/SH/1gAAAJQBAAALAAAAAAAAAAAAAAAAAC8BAABfcmVscy8ucmVsc1BLAQIt&#10;ABQABgAIAAAAIQBzTnjxIQIAAE0EAAAOAAAAAAAAAAAAAAAAAC4CAABkcnMvZTJvRG9jLnhtbFBL&#10;AQItABQABgAIAAAAIQAN47GY3AAAAAUBAAAPAAAAAAAAAAAAAAAAAHsEAABkcnMvZG93bnJldi54&#10;bWxQSwUGAAAAAAQABADzAAAAhAUAAAAA&#10;" fillcolor="#4f81bd [3204]" strokecolor="#21364f" strokeweight="2pt">
                <v:stroke startarrowwidth="narrow" startarrowlength="short" endarrowwidth="narrow" endarrowlength="short" joinstyle="round"/>
                <v:textbox inset="2.53958mm,1.2694mm,2.53958mm,1.2694mm">
                  <w:txbxContent>
                    <w:p w14:paraId="35ED019F" w14:textId="714D77F5" w:rsidR="008951D8" w:rsidRPr="00D978A0" w:rsidRDefault="002C5871" w:rsidP="00D978A0">
                      <w:pPr>
                        <w:textDirection w:val="btLr"/>
                        <w:rPr>
                          <w:color w:val="FFFFFF" w:themeColor="background1"/>
                        </w:rPr>
                      </w:pPr>
                      <w:r w:rsidRPr="00D978A0">
                        <w:rPr>
                          <w:rFonts w:ascii="Calibri" w:eastAsia="Calibri" w:hAnsi="Calibri" w:cs="Calibri"/>
                          <w:color w:val="FFFFFF" w:themeColor="background1"/>
                        </w:rPr>
                        <w:t xml:space="preserve">Is </w:t>
                      </w:r>
                      <w:r w:rsidR="00D978A0">
                        <w:rPr>
                          <w:rFonts w:ascii="Calibri" w:eastAsia="Calibri" w:hAnsi="Calibri" w:cs="Calibri"/>
                          <w:color w:val="FFFFFF" w:themeColor="background1"/>
                        </w:rPr>
                        <w:t xml:space="preserve">the student reporting any of the following: health and safety breaches/ illegal substances/ physical misconduct/ hate incidents/ sexual misconduct/ unacceptable or abusive behaviour/ damage to property? </w:t>
                      </w:r>
                    </w:p>
                    <w:p w14:paraId="606409DA" w14:textId="77777777" w:rsidR="008951D8" w:rsidRDefault="008951D8">
                      <w:pPr>
                        <w:ind w:left="720" w:firstLine="720"/>
                        <w:jc w:val="center"/>
                        <w:textDirection w:val="btLr"/>
                      </w:pPr>
                    </w:p>
                    <w:p w14:paraId="78DAC8E8" w14:textId="77777777" w:rsidR="008951D8" w:rsidRDefault="008951D8">
                      <w:pPr>
                        <w:jc w:val="center"/>
                        <w:textDirection w:val="btLr"/>
                      </w:pPr>
                    </w:p>
                  </w:txbxContent>
                </v:textbox>
                <w10:wrap anchorx="margin"/>
              </v:shape>
            </w:pict>
          </mc:Fallback>
        </mc:AlternateContent>
      </w:r>
    </w:p>
    <w:p w14:paraId="20D93367" w14:textId="0224328C" w:rsidR="008951D8" w:rsidRDefault="00D978A0">
      <w:pPr>
        <w:rPr>
          <w:rFonts w:ascii="Calibri" w:eastAsia="Calibri" w:hAnsi="Calibri" w:cs="Calibri"/>
          <w:b/>
          <w:sz w:val="22"/>
          <w:szCs w:val="22"/>
        </w:rPr>
        <w:sectPr w:rsidR="008951D8">
          <w:pgSz w:w="16834" w:h="11909" w:orient="landscape"/>
          <w:pgMar w:top="1137" w:right="1137" w:bottom="1137" w:left="1137" w:header="720" w:footer="720" w:gutter="0"/>
          <w:cols w:space="720"/>
        </w:sectPr>
      </w:pPr>
      <w:r>
        <w:rPr>
          <w:noProof/>
        </w:rPr>
        <mc:AlternateContent>
          <mc:Choice Requires="wps">
            <w:drawing>
              <wp:anchor distT="0" distB="0" distL="114300" distR="114300" simplePos="0" relativeHeight="251681280" behindDoc="0" locked="0" layoutInCell="1" allowOverlap="1" wp14:anchorId="3437D531" wp14:editId="5A161036">
                <wp:simplePos x="0" y="0"/>
                <wp:positionH relativeFrom="column">
                  <wp:posOffset>6745605</wp:posOffset>
                </wp:positionH>
                <wp:positionV relativeFrom="paragraph">
                  <wp:posOffset>1957070</wp:posOffset>
                </wp:positionV>
                <wp:extent cx="9525" cy="771525"/>
                <wp:effectExtent l="38100" t="0" r="66675" b="47625"/>
                <wp:wrapNone/>
                <wp:docPr id="578959010" name="Straight Arrow Connector 45"/>
                <wp:cNvGraphicFramePr/>
                <a:graphic xmlns:a="http://schemas.openxmlformats.org/drawingml/2006/main">
                  <a:graphicData uri="http://schemas.microsoft.com/office/word/2010/wordprocessingShape">
                    <wps:wsp>
                      <wps:cNvCnPr/>
                      <wps:spPr>
                        <a:xfrm>
                          <a:off x="0" y="0"/>
                          <a:ext cx="95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8E36C3" id="_x0000_t32" coordsize="21600,21600" o:spt="32" o:oned="t" path="m,l21600,21600e" filled="f">
                <v:path arrowok="t" fillok="f" o:connecttype="none"/>
                <o:lock v:ext="edit" shapetype="t"/>
              </v:shapetype>
              <v:shape id="Straight Arrow Connector 45" o:spid="_x0000_s1026" type="#_x0000_t32" style="position:absolute;margin-left:531.15pt;margin-top:154.1pt;width:.75pt;height:60.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SEugEAAM0DAAAOAAAAZHJzL2Uyb0RvYy54bWysU9uO0zAQfUfiHyy/0ySVloWo6T50F14Q&#10;rLh8gNcZJ5Z803hok7/HdtoUAUIC7cvElzlnzhxPdneTNewIGLV3HW82NWfgpO+1Gzr+7eu7V284&#10;iyRcL4x30PEZIr/bv3yxO4UWtn70pgdkicTF9hQ6PhKFtqqiHMGKuPEBXLpUHq2gtMWh6lGcErs1&#10;1bauX1cnj31ALyHGdHq/XPJ94VcKJH1SKgIx0/GkjUrEEp9yrPY70Q4owqjlWYb4DxVWaJeKrlT3&#10;ggT7jvo3Kqsl+ugVbaS3lVdKSyg9pG6a+pduvowiQOklmRPDalN8Plr58Xhwj5hsOIXYxvCIuYtJ&#10;oc3fpI9Nxax5NQsmYjIdvr3Z3nAm08XtbZPXiaO6QgNGeg/esrzoeCQUehjp4J1Lj+KxKXaJ44dI&#10;C/ACyHWNy5GENg+uZzSHNDmEWrjBwLlOTqmumsuKZgML/DMopvukcilTxgkOBtlRpEEQUoKjZmVK&#10;2RmmtDErsC76/go852colFH7F/CKKJW9oxVstfP4p+o0XSSrJf/iwNJ3tuDJ93N5zWJNmpnyJuf5&#10;zkP5877Ar3/h/gcAAAD//wMAUEsDBBQABgAIAAAAIQDUv5yY3wAAAA0BAAAPAAAAZHJzL2Rvd25y&#10;ZXYueG1sTI/LTsMwEEX3SPyDNUjsqI1dhTbEqcpL6hJaNt258ZBExOModlvz97grWF7N0Z1zq1Vy&#10;AzvhFHpPGu5nAhhS421PrYbP3dvdAliIhqwZPKGGHwywqq+vKlNaf6YPPG1jy3IJhdJo6GIcS85D&#10;06EzYeZHpHz78pMzMcep5XYy51zuBi6FKLgzPeUPnRnxucPme3t0Gp7eN279sp8SKvU6D2nnJTUb&#10;rW9v0voRWMQU/2C46Gd1qLPTwR/JBjbkLAqpMqtBiYUEdkFEofKcg4a5XD4Aryv+f0X9CwAA//8D&#10;AFBLAQItABQABgAIAAAAIQC2gziS/gAAAOEBAAATAAAAAAAAAAAAAAAAAAAAAABbQ29udGVudF9U&#10;eXBlc10ueG1sUEsBAi0AFAAGAAgAAAAhADj9If/WAAAAlAEAAAsAAAAAAAAAAAAAAAAALwEAAF9y&#10;ZWxzLy5yZWxzUEsBAi0AFAAGAAgAAAAhANAFJIS6AQAAzQMAAA4AAAAAAAAAAAAAAAAALgIAAGRy&#10;cy9lMm9Eb2MueG1sUEsBAi0AFAAGAAgAAAAhANS/nJjfAAAADQEAAA8AAAAAAAAAAAAAAAAAFAQA&#10;AGRycy9kb3ducmV2LnhtbFBLBQYAAAAABAAEAPMAAAAgBQAAAAA=&#10;" strokecolor="#4579b8 [3044]">
                <v:stroke endarrow="block"/>
              </v:shape>
            </w:pict>
          </mc:Fallback>
        </mc:AlternateContent>
      </w:r>
      <w:r w:rsidR="002C5871">
        <w:rPr>
          <w:noProof/>
        </w:rPr>
        <mc:AlternateContent>
          <mc:Choice Requires="wps">
            <w:drawing>
              <wp:anchor distT="45720" distB="45720" distL="114300" distR="114300" simplePos="0" relativeHeight="251636224" behindDoc="0" locked="0" layoutInCell="1" hidden="0" allowOverlap="1" wp14:anchorId="1060D3A4" wp14:editId="6DA3F53F">
                <wp:simplePos x="0" y="0"/>
                <wp:positionH relativeFrom="column">
                  <wp:posOffset>2928938</wp:posOffset>
                </wp:positionH>
                <wp:positionV relativeFrom="paragraph">
                  <wp:posOffset>4821873</wp:posOffset>
                </wp:positionV>
                <wp:extent cx="352425" cy="304800"/>
                <wp:effectExtent l="0" t="0" r="0" b="0"/>
                <wp:wrapSquare wrapText="bothSides" distT="45720" distB="45720" distL="114300" distR="114300"/>
                <wp:docPr id="2094983644" name="Rectangle 2094983644"/>
                <wp:cNvGraphicFramePr/>
                <a:graphic xmlns:a="http://schemas.openxmlformats.org/drawingml/2006/main">
                  <a:graphicData uri="http://schemas.microsoft.com/office/word/2010/wordprocessingShape">
                    <wps:wsp>
                      <wps:cNvSpPr/>
                      <wps:spPr>
                        <a:xfrm>
                          <a:off x="5174550" y="3632363"/>
                          <a:ext cx="342900" cy="295275"/>
                        </a:xfrm>
                        <a:prstGeom prst="rect">
                          <a:avLst/>
                        </a:prstGeom>
                        <a:solidFill>
                          <a:srgbClr val="FFFFFF"/>
                        </a:solidFill>
                        <a:ln>
                          <a:noFill/>
                        </a:ln>
                      </wps:spPr>
                      <wps:txbx>
                        <w:txbxContent>
                          <w:p w14:paraId="345C9EA8" w14:textId="77777777" w:rsidR="008951D8" w:rsidRDefault="002C5871">
                            <w:pPr>
                              <w:textDirection w:val="btLr"/>
                            </w:pPr>
                            <w:r>
                              <w:rPr>
                                <w:rFonts w:ascii="Calibri" w:eastAsia="Calibri" w:hAnsi="Calibri" w:cs="Calibri"/>
                                <w:color w:val="000000"/>
                              </w:rPr>
                              <w:t>No</w:t>
                            </w:r>
                          </w:p>
                        </w:txbxContent>
                      </wps:txbx>
                      <wps:bodyPr spcFirstLastPara="1" wrap="square" lIns="91425" tIns="45700" rIns="91425" bIns="45700" anchor="t" anchorCtr="0">
                        <a:noAutofit/>
                      </wps:bodyPr>
                    </wps:wsp>
                  </a:graphicData>
                </a:graphic>
              </wp:anchor>
            </w:drawing>
          </mc:Choice>
          <mc:Fallback>
            <w:pict>
              <v:rect w14:anchorId="1060D3A4" id="Rectangle 2094983644" o:spid="_x0000_s1027" style="position:absolute;margin-left:230.65pt;margin-top:379.7pt;width:27.75pt;height:24pt;z-index:2516362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xW0QEAAIkDAAAOAAAAZHJzL2Uyb0RvYy54bWysU9uO2yAQfa/Uf0C8N74k3jRRnFW1q1SV&#10;Vm2k7X4AxhAjYaADiZ2/74Czm7R9W9WS8QwzPj7nMN7cj70mJwFeWVPTYpZTIgy3rTKHmr783H36&#10;TIkPzLRMWyNqehae3m8/ftgMbi1K21ndCiAIYvx6cDXtQnDrLPO8Ez3zM+uEwaK00LOAKRyyFtiA&#10;6L3Oyjy/ywYLrQPLhfe4+zgV6TbhSyl4+CGlF4HomiK3kFZIaxPXbLth6wMw1yl+ocHewaJnyuBH&#10;36AeWWDkCOofqF5xsN7KMOO2z6yUioukAdUU+V9qnjvmRNKC5nj3ZpP/f7D8++nZ7QFtGJxfewyj&#10;ilFCH5/Ij4w1rYrloqrQvnNN53fzEu/JODEGwrFhvihXOdY5NpSrqlxWsZ5dgRz48FXYnsSgpoDn&#10;kuxipycfptbXlvhdb7Vqd0rrlMChedBATgzPcJeuC/ofbdrEZmPjaxNi3MmusmIUxmYkqsVJjRBx&#10;p7HteQ/EO75TyO2J+bBngDNQUDLgXNTU/zoyEJTobwaNXxWLssJBSsmiWkbZcFtpbivM8M7iuAVK&#10;pvAhpOGbqH45BitV0n+lcuGM550cvMxmHKjbPHVd/6DtbwAAAP//AwBQSwMEFAAGAAgAAAAhAHgn&#10;IPfgAAAACwEAAA8AAABkcnMvZG93bnJldi54bWxMj0FPhDAQhe8m/odmTLy5LQosiwwbs4k3EyNq&#10;3GOhI5ClLaGFxX9vPbnHyXx573vFftUDW2hyvTUI0UYAI9NY1ZsW4eP9+S4D5rw0Sg7WEMIPOdiX&#10;11eFzJU9mzdaKt+yEGJcLhE678ecc9d0pKXb2JFM+H3bSUsfzqnlapLnEK4Hfi9EyrXsTWjo5EiH&#10;jppTNWuEYRHx51edHLOqb+nltC4HO78i3t6sT4/APK3+H4Y//aAOZXCq7WyUYwNCnEYPAUXYJrsY&#10;WCCSKA1jaoRMbGPgZcEvN5S/AAAA//8DAFBLAQItABQABgAIAAAAIQC2gziS/gAAAOEBAAATAAAA&#10;AAAAAAAAAAAAAAAAAABbQ29udGVudF9UeXBlc10ueG1sUEsBAi0AFAAGAAgAAAAhADj9If/WAAAA&#10;lAEAAAsAAAAAAAAAAAAAAAAALwEAAF9yZWxzLy5yZWxzUEsBAi0AFAAGAAgAAAAhAFXObFbRAQAA&#10;iQMAAA4AAAAAAAAAAAAAAAAALgIAAGRycy9lMm9Eb2MueG1sUEsBAi0AFAAGAAgAAAAhAHgnIPfg&#10;AAAACwEAAA8AAAAAAAAAAAAAAAAAKwQAAGRycy9kb3ducmV2LnhtbFBLBQYAAAAABAAEAPMAAAA4&#10;BQAAAAA=&#10;" stroked="f">
                <v:textbox inset="2.53958mm,1.2694mm,2.53958mm,1.2694mm">
                  <w:txbxContent>
                    <w:p w14:paraId="345C9EA8" w14:textId="77777777" w:rsidR="008951D8" w:rsidRDefault="002C5871">
                      <w:pPr>
                        <w:textDirection w:val="btLr"/>
                      </w:pPr>
                      <w:r>
                        <w:rPr>
                          <w:rFonts w:ascii="Calibri" w:eastAsia="Calibri" w:hAnsi="Calibri" w:cs="Calibri"/>
                          <w:color w:val="000000"/>
                        </w:rPr>
                        <w:t>No</w:t>
                      </w:r>
                    </w:p>
                  </w:txbxContent>
                </v:textbox>
                <w10:wrap type="square"/>
              </v:rect>
            </w:pict>
          </mc:Fallback>
        </mc:AlternateContent>
      </w:r>
      <w:r w:rsidR="002C5871">
        <w:rPr>
          <w:noProof/>
        </w:rPr>
        <mc:AlternateContent>
          <mc:Choice Requires="wps">
            <w:drawing>
              <wp:anchor distT="45720" distB="45720" distL="114300" distR="114300" simplePos="0" relativeHeight="251637248" behindDoc="0" locked="0" layoutInCell="1" hidden="0" allowOverlap="1" wp14:anchorId="46045458" wp14:editId="2F248185">
                <wp:simplePos x="0" y="0"/>
                <wp:positionH relativeFrom="column">
                  <wp:posOffset>1502093</wp:posOffset>
                </wp:positionH>
                <wp:positionV relativeFrom="paragraph">
                  <wp:posOffset>4838383</wp:posOffset>
                </wp:positionV>
                <wp:extent cx="409575" cy="295275"/>
                <wp:effectExtent l="0" t="0" r="0" b="0"/>
                <wp:wrapSquare wrapText="bothSides" distT="45720" distB="45720" distL="114300" distR="114300"/>
                <wp:docPr id="2094983653" name="Rectangle 2094983653"/>
                <wp:cNvGraphicFramePr/>
                <a:graphic xmlns:a="http://schemas.openxmlformats.org/drawingml/2006/main">
                  <a:graphicData uri="http://schemas.microsoft.com/office/word/2010/wordprocessingShape">
                    <wps:wsp>
                      <wps:cNvSpPr/>
                      <wps:spPr>
                        <a:xfrm>
                          <a:off x="5145975" y="3637125"/>
                          <a:ext cx="400050" cy="285750"/>
                        </a:xfrm>
                        <a:prstGeom prst="rect">
                          <a:avLst/>
                        </a:prstGeom>
                        <a:solidFill>
                          <a:srgbClr val="FFFFFF"/>
                        </a:solidFill>
                        <a:ln>
                          <a:noFill/>
                        </a:ln>
                      </wps:spPr>
                      <wps:txbx>
                        <w:txbxContent>
                          <w:p w14:paraId="7AB98A45" w14:textId="77777777" w:rsidR="008951D8" w:rsidRDefault="002C5871">
                            <w:pPr>
                              <w:textDirection w:val="btLr"/>
                            </w:pPr>
                            <w:r>
                              <w:rPr>
                                <w:rFonts w:ascii="Calibri" w:eastAsia="Calibri" w:hAnsi="Calibri" w:cs="Calibri"/>
                                <w:color w:val="000000"/>
                              </w:rPr>
                              <w:t>Yes</w:t>
                            </w:r>
                          </w:p>
                        </w:txbxContent>
                      </wps:txbx>
                      <wps:bodyPr spcFirstLastPara="1" wrap="square" lIns="91425" tIns="45700" rIns="91425" bIns="45700" anchor="t" anchorCtr="0">
                        <a:noAutofit/>
                      </wps:bodyPr>
                    </wps:wsp>
                  </a:graphicData>
                </a:graphic>
              </wp:anchor>
            </w:drawing>
          </mc:Choice>
          <mc:Fallback>
            <w:pict>
              <v:rect w14:anchorId="46045458" id="Rectangle 2094983653" o:spid="_x0000_s1028" style="position:absolute;margin-left:118.3pt;margin-top:381pt;width:32.25pt;height:23.25pt;z-index:251637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fA0QEAAIkDAAAOAAAAZHJzL2Uyb0RvYy54bWysU8Fu2zAMvQ/YPwi6L7bTuGmNOMXQIsOA&#10;YgvQ7QMUWY4FyJJGKrHz96PkrMna2zAfZFKkn957olcPY2/YUQFqZ2tezHLOlJWu0XZf858/Np/u&#10;OMMgbCOMs6rmJ4X8Yf3xw2rwlZq7zplGASMQi9Xga96F4KssQ9mpXuDMeWWp2DroRaAU9lkDYiD0&#10;3mTzPL/NBgeNBycVIu0+TUW+Tvhtq2T43raoAjM1J24hrZDWXVyz9UpUexC+0/JMQ/wDi15oS4e+&#10;Qj2JINgB9DuoXktw6Nowk67PXNtqqZIGUlPkb9S8dMKrpIXMQf9qE/4/WPnt+OK3QDYMHiukMKoY&#10;W+jjm/ixseZlsSjvlyVnp5rf3N4si3k5GafGwCQ1LPI8L8leSQ3zu3JJMSFmFyAPGL4o17MY1Bzo&#10;XpJd4viMYWr90xLPRWd0s9HGpAT2u0cD7CjoDjfpOaP/1WZsbLYufjYhxp3sIitGYdyNTDfEMkLE&#10;nZ1rTltg6OVGE7dngWErgGag4Gyguag5/joIUJyZr5aMvy8WpJ6FlCzKZU6y4bqyu64IKztH4xY4&#10;m8LHkIZvovr5EFyrk/4LlTNnuu/k4Hk240Bd56nr8getfwMAAP//AwBQSwMEFAAGAAgAAAAhALKe&#10;lD/gAAAACwEAAA8AAABkcnMvZG93bnJldi54bWxMj01PhDAURfcm/ofmmbhzWhiHIchjYiZxZ2JE&#10;jbMs9Alk+kFoYfDfW1e6fHkn955bHlaj2UKTH5xFSDYCGNnWqcF2CO9vT3c5MB+kVVI7Swjf5OFQ&#10;XV+VslDuYl9pqUPHYoj1hUToQxgLzn3bk5F+40ay8fflJiNDPKeOq0leYrjRPBUi40YONjb0cqRj&#10;T+25ng2CXsT9x2ezO+X10NHzeV2Obn5BvL1ZHx+ABVrDHwy/+lEdqujUuNkqzzRCus2yiCLsszSO&#10;isRWJAmwBiEX+Q54VfL/G6ofAAAA//8DAFBLAQItABQABgAIAAAAIQC2gziS/gAAAOEBAAATAAAA&#10;AAAAAAAAAAAAAAAAAABbQ29udGVudF9UeXBlc10ueG1sUEsBAi0AFAAGAAgAAAAhADj9If/WAAAA&#10;lAEAAAsAAAAAAAAAAAAAAAAALwEAAF9yZWxzLy5yZWxzUEsBAi0AFAAGAAgAAAAhAHlFp8DRAQAA&#10;iQMAAA4AAAAAAAAAAAAAAAAALgIAAGRycy9lMm9Eb2MueG1sUEsBAi0AFAAGAAgAAAAhALKelD/g&#10;AAAACwEAAA8AAAAAAAAAAAAAAAAAKwQAAGRycy9kb3ducmV2LnhtbFBLBQYAAAAABAAEAPMAAAA4&#10;BQAAAAA=&#10;" stroked="f">
                <v:textbox inset="2.53958mm,1.2694mm,2.53958mm,1.2694mm">
                  <w:txbxContent>
                    <w:p w14:paraId="7AB98A45" w14:textId="77777777" w:rsidR="008951D8" w:rsidRDefault="002C5871">
                      <w:pPr>
                        <w:textDirection w:val="btLr"/>
                      </w:pPr>
                      <w:r>
                        <w:rPr>
                          <w:rFonts w:ascii="Calibri" w:eastAsia="Calibri" w:hAnsi="Calibri" w:cs="Calibri"/>
                          <w:color w:val="000000"/>
                        </w:rPr>
                        <w:t>Yes</w:t>
                      </w:r>
                    </w:p>
                  </w:txbxContent>
                </v:textbox>
                <w10:wrap type="square"/>
              </v:rect>
            </w:pict>
          </mc:Fallback>
        </mc:AlternateContent>
      </w:r>
      <w:r w:rsidR="002C5871">
        <w:rPr>
          <w:noProof/>
        </w:rPr>
        <mc:AlternateContent>
          <mc:Choice Requires="wps">
            <w:drawing>
              <wp:anchor distT="0" distB="0" distL="114300" distR="114300" simplePos="0" relativeHeight="251638272" behindDoc="0" locked="0" layoutInCell="1" hidden="0" allowOverlap="1" wp14:anchorId="2689A515" wp14:editId="098EE156">
                <wp:simplePos x="0" y="0"/>
                <wp:positionH relativeFrom="column">
                  <wp:posOffset>5266055</wp:posOffset>
                </wp:positionH>
                <wp:positionV relativeFrom="paragraph">
                  <wp:posOffset>801369</wp:posOffset>
                </wp:positionV>
                <wp:extent cx="1863725" cy="1073150"/>
                <wp:effectExtent l="0" t="0" r="0" b="0"/>
                <wp:wrapNone/>
                <wp:docPr id="2094983645" name="Flowchart: Alternative Process 2094983645"/>
                <wp:cNvGraphicFramePr/>
                <a:graphic xmlns:a="http://schemas.openxmlformats.org/drawingml/2006/main">
                  <a:graphicData uri="http://schemas.microsoft.com/office/word/2010/wordprocessingShape">
                    <wps:wsp>
                      <wps:cNvSpPr/>
                      <wps:spPr>
                        <a:xfrm>
                          <a:off x="4426838" y="3256125"/>
                          <a:ext cx="1838325" cy="1047750"/>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33BAF875" w14:textId="77777777" w:rsidR="008951D8" w:rsidRDefault="002C5871">
                            <w:pPr>
                              <w:jc w:val="center"/>
                              <w:textDirection w:val="btLr"/>
                            </w:pPr>
                            <w:r>
                              <w:rPr>
                                <w:rFonts w:ascii="Calibri" w:eastAsia="Calibri" w:hAnsi="Calibri" w:cs="Calibri"/>
                                <w:color w:val="FFFFFF"/>
                              </w:rPr>
                              <w:t>Report to the Police where appropriate and/or</w:t>
                            </w:r>
                          </w:p>
                          <w:p w14:paraId="26DA5F72" w14:textId="77777777" w:rsidR="008951D8" w:rsidRDefault="002C5871">
                            <w:pPr>
                              <w:jc w:val="center"/>
                              <w:textDirection w:val="btLr"/>
                            </w:pPr>
                            <w:r>
                              <w:rPr>
                                <w:rFonts w:ascii="Calibri" w:eastAsia="Calibri" w:hAnsi="Calibri" w:cs="Calibri"/>
                                <w:color w:val="FFFFFF"/>
                              </w:rPr>
                              <w:t xml:space="preserve">Disclose via Report+Support or Appeals, Conduct and Complaints Office. </w:t>
                            </w:r>
                          </w:p>
                        </w:txbxContent>
                      </wps:txbx>
                      <wps:bodyPr spcFirstLastPara="1" wrap="square" lIns="91425" tIns="45700" rIns="91425" bIns="45700" anchor="ctr" anchorCtr="0">
                        <a:noAutofit/>
                      </wps:bodyPr>
                    </wps:wsp>
                  </a:graphicData>
                </a:graphic>
              </wp:anchor>
            </w:drawing>
          </mc:Choice>
          <mc:Fallback>
            <w:pict>
              <v:shape w14:anchorId="2689A515" id="Flowchart: Alternative Process 2094983645" o:spid="_x0000_s1029" type="#_x0000_t176" style="position:absolute;margin-left:414.65pt;margin-top:63.1pt;width:146.75pt;height:84.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YGMgIAAF4EAAAOAAAAZHJzL2Uyb0RvYy54bWysVNuOGjEMfa/Uf4jyXubCwFLEsNpCqSqt&#10;tkjbfoDJJEykTJImgYG/r5OhC9tWqlT1Jdhj5+TYx2Zxf+oUOXLnpdE1LUY5JVwz00i9r+m3r5t3&#10;M0p8AN2AMprX9Mw9vV++fbPo7ZyXpjWq4Y4giPbz3ta0DcHOs8yzlnfgR8ZyjUFhXAcBXbfPGgc9&#10;oncqK/N8mvXGNdYZxr3Hr+shSJcJXwjOwhchPA9E1RS5hXS6dO7imS0XMN87sK1kFxrwDyw6kBof&#10;fYFaQwBycPI3qE4yZ7wRYcRMlxkhJOOpBqymyH+p5rkFy1Mt2BxvX9rk/x8sezo+263DNvTWzz2a&#10;sYqTcF38RX7kVNOqKqezMSp5rum4nEyLcjI0jp8CYZhQYBQDlDDMKPLq7m6SWptdoazz4RM3HYlG&#10;TYUy/aoFFx5U4E5D4NtBxNRFOD76gJzw/s97kY43SjYbqVRy3H63Uo4cAaWtNrPiwzqSwiuv0pQm&#10;fU3LSZWj/AxwxISCgGZnm5p6vU8Pvrrib5HLYjytNn9CjszW4NuBQUIYuuLMQTdpsFoOzUfdkHC2&#10;OPsaN4BGNr6jRHHcFzRSXgCp/p6HpSmNFV6VilY47U5EYi3jiBW/7Exz3jriLdtI5PgIPmzB4VgX&#10;+DqOOr77/QAOuajPGmfpfVFF7UJyqsld7JS7jexuI6BZa3CDWHCUDM4qpI2KqmjzcAhGyKTelcyF&#10;NQ5xUuiycHFLbv2Udf1bWP4AAAD//wMAUEsDBBQABgAIAAAAIQBg3Ixa4QAAAAwBAAAPAAAAZHJz&#10;L2Rvd25yZXYueG1sTI/BTsMwEETvSPyDtUjcqBMjqjbEqaCCC0KqUihnN3aTQLyObDdJ+Xq2p3Jc&#10;zdPsm3w12Y4NxofWoYR0lgAzWDndYi3h8+P1bgEsRIVadQ6NhJMJsCqur3KVaTdiaYZtrBmVYMiU&#10;hCbGPuM8VI2xKsxcb5Cyg/NWRTp9zbVXI5XbjoskmXOrWqQPjerNujHVz/ZoJZRj+fK8eysP778n&#10;/z2sN2n82uykvL2Znh6BRTPFCwxnfVKHgpz27og6sE7CQizvCaVAzAWwM5EKQWv2EsTyQQAvcv5/&#10;RPEHAAD//wMAUEsBAi0AFAAGAAgAAAAhALaDOJL+AAAA4QEAABMAAAAAAAAAAAAAAAAAAAAAAFtD&#10;b250ZW50X1R5cGVzXS54bWxQSwECLQAUAAYACAAAACEAOP0h/9YAAACUAQAACwAAAAAAAAAAAAAA&#10;AAAvAQAAX3JlbHMvLnJlbHNQSwECLQAUAAYACAAAACEA8RcmBjICAABeBAAADgAAAAAAAAAAAAAA&#10;AAAuAgAAZHJzL2Uyb0RvYy54bWxQSwECLQAUAAYACAAAACEAYNyMWuEAAAAMAQAADwAAAAAAAAAA&#10;AAAAAACMBAAAZHJzL2Rvd25yZXYueG1sUEsFBgAAAAAEAAQA8wAAAJoFAAAAAA==&#10;" fillcolor="#4f81bd" strokecolor="#21364f" strokeweight="2pt">
                <v:stroke startarrowwidth="narrow" startarrowlength="short" endarrowwidth="narrow" endarrowlength="short" joinstyle="round"/>
                <v:textbox inset="2.53958mm,1.2694mm,2.53958mm,1.2694mm">
                  <w:txbxContent>
                    <w:p w14:paraId="33BAF875" w14:textId="77777777" w:rsidR="008951D8" w:rsidRDefault="002C5871">
                      <w:pPr>
                        <w:jc w:val="center"/>
                        <w:textDirection w:val="btLr"/>
                      </w:pPr>
                      <w:r>
                        <w:rPr>
                          <w:rFonts w:ascii="Calibri" w:eastAsia="Calibri" w:hAnsi="Calibri" w:cs="Calibri"/>
                          <w:color w:val="FFFFFF"/>
                        </w:rPr>
                        <w:t>Report to the Police where appropriate and/or</w:t>
                      </w:r>
                    </w:p>
                    <w:p w14:paraId="26DA5F72" w14:textId="77777777" w:rsidR="008951D8" w:rsidRDefault="002C5871">
                      <w:pPr>
                        <w:jc w:val="center"/>
                        <w:textDirection w:val="btLr"/>
                      </w:pPr>
                      <w:r>
                        <w:rPr>
                          <w:rFonts w:ascii="Calibri" w:eastAsia="Calibri" w:hAnsi="Calibri" w:cs="Calibri"/>
                          <w:color w:val="FFFFFF"/>
                        </w:rPr>
                        <w:t xml:space="preserve">Disclose via Report+Support or Appeals, Conduct and Complaints Office. </w:t>
                      </w:r>
                    </w:p>
                  </w:txbxContent>
                </v:textbox>
              </v:shape>
            </w:pict>
          </mc:Fallback>
        </mc:AlternateContent>
      </w:r>
      <w:r w:rsidR="002C5871">
        <w:rPr>
          <w:noProof/>
        </w:rPr>
        <mc:AlternateContent>
          <mc:Choice Requires="wps">
            <w:drawing>
              <wp:anchor distT="0" distB="0" distL="114300" distR="114300" simplePos="0" relativeHeight="251639296" behindDoc="0" locked="0" layoutInCell="1" hidden="0" allowOverlap="1" wp14:anchorId="49675764" wp14:editId="1C90652E">
                <wp:simplePos x="0" y="0"/>
                <wp:positionH relativeFrom="column">
                  <wp:posOffset>2635250</wp:posOffset>
                </wp:positionH>
                <wp:positionV relativeFrom="paragraph">
                  <wp:posOffset>759460</wp:posOffset>
                </wp:positionV>
                <wp:extent cx="1863725" cy="996950"/>
                <wp:effectExtent l="0" t="0" r="0" b="0"/>
                <wp:wrapNone/>
                <wp:docPr id="2094983636" name="Flowchart: Alternative Process 2094983636"/>
                <wp:cNvGraphicFramePr/>
                <a:graphic xmlns:a="http://schemas.openxmlformats.org/drawingml/2006/main">
                  <a:graphicData uri="http://schemas.microsoft.com/office/word/2010/wordprocessingShape">
                    <wps:wsp>
                      <wps:cNvSpPr/>
                      <wps:spPr>
                        <a:xfrm>
                          <a:off x="4426838" y="3294225"/>
                          <a:ext cx="1838325" cy="971550"/>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7E9B1537" w14:textId="77777777" w:rsidR="008951D8" w:rsidRDefault="002C5871">
                            <w:pPr>
                              <w:jc w:val="center"/>
                              <w:textDirection w:val="btLr"/>
                            </w:pPr>
                            <w:r>
                              <w:rPr>
                                <w:rFonts w:ascii="Calibri" w:eastAsia="Calibri" w:hAnsi="Calibri" w:cs="Calibri"/>
                                <w:color w:val="FFFFFF"/>
                              </w:rPr>
                              <w:t>Does the allegation breach the Kent Students’ Union Student Disciplinary Procedures?</w:t>
                            </w:r>
                          </w:p>
                        </w:txbxContent>
                      </wps:txbx>
                      <wps:bodyPr spcFirstLastPara="1" wrap="square" lIns="91425" tIns="45700" rIns="91425" bIns="45700" anchor="ctr" anchorCtr="0">
                        <a:noAutofit/>
                      </wps:bodyPr>
                    </wps:wsp>
                  </a:graphicData>
                </a:graphic>
              </wp:anchor>
            </w:drawing>
          </mc:Choice>
          <mc:Fallback>
            <w:pict>
              <v:shape w14:anchorId="49675764" id="Flowchart: Alternative Process 2094983636" o:spid="_x0000_s1030" type="#_x0000_t176" style="position:absolute;margin-left:207.5pt;margin-top:59.8pt;width:146.75pt;height:78.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iyMQIAAF0EAAAOAAAAZHJzL2Uyb0RvYy54bWysVNuO2jAQfa/Uf7D8XkJC2AVEWG2hVJVW&#10;LdK2HzA4NrHk2K5tSPj7jh26sG2lSlVfnBnPzPGZW5YPfavIiTsvja5oPhpTwjUztdSHin77un03&#10;o8QH0DUoo3lFz9zTh9XbN8vOLnhhGqNq7giCaL/obEWbEOwiyzxreAt+ZCzXaBTGtRBQdYesdtAh&#10;equyYjy+yzrjausM497j7WYw0lXCF4Kz8EUIzwNRFUVuIZ0unft4ZqslLA4ObCPZhQb8A4sWpMZH&#10;X6A2EIAcnfwNqpXMGW9EGDHTZkYIyXjKAbPJx79k89yA5SkXLI63L2Xy/w+WfT49253DMnTWLzyK&#10;MYteuDZ+kR/pK1qWxd1sgp08V3RSzMuimA6F430gDB1ytE7wkjD0mN/n02mqbHZFss6Hj9y0JAoV&#10;Fcp06wZceFSBOw2B74YepiLC6ckHpITxP+MiG2+UrLdSqaS4w36tHDkBdrbczvL3m8gJQ165KU26&#10;ihbTcozdZ4ATJhQEFFtbV9TrQ3rwVYi/RS7yyV25/RNyZLYB3wwMEsJQFGeOuk5z1XCoP+iahLPF&#10;0de4ADSy8S0liuO6oJD8Akj1dz9MTWnM8NqoKIV+3xOJuZQRK97sTX3eOeIt20rk+AQ+7MDhVOf4&#10;Ok46vvv9CA65qE8aR2mel7F1ISnl9D5Wyt1a9rcW0KwxuEAsOEoGZR3SQsWuaPN4DEbI1L0rmQtr&#10;nOHUocu+xSW51ZPX9a+w+gEAAP//AwBQSwMEFAAGAAgAAAAhAMPWePPiAAAACwEAAA8AAABkcnMv&#10;ZG93bnJldi54bWxMj0FPg0AUhO8m/ofNM/FmFxpLK7I02ujFmDRU63nLvgLKviXsFqi/3udJj5OZ&#10;zHyTrSfbigF73zhSEM8iEEilMw1VCt7fnm9WIHzQZHTrCBWc0cM6v7zIdGrcSAUOu1AJLiGfagV1&#10;CF0qpS9rtNrPXIfE3tH1VgeWfSVNr0cut62cR1EirW6IF2rd4abG8mt3sgqKsXh63L8Ux9fvc/85&#10;bLZx+Njulbq+mh7uQQScwl8YfvEZHXJmOrgTGS9aBbfxgr8ENuK7BAQnltFqAeKgYL5MEpB5Jv9/&#10;yH8AAAD//wMAUEsBAi0AFAAGAAgAAAAhALaDOJL+AAAA4QEAABMAAAAAAAAAAAAAAAAAAAAAAFtD&#10;b250ZW50X1R5cGVzXS54bWxQSwECLQAUAAYACAAAACEAOP0h/9YAAACUAQAACwAAAAAAAAAAAAAA&#10;AAAvAQAAX3JlbHMvLnJlbHNQSwECLQAUAAYACAAAACEAnIi4sjECAABdBAAADgAAAAAAAAAAAAAA&#10;AAAuAgAAZHJzL2Uyb0RvYy54bWxQSwECLQAUAAYACAAAACEAw9Z48+IAAAALAQAADwAAAAAAAAAA&#10;AAAAAACLBAAAZHJzL2Rvd25yZXYueG1sUEsFBgAAAAAEAAQA8wAAAJoFAAAAAA==&#10;" fillcolor="#4f81bd" strokecolor="#21364f" strokeweight="2pt">
                <v:stroke startarrowwidth="narrow" startarrowlength="short" endarrowwidth="narrow" endarrowlength="short" joinstyle="round"/>
                <v:textbox inset="2.53958mm,1.2694mm,2.53958mm,1.2694mm">
                  <w:txbxContent>
                    <w:p w14:paraId="7E9B1537" w14:textId="77777777" w:rsidR="008951D8" w:rsidRDefault="002C5871">
                      <w:pPr>
                        <w:jc w:val="center"/>
                        <w:textDirection w:val="btLr"/>
                      </w:pPr>
                      <w:r>
                        <w:rPr>
                          <w:rFonts w:ascii="Calibri" w:eastAsia="Calibri" w:hAnsi="Calibri" w:cs="Calibri"/>
                          <w:color w:val="FFFFFF"/>
                        </w:rPr>
                        <w:t>Does the allegation breach the Kent Students’ Union Student Disciplinary Procedures?</w:t>
                      </w:r>
                    </w:p>
                  </w:txbxContent>
                </v:textbox>
              </v:shape>
            </w:pict>
          </mc:Fallback>
        </mc:AlternateContent>
      </w:r>
      <w:r w:rsidR="002C5871">
        <w:rPr>
          <w:noProof/>
        </w:rPr>
        <mc:AlternateContent>
          <mc:Choice Requires="wpg">
            <w:drawing>
              <wp:anchor distT="0" distB="0" distL="114300" distR="114300" simplePos="0" relativeHeight="251640320" behindDoc="0" locked="0" layoutInCell="1" hidden="0" allowOverlap="1" wp14:anchorId="6A8664FC" wp14:editId="40DCF821">
                <wp:simplePos x="0" y="0"/>
                <wp:positionH relativeFrom="column">
                  <wp:posOffset>3883342</wp:posOffset>
                </wp:positionH>
                <wp:positionV relativeFrom="paragraph">
                  <wp:posOffset>494983</wp:posOffset>
                </wp:positionV>
                <wp:extent cx="200025" cy="247650"/>
                <wp:effectExtent l="0" t="0" r="0" b="0"/>
                <wp:wrapNone/>
                <wp:docPr id="2094983639" name="Straight Arrow Connector 2094983639"/>
                <wp:cNvGraphicFramePr/>
                <a:graphic xmlns:a="http://schemas.openxmlformats.org/drawingml/2006/main">
                  <a:graphicData uri="http://schemas.microsoft.com/office/word/2010/wordprocessingShape">
                    <wps:wsp>
                      <wps:cNvCnPr/>
                      <wps:spPr>
                        <a:xfrm flipH="1">
                          <a:off x="5250750" y="3660938"/>
                          <a:ext cx="190500" cy="2381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3883342</wp:posOffset>
                </wp:positionH>
                <wp:positionV relativeFrom="paragraph">
                  <wp:posOffset>494983</wp:posOffset>
                </wp:positionV>
                <wp:extent cx="200025" cy="247650"/>
                <wp:effectExtent b="0" l="0" r="0" t="0"/>
                <wp:wrapNone/>
                <wp:docPr id="209498363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200025" cy="247650"/>
                        </a:xfrm>
                        <a:prstGeom prst="rect"/>
                        <a:ln/>
                      </pic:spPr>
                    </pic:pic>
                  </a:graphicData>
                </a:graphic>
              </wp:anchor>
            </w:drawing>
          </mc:Fallback>
        </mc:AlternateContent>
      </w:r>
      <w:r w:rsidR="002C5871">
        <w:rPr>
          <w:noProof/>
        </w:rPr>
        <mc:AlternateContent>
          <mc:Choice Requires="wpg">
            <w:drawing>
              <wp:anchor distT="0" distB="0" distL="114300" distR="114300" simplePos="0" relativeHeight="251641344" behindDoc="0" locked="0" layoutInCell="1" hidden="0" allowOverlap="1" wp14:anchorId="7827E8FF" wp14:editId="2E2264C4">
                <wp:simplePos x="0" y="0"/>
                <wp:positionH relativeFrom="column">
                  <wp:posOffset>5474018</wp:posOffset>
                </wp:positionH>
                <wp:positionV relativeFrom="paragraph">
                  <wp:posOffset>504508</wp:posOffset>
                </wp:positionV>
                <wp:extent cx="209550" cy="257175"/>
                <wp:effectExtent l="0" t="0" r="0" b="0"/>
                <wp:wrapNone/>
                <wp:docPr id="2094983633" name="Straight Arrow Connector 2094983633"/>
                <wp:cNvGraphicFramePr/>
                <a:graphic xmlns:a="http://schemas.openxmlformats.org/drawingml/2006/main">
                  <a:graphicData uri="http://schemas.microsoft.com/office/word/2010/wordprocessingShape">
                    <wps:wsp>
                      <wps:cNvCnPr/>
                      <wps:spPr>
                        <a:xfrm>
                          <a:off x="5245988" y="3656175"/>
                          <a:ext cx="200025" cy="2476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5474018</wp:posOffset>
                </wp:positionH>
                <wp:positionV relativeFrom="paragraph">
                  <wp:posOffset>504508</wp:posOffset>
                </wp:positionV>
                <wp:extent cx="209550" cy="257175"/>
                <wp:effectExtent b="0" l="0" r="0" t="0"/>
                <wp:wrapNone/>
                <wp:docPr id="2094983633"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209550" cy="257175"/>
                        </a:xfrm>
                        <a:prstGeom prst="rect"/>
                        <a:ln/>
                      </pic:spPr>
                    </pic:pic>
                  </a:graphicData>
                </a:graphic>
              </wp:anchor>
            </w:drawing>
          </mc:Fallback>
        </mc:AlternateContent>
      </w:r>
      <w:r w:rsidR="002C5871">
        <w:rPr>
          <w:noProof/>
        </w:rPr>
        <mc:AlternateContent>
          <mc:Choice Requires="wps">
            <w:drawing>
              <wp:anchor distT="45720" distB="45720" distL="114300" distR="114300" simplePos="0" relativeHeight="251642368" behindDoc="0" locked="0" layoutInCell="1" hidden="0" allowOverlap="1" wp14:anchorId="78807CDB" wp14:editId="7442CC99">
                <wp:simplePos x="0" y="0"/>
                <wp:positionH relativeFrom="column">
                  <wp:posOffset>5721668</wp:posOffset>
                </wp:positionH>
                <wp:positionV relativeFrom="paragraph">
                  <wp:posOffset>418783</wp:posOffset>
                </wp:positionV>
                <wp:extent cx="523875" cy="304800"/>
                <wp:effectExtent l="0" t="0" r="0" b="0"/>
                <wp:wrapSquare wrapText="bothSides" distT="45720" distB="45720" distL="114300" distR="114300"/>
                <wp:docPr id="2094983668" name="Rectangle 2094983668"/>
                <wp:cNvGraphicFramePr/>
                <a:graphic xmlns:a="http://schemas.openxmlformats.org/drawingml/2006/main">
                  <a:graphicData uri="http://schemas.microsoft.com/office/word/2010/wordprocessingShape">
                    <wps:wsp>
                      <wps:cNvSpPr/>
                      <wps:spPr>
                        <a:xfrm>
                          <a:off x="5088825" y="3632363"/>
                          <a:ext cx="514350" cy="295275"/>
                        </a:xfrm>
                        <a:prstGeom prst="rect">
                          <a:avLst/>
                        </a:prstGeom>
                        <a:solidFill>
                          <a:srgbClr val="FFFFFF"/>
                        </a:solidFill>
                        <a:ln>
                          <a:noFill/>
                        </a:ln>
                      </wps:spPr>
                      <wps:txbx>
                        <w:txbxContent>
                          <w:p w14:paraId="2B5D9326" w14:textId="77777777" w:rsidR="008951D8" w:rsidRDefault="002C5871">
                            <w:pPr>
                              <w:textDirection w:val="btLr"/>
                            </w:pPr>
                            <w:r>
                              <w:rPr>
                                <w:rFonts w:ascii="Calibri" w:eastAsia="Calibri" w:hAnsi="Calibri" w:cs="Calibri"/>
                                <w:color w:val="000000"/>
                              </w:rPr>
                              <w:t>Yes</w:t>
                            </w:r>
                          </w:p>
                        </w:txbxContent>
                      </wps:txbx>
                      <wps:bodyPr spcFirstLastPara="1" wrap="square" lIns="91425" tIns="45700" rIns="91425" bIns="45700" anchor="t" anchorCtr="0">
                        <a:noAutofit/>
                      </wps:bodyPr>
                    </wps:wsp>
                  </a:graphicData>
                </a:graphic>
              </wp:anchor>
            </w:drawing>
          </mc:Choice>
          <mc:Fallback>
            <w:pict>
              <v:rect w14:anchorId="78807CDB" id="Rectangle 2094983668" o:spid="_x0000_s1031" style="position:absolute;margin-left:450.55pt;margin-top:33pt;width:41.25pt;height:24pt;z-index:251642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CY0AEAAIkDAAAOAAAAZHJzL2Uyb0RvYy54bWysU9uK2zAQfS/0H4TeG18S72ZNnKXsklJY&#10;2sC2HyDLUiyQJXWkxM7fdySnm7R9KzVYntGMj885Gm8ep0GTkwCvrGloscgpEYbbTplDQ79/231Y&#10;U+IDMx3T1oiGnoWnj9v37zajq0Vpe6s7AQRBjK9H19A+BFdnmee9GJhfWCcMFqWFgQVM4ZB1wEZE&#10;H3RW5vldNlroHFguvMfd57lItwlfSsHDVym9CEQ3FLmFtEJa27hm2w2rD8Bcr/iFBvsHFgNTBj/6&#10;BvXMAiNHUH9BDYqD9VaGBbdDZqVUXCQNqKbI/1Dz2jMnkhY0x7s3m/z/g+VfTq9uD2jD6HztMYwq&#10;JglDfCI/MjW0ytfrdVlRcm7o8m5Z4j0bJ6ZAeGwoVssK7eXYUD5U5X0V69kVyIEPn4QdSAwaCngu&#10;yS52evFhbv3VEr/rrVbdTmmdEji0TxrIieEZ7tJ1Qf+tTZvYbGx8bUaMO9lVVozC1E5Edcg4QsSd&#10;1nbnPRDv+E4htxfmw54BzkBByYhz0VD/48hAUKI/GzT+oVhFJ0JKVtV9jrLhttLeVpjhvcVxC5TM&#10;4VNIwzdT/XgMVqqk/0rlwhnPOzl4mc04ULd56rr+QdufAAAA//8DAFBLAwQUAAYACAAAACEAE+jY&#10;+94AAAAKAQAADwAAAGRycy9kb3ducmV2LnhtbEyPQU+EMBCF7yb+h2ZMvLktuhIWKRuziTcTI6vR&#10;Y6EjkKVTQguL/97xpMfJfHnve8V+dYNYcAq9Jw3JRoFAarztqdXwdny6yUCEaMiawRNq+MYA+/Ly&#10;ojC59Wd6xaWKreAQCrnR0MU45lKGpkNnwsaPSPz78pMzkc+plXYyZw53g7xVKpXO9MQNnRnx0GFz&#10;qmanYVjU9v2jvv/Mqr7F59O6HPz8ovX11fr4ACLiGv9g+NVndSjZqfYz2SAGDTuVJIxqSFPexMAu&#10;u0tB1EwmWwWyLOT/CeUPAAAA//8DAFBLAQItABQABgAIAAAAIQC2gziS/gAAAOEBAAATAAAAAAAA&#10;AAAAAAAAAAAAAABbQ29udGVudF9UeXBlc10ueG1sUEsBAi0AFAAGAAgAAAAhADj9If/WAAAAlAEA&#10;AAsAAAAAAAAAAAAAAAAALwEAAF9yZWxzLy5yZWxzUEsBAi0AFAAGAAgAAAAhAAZecJjQAQAAiQMA&#10;AA4AAAAAAAAAAAAAAAAALgIAAGRycy9lMm9Eb2MueG1sUEsBAi0AFAAGAAgAAAAhABPo2PveAAAA&#10;CgEAAA8AAAAAAAAAAAAAAAAAKgQAAGRycy9kb3ducmV2LnhtbFBLBQYAAAAABAAEAPMAAAA1BQAA&#10;AAA=&#10;" stroked="f">
                <v:textbox inset="2.53958mm,1.2694mm,2.53958mm,1.2694mm">
                  <w:txbxContent>
                    <w:p w14:paraId="2B5D9326" w14:textId="77777777" w:rsidR="008951D8" w:rsidRDefault="002C5871">
                      <w:pPr>
                        <w:textDirection w:val="btLr"/>
                      </w:pPr>
                      <w:r>
                        <w:rPr>
                          <w:rFonts w:ascii="Calibri" w:eastAsia="Calibri" w:hAnsi="Calibri" w:cs="Calibri"/>
                          <w:color w:val="000000"/>
                        </w:rPr>
                        <w:t>Yes</w:t>
                      </w:r>
                    </w:p>
                  </w:txbxContent>
                </v:textbox>
                <w10:wrap type="square"/>
              </v:rect>
            </w:pict>
          </mc:Fallback>
        </mc:AlternateContent>
      </w:r>
      <w:r w:rsidR="002C5871">
        <w:rPr>
          <w:noProof/>
        </w:rPr>
        <mc:AlternateContent>
          <mc:Choice Requires="wps">
            <w:drawing>
              <wp:anchor distT="45720" distB="45720" distL="114300" distR="114300" simplePos="0" relativeHeight="251643392" behindDoc="0" locked="0" layoutInCell="1" hidden="0" allowOverlap="1" wp14:anchorId="41B01147" wp14:editId="1A93A8D6">
                <wp:simplePos x="0" y="0"/>
                <wp:positionH relativeFrom="column">
                  <wp:posOffset>3464242</wp:posOffset>
                </wp:positionH>
                <wp:positionV relativeFrom="paragraph">
                  <wp:posOffset>447358</wp:posOffset>
                </wp:positionV>
                <wp:extent cx="352425" cy="304800"/>
                <wp:effectExtent l="0" t="0" r="0" b="0"/>
                <wp:wrapSquare wrapText="bothSides" distT="45720" distB="45720" distL="114300" distR="114300"/>
                <wp:docPr id="2094983661" name="Rectangle 2094983661"/>
                <wp:cNvGraphicFramePr/>
                <a:graphic xmlns:a="http://schemas.openxmlformats.org/drawingml/2006/main">
                  <a:graphicData uri="http://schemas.microsoft.com/office/word/2010/wordprocessingShape">
                    <wps:wsp>
                      <wps:cNvSpPr/>
                      <wps:spPr>
                        <a:xfrm>
                          <a:off x="5174550" y="3632363"/>
                          <a:ext cx="342900" cy="295275"/>
                        </a:xfrm>
                        <a:prstGeom prst="rect">
                          <a:avLst/>
                        </a:prstGeom>
                        <a:solidFill>
                          <a:srgbClr val="FFFFFF"/>
                        </a:solidFill>
                        <a:ln>
                          <a:noFill/>
                        </a:ln>
                      </wps:spPr>
                      <wps:txbx>
                        <w:txbxContent>
                          <w:p w14:paraId="7E756D47" w14:textId="77777777" w:rsidR="008951D8" w:rsidRDefault="002C5871">
                            <w:pPr>
                              <w:textDirection w:val="btLr"/>
                            </w:pPr>
                            <w:r>
                              <w:rPr>
                                <w:rFonts w:ascii="Calibri" w:eastAsia="Calibri" w:hAnsi="Calibri" w:cs="Calibri"/>
                                <w:color w:val="000000"/>
                              </w:rPr>
                              <w:t>No</w:t>
                            </w:r>
                          </w:p>
                        </w:txbxContent>
                      </wps:txbx>
                      <wps:bodyPr spcFirstLastPara="1" wrap="square" lIns="91425" tIns="45700" rIns="91425" bIns="45700" anchor="t" anchorCtr="0">
                        <a:noAutofit/>
                      </wps:bodyPr>
                    </wps:wsp>
                  </a:graphicData>
                </a:graphic>
              </wp:anchor>
            </w:drawing>
          </mc:Choice>
          <mc:Fallback>
            <w:pict>
              <v:rect w14:anchorId="41B01147" id="Rectangle 2094983661" o:spid="_x0000_s1032" style="position:absolute;margin-left:272.75pt;margin-top:35.25pt;width:27.75pt;height:24pt;z-index:2516433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6V0QEAAIkDAAAOAAAAZHJzL2Uyb0RvYy54bWysU9uK2zAQfS/0H4TeG18SJ02IspRdUgpL&#10;G9j2A2RZjgWypI6U2Pn7juTsJm3fSg2WZzTj43OOxtuHsdfkLMEraxgtZjkl0gjbKHNk9Mf3/YeP&#10;lPjATcO1NZLRi/T0Yff+3XZwG1nazupGAkEQ4zeDY7QLwW2yzItO9tzPrJMGi62FngdM4Zg1wAdE&#10;73VW5vkyGyw0DqyQ3uPu01Sku4TftlKEb23rZSCaUeQW0gppreOa7bZ8cwTuOiWuNPg/sOi5MvjR&#10;N6gnHjg5gfoLqlcCrLdtmAnbZ7ZtlZBJA6op8j/UvHTcyaQFzfHuzSb//2DF1/OLOwDaMDi/8RhG&#10;FWMLfXwiPzIyWhWrRVWhfRdG58t5ifdknBwDEdgwX5TrHOsCG8p1Va6qWM9uQA58+CxtT2LAKOC5&#10;JLv4+dmHqfW1JX7XW62avdI6JXCsHzWQM8cz3Kfriv5bmzax2dj42oQYd7KbrBiFsR6JahhdRoi4&#10;U9vmcgDindgr5PbMfThwwBkoKBlwLhj1P08cJCX6i0Hj18WirHCQUrKoVlE23Ffq+wo3orM4boGS&#10;KXwMafgmqp9OwbYq6b9RuXLG804OXmczDtR9nrpuf9DuFwAAAP//AwBQSwMEFAAGAAgAAAAhAMdX&#10;4/DdAAAACgEAAA8AAABkcnMvZG93bnJldi54bWxMj01LxDAQhu+C/yHMgjc3qWzWUpsusuBNEKui&#10;x7SZbcvmozRpt/57x5OehmEe3nne8rA6yxac4hC8gmwrgKFvgxl8p+D97ek2BxaT9kbb4FHBN0Y4&#10;VNdXpS5MuPhXXOrUMQrxsdAK+pTGgvPY9uh03IYRPd1OYXI60Tp13Ez6QuHO8jsh9tzpwdOHXo94&#10;7LE917NTYBex+/hs5FdeDx0+n9flGOYXpW426+MDsIRr+oPhV5/UoSKnJszeRGYVyJ2UhCq4FzQJ&#10;2IuMyjVEZrkEXpX8f4XqBwAA//8DAFBLAQItABQABgAIAAAAIQC2gziS/gAAAOEBAAATAAAAAAAA&#10;AAAAAAAAAAAAAABbQ29udGVudF9UeXBlc10ueG1sUEsBAi0AFAAGAAgAAAAhADj9If/WAAAAlAEA&#10;AAsAAAAAAAAAAAAAAAAALwEAAF9yZWxzLy5yZWxzUEsBAi0AFAAGAAgAAAAhAPnazpXRAQAAiQMA&#10;AA4AAAAAAAAAAAAAAAAALgIAAGRycy9lMm9Eb2MueG1sUEsBAi0AFAAGAAgAAAAhAMdX4/DdAAAA&#10;CgEAAA8AAAAAAAAAAAAAAAAAKwQAAGRycy9kb3ducmV2LnhtbFBLBQYAAAAABAAEAPMAAAA1BQAA&#10;AAA=&#10;" stroked="f">
                <v:textbox inset="2.53958mm,1.2694mm,2.53958mm,1.2694mm">
                  <w:txbxContent>
                    <w:p w14:paraId="7E756D47" w14:textId="77777777" w:rsidR="008951D8" w:rsidRDefault="002C5871">
                      <w:pPr>
                        <w:textDirection w:val="btLr"/>
                      </w:pPr>
                      <w:r>
                        <w:rPr>
                          <w:rFonts w:ascii="Calibri" w:eastAsia="Calibri" w:hAnsi="Calibri" w:cs="Calibri"/>
                          <w:color w:val="000000"/>
                        </w:rPr>
                        <w:t>No</w:t>
                      </w:r>
                    </w:p>
                  </w:txbxContent>
                </v:textbox>
                <w10:wrap type="square"/>
              </v:rect>
            </w:pict>
          </mc:Fallback>
        </mc:AlternateContent>
      </w:r>
      <w:r w:rsidR="002C5871">
        <w:rPr>
          <w:noProof/>
        </w:rPr>
        <mc:AlternateContent>
          <mc:Choice Requires="wps">
            <w:drawing>
              <wp:anchor distT="0" distB="0" distL="114300" distR="114300" simplePos="0" relativeHeight="251644416" behindDoc="0" locked="0" layoutInCell="1" hidden="0" allowOverlap="1" wp14:anchorId="2DC0DDA1" wp14:editId="5B0332B1">
                <wp:simplePos x="0" y="0"/>
                <wp:positionH relativeFrom="column">
                  <wp:posOffset>1513205</wp:posOffset>
                </wp:positionH>
                <wp:positionV relativeFrom="paragraph">
                  <wp:posOffset>2115820</wp:posOffset>
                </wp:positionV>
                <wp:extent cx="1863725" cy="558800"/>
                <wp:effectExtent l="0" t="0" r="0" b="0"/>
                <wp:wrapNone/>
                <wp:docPr id="2094983638" name="Flowchart: Alternative Process 2094983638"/>
                <wp:cNvGraphicFramePr/>
                <a:graphic xmlns:a="http://schemas.openxmlformats.org/drawingml/2006/main">
                  <a:graphicData uri="http://schemas.microsoft.com/office/word/2010/wordprocessingShape">
                    <wps:wsp>
                      <wps:cNvSpPr/>
                      <wps:spPr>
                        <a:xfrm>
                          <a:off x="4426838" y="3513300"/>
                          <a:ext cx="1838325" cy="533400"/>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419E8BDE" w14:textId="77777777" w:rsidR="008951D8" w:rsidRDefault="002C5871">
                            <w:pPr>
                              <w:jc w:val="center"/>
                              <w:textDirection w:val="btLr"/>
                            </w:pPr>
                            <w:r>
                              <w:rPr>
                                <w:rFonts w:ascii="Calibri" w:eastAsia="Calibri" w:hAnsi="Calibri" w:cs="Calibri"/>
                                <w:color w:val="FFFFFF"/>
                              </w:rPr>
                              <w:t>Can it be dealt with by facilitated mediation?</w:t>
                            </w:r>
                          </w:p>
                        </w:txbxContent>
                      </wps:txbx>
                      <wps:bodyPr spcFirstLastPara="1" wrap="square" lIns="91425" tIns="45700" rIns="91425" bIns="45700" anchor="ctr" anchorCtr="0">
                        <a:noAutofit/>
                      </wps:bodyPr>
                    </wps:wsp>
                  </a:graphicData>
                </a:graphic>
              </wp:anchor>
            </w:drawing>
          </mc:Choice>
          <mc:Fallback>
            <w:pict>
              <v:shape w14:anchorId="2DC0DDA1" id="Flowchart: Alternative Process 2094983638" o:spid="_x0000_s1033" type="#_x0000_t176" style="position:absolute;margin-left:119.15pt;margin-top:166.6pt;width:146.75pt;height:44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9MAIAAF0EAAAOAAAAZHJzL2Uyb0RvYy54bWysVNuOGjEMfa/Uf4jyXoa5wFLEsNpCqSqt&#10;tkjbfoDJJEykTJImgYG/r5OhC9tWqlT1Jdhj5+TYx2Zxf+oUOXLnpdE1zUdjSrhmppF6X9NvXzfv&#10;ZpT4ALoBZTSv6Zl7er98+2bR2zkvTGtUwx1BEO3nva1pG4KdZ5lnLe/Aj4zlGoPCuA4Cum6fNQ56&#10;RO9UVozH06w3rrHOMO49fl0PQbpM+EJwFr4I4XkgqqbILaTTpXMXz2y5gPnegW0lu9CAf2DRgdT4&#10;6AvUGgKQg5O/QXWSOeONCCNmuswIIRlPNWA1+fiXap5bsDzVgs3x9qVN/v/Bsqfjs906bENv/dyj&#10;Gas4CdfFX+RHTjWtqmI6K1HJc03LSV6W40vj+CkQhgk5RstiQgnDjElZVkNCdkWyzodP3HQkGjUV&#10;yvSrFlx4UIE7DYFvBw1TE+H46ANSwvs/70U23ijZbKRSyXH73Uo5cgRUttrM8g/rKCZeeZWmNOlr&#10;WkwiI8IAJ0woCGh2tqmp1/v04Ksr/ha5yMtptfkTcmS2Bt8ODBLCME3OHHST5qrl0HzUDQlni6Ov&#10;cQFoZOM7ShTHdUEj5QWQ6u95WJrSWOFVqGiF0+5EJNZyF7Hil51pzltHvGUbiRwfwYctOJzqHF/H&#10;Scd3vx/AIRf1WeMovc+rKF1ITjW5i51yt5HdbQQ0aw0uEAuOksFZhbRQURVtHg7BCJnUu5K5sMYZ&#10;Tgpd9i0uya2fsq7/CssfAAAA//8DAFBLAwQUAAYACAAAACEAZCGLH+EAAAALAQAADwAAAGRycy9k&#10;b3ducmV2LnhtbEyPwU7DMBBE70j8g7VI3KgTG1AVsqmgggtCqlIoZzfeJoHYjmI3Sfl63BMcV/s0&#10;8yZfzaZjIw2+dRYhXSTAyFZOt7ZG+Hh/uVkC80FZrTpnCeFEHlbF5UWuMu0mW9K4DTWLIdZnCqEJ&#10;oc8491VDRvmF68nG38ENRoV4DjXXg5piuOm4SJJ7blRrY0Ojelo3VH1vjwahnMrnp91reXj7OQ1f&#10;43qThs/NDvH6an58ABZoDn8wnPWjOhTRae+OVnvWIQi5lBFFkFIKYJG4k2kcs0e4FakAXuT8/4bi&#10;FwAA//8DAFBLAQItABQABgAIAAAAIQC2gziS/gAAAOEBAAATAAAAAAAAAAAAAAAAAAAAAABbQ29u&#10;dGVudF9UeXBlc10ueG1sUEsBAi0AFAAGAAgAAAAhADj9If/WAAAAlAEAAAsAAAAAAAAAAAAAAAAA&#10;LwEAAF9yZWxzLy5yZWxzUEsBAi0AFAAGAAgAAAAhAP8lqf0wAgAAXQQAAA4AAAAAAAAAAAAAAAAA&#10;LgIAAGRycy9lMm9Eb2MueG1sUEsBAi0AFAAGAAgAAAAhAGQhix/hAAAACwEAAA8AAAAAAAAAAAAA&#10;AAAAigQAAGRycy9kb3ducmV2LnhtbFBLBQYAAAAABAAEAPMAAACYBQAAAAA=&#10;" fillcolor="#4f81bd" strokecolor="#21364f" strokeweight="2pt">
                <v:stroke startarrowwidth="narrow" startarrowlength="short" endarrowwidth="narrow" endarrowlength="short" joinstyle="round"/>
                <v:textbox inset="2.53958mm,1.2694mm,2.53958mm,1.2694mm">
                  <w:txbxContent>
                    <w:p w14:paraId="419E8BDE" w14:textId="77777777" w:rsidR="008951D8" w:rsidRDefault="002C5871">
                      <w:pPr>
                        <w:jc w:val="center"/>
                        <w:textDirection w:val="btLr"/>
                      </w:pPr>
                      <w:r>
                        <w:rPr>
                          <w:rFonts w:ascii="Calibri" w:eastAsia="Calibri" w:hAnsi="Calibri" w:cs="Calibri"/>
                          <w:color w:val="FFFFFF"/>
                        </w:rPr>
                        <w:t>Can it be dealt with by facilitated mediation?</w:t>
                      </w:r>
                    </w:p>
                  </w:txbxContent>
                </v:textbox>
              </v:shape>
            </w:pict>
          </mc:Fallback>
        </mc:AlternateContent>
      </w:r>
      <w:r w:rsidR="002C5871">
        <w:rPr>
          <w:noProof/>
        </w:rPr>
        <mc:AlternateContent>
          <mc:Choice Requires="wps">
            <w:drawing>
              <wp:anchor distT="0" distB="0" distL="114300" distR="114300" simplePos="0" relativeHeight="251645440" behindDoc="0" locked="0" layoutInCell="1" hidden="0" allowOverlap="1" wp14:anchorId="24BC9BE6" wp14:editId="72B59A19">
                <wp:simplePos x="0" y="0"/>
                <wp:positionH relativeFrom="column">
                  <wp:posOffset>3599179</wp:posOffset>
                </wp:positionH>
                <wp:positionV relativeFrom="paragraph">
                  <wp:posOffset>2134870</wp:posOffset>
                </wp:positionV>
                <wp:extent cx="1863725" cy="558800"/>
                <wp:effectExtent l="0" t="0" r="0" b="0"/>
                <wp:wrapNone/>
                <wp:docPr id="2094983658" name="Flowchart: Alternative Process 2094983658"/>
                <wp:cNvGraphicFramePr/>
                <a:graphic xmlns:a="http://schemas.openxmlformats.org/drawingml/2006/main">
                  <a:graphicData uri="http://schemas.microsoft.com/office/word/2010/wordprocessingShape">
                    <wps:wsp>
                      <wps:cNvSpPr/>
                      <wps:spPr>
                        <a:xfrm>
                          <a:off x="4426838" y="3513300"/>
                          <a:ext cx="1838325" cy="533400"/>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1943A389" w14:textId="77777777" w:rsidR="008951D8" w:rsidRDefault="002C5871">
                            <w:pPr>
                              <w:jc w:val="center"/>
                              <w:textDirection w:val="btLr"/>
                            </w:pPr>
                            <w:r>
                              <w:rPr>
                                <w:rFonts w:ascii="Calibri" w:eastAsia="Calibri" w:hAnsi="Calibri" w:cs="Calibri"/>
                                <w:color w:val="FFFFFF"/>
                              </w:rPr>
                              <w:t>No further action, signposted to support</w:t>
                            </w:r>
                          </w:p>
                        </w:txbxContent>
                      </wps:txbx>
                      <wps:bodyPr spcFirstLastPara="1" wrap="square" lIns="91425" tIns="45700" rIns="91425" bIns="45700" anchor="ctr" anchorCtr="0">
                        <a:noAutofit/>
                      </wps:bodyPr>
                    </wps:wsp>
                  </a:graphicData>
                </a:graphic>
              </wp:anchor>
            </w:drawing>
          </mc:Choice>
          <mc:Fallback>
            <w:pict>
              <v:shape w14:anchorId="24BC9BE6" id="Flowchart: Alternative Process 2094983658" o:spid="_x0000_s1034" type="#_x0000_t176" style="position:absolute;margin-left:283.4pt;margin-top:168.1pt;width:146.75pt;height:44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tCMAIAAF0EAAAOAAAAZHJzL2Uyb0RvYy54bWysVG2PEjEQ/m7if2j6XZZ94UTCcjlBjMlF&#10;SU5/wNBt2SbdtraFXf690y4enJqYGL+UmZ3p02fmmWF5P3SKnLjz0uia5pMpJVwz00h9qOm3r9s3&#10;c0p8AN2AMprX9Mw9vV+9frXs7YIXpjWq4Y4giPaL3ta0DcEussyzlnfgJ8ZyjUFhXAcBXXfIGgc9&#10;oncqK6bTu6w3rrHOMO49ft2MQbpK+EJwFr4I4XkgqqbILaTTpXMfz2y1hMXBgW0lu9CAf2DRgdT4&#10;6DPUBgKQo5O/QXWSOeONCBNmuswIIRlPNWA1+fSXap5asDzVgs3x9rlN/v/Bss+nJ7tz2Ibe+oVH&#10;M1YxCNfFX+RHhppWVXE3L1HJc03LWV6W00vj+BAIw4Qco2Uxo4RhxqwsqzEhuyJZ58NHbjoSjZoK&#10;Zfp1Cy48qMCdhsB3o4apiXB69AEp4f2f9yIbb5RstlKp5LjDfq0cOQEqW23n+ftNFBOvvEhTmvQ1&#10;LWaREWGAEyYUBDQ729TU60N68MUVf4tc5OVdtf0TcmS2Ad+ODBLCOE3OHHWT5qrl0HzQDQlni6Ov&#10;cQFoZOM7ShTHdUEj5QWQ6u95WJrSWOFVqGiFYT8QibXMI1b8sjfNeeeIt2wrkeMj+LADh1Od4+s4&#10;6fju9yM45KI+aRyld3kVpQvJqWZvY6fcbWR/GwHNWoMLxIKjZHTWIS1UVEWbh2MwQib1rmQurHGG&#10;k0KXfYtLcuunrOu/wuoHAAAA//8DAFBLAwQUAAYACAAAACEAQS1OSeMAAAALAQAADwAAAGRycy9k&#10;b3ducmV2LnhtbEyPwU7DMBBE70j8g7VI3KjTpERVGqeCCi4IqUqhPbvxNgnE68h2k5Svxz3BcTSj&#10;mTf5etIdG9C61pCA+SwChlQZ1VIt4PPj9WEJzHlJSnaGUMAFHayL25tcZsqMVOKw8zULJeQyKaDx&#10;vs84d1WDWrqZ6ZGCdzJWSx+krbmycgzluuNxFKVcy5bCQiN73DRYfe/OWkA5li/P+7fy9P5zsV/D&#10;Zjv3h+1eiPu76WkFzOPk/8JwxQ/oUASmozmTcqwT8JimAd0LSJI0BhYSyzRKgB0FLOJFDLzI+f8P&#10;xS8AAAD//wMAUEsBAi0AFAAGAAgAAAAhALaDOJL+AAAA4QEAABMAAAAAAAAAAAAAAAAAAAAAAFtD&#10;b250ZW50X1R5cGVzXS54bWxQSwECLQAUAAYACAAAACEAOP0h/9YAAACUAQAACwAAAAAAAAAAAAAA&#10;AAAvAQAAX3JlbHMvLnJlbHNQSwECLQAUAAYACAAAACEAA3j7QjACAABdBAAADgAAAAAAAAAAAAAA&#10;AAAuAgAAZHJzL2Uyb0RvYy54bWxQSwECLQAUAAYACAAAACEAQS1OSeMAAAALAQAADwAAAAAAAAAA&#10;AAAAAACKBAAAZHJzL2Rvd25yZXYueG1sUEsFBgAAAAAEAAQA8wAAAJoFAAAAAA==&#10;" fillcolor="#4f81bd" strokecolor="#21364f" strokeweight="2pt">
                <v:stroke startarrowwidth="narrow" startarrowlength="short" endarrowwidth="narrow" endarrowlength="short" joinstyle="round"/>
                <v:textbox inset="2.53958mm,1.2694mm,2.53958mm,1.2694mm">
                  <w:txbxContent>
                    <w:p w14:paraId="1943A389" w14:textId="77777777" w:rsidR="008951D8" w:rsidRDefault="002C5871">
                      <w:pPr>
                        <w:jc w:val="center"/>
                        <w:textDirection w:val="btLr"/>
                      </w:pPr>
                      <w:r>
                        <w:rPr>
                          <w:rFonts w:ascii="Calibri" w:eastAsia="Calibri" w:hAnsi="Calibri" w:cs="Calibri"/>
                          <w:color w:val="FFFFFF"/>
                        </w:rPr>
                        <w:t>No further action, signposted to support</w:t>
                      </w:r>
                    </w:p>
                  </w:txbxContent>
                </v:textbox>
              </v:shape>
            </w:pict>
          </mc:Fallback>
        </mc:AlternateContent>
      </w:r>
      <w:r w:rsidR="002C5871">
        <w:rPr>
          <w:noProof/>
        </w:rPr>
        <mc:AlternateContent>
          <mc:Choice Requires="wpg">
            <w:drawing>
              <wp:anchor distT="0" distB="0" distL="114300" distR="114300" simplePos="0" relativeHeight="251646464" behindDoc="0" locked="0" layoutInCell="1" hidden="0" allowOverlap="1" wp14:anchorId="3BE59F3A" wp14:editId="731A4E82">
                <wp:simplePos x="0" y="0"/>
                <wp:positionH relativeFrom="column">
                  <wp:posOffset>2690813</wp:posOffset>
                </wp:positionH>
                <wp:positionV relativeFrom="paragraph">
                  <wp:posOffset>1861502</wp:posOffset>
                </wp:positionV>
                <wp:extent cx="200025" cy="247650"/>
                <wp:effectExtent l="0" t="0" r="0" b="0"/>
                <wp:wrapNone/>
                <wp:docPr id="2094983659" name="Straight Arrow Connector 2094983659"/>
                <wp:cNvGraphicFramePr/>
                <a:graphic xmlns:a="http://schemas.openxmlformats.org/drawingml/2006/main">
                  <a:graphicData uri="http://schemas.microsoft.com/office/word/2010/wordprocessingShape">
                    <wps:wsp>
                      <wps:cNvCnPr/>
                      <wps:spPr>
                        <a:xfrm flipH="1">
                          <a:off x="5250750" y="3660938"/>
                          <a:ext cx="190500" cy="2381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2690813</wp:posOffset>
                </wp:positionH>
                <wp:positionV relativeFrom="paragraph">
                  <wp:posOffset>1861502</wp:posOffset>
                </wp:positionV>
                <wp:extent cx="200025" cy="247650"/>
                <wp:effectExtent b="0" l="0" r="0" t="0"/>
                <wp:wrapNone/>
                <wp:docPr id="2094983659"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200025" cy="247650"/>
                        </a:xfrm>
                        <a:prstGeom prst="rect"/>
                        <a:ln/>
                      </pic:spPr>
                    </pic:pic>
                  </a:graphicData>
                </a:graphic>
              </wp:anchor>
            </w:drawing>
          </mc:Fallback>
        </mc:AlternateContent>
      </w:r>
      <w:r w:rsidR="002C5871">
        <w:rPr>
          <w:noProof/>
        </w:rPr>
        <mc:AlternateContent>
          <mc:Choice Requires="wpg">
            <w:drawing>
              <wp:anchor distT="0" distB="0" distL="114300" distR="114300" simplePos="0" relativeHeight="251647488" behindDoc="0" locked="0" layoutInCell="1" hidden="0" allowOverlap="1" wp14:anchorId="5342B448" wp14:editId="410B0D17">
                <wp:simplePos x="0" y="0"/>
                <wp:positionH relativeFrom="column">
                  <wp:posOffset>4033838</wp:posOffset>
                </wp:positionH>
                <wp:positionV relativeFrom="paragraph">
                  <wp:posOffset>1871027</wp:posOffset>
                </wp:positionV>
                <wp:extent cx="209550" cy="257175"/>
                <wp:effectExtent l="0" t="0" r="0" b="0"/>
                <wp:wrapNone/>
                <wp:docPr id="2094983675" name="Straight Arrow Connector 2094983675"/>
                <wp:cNvGraphicFramePr/>
                <a:graphic xmlns:a="http://schemas.openxmlformats.org/drawingml/2006/main">
                  <a:graphicData uri="http://schemas.microsoft.com/office/word/2010/wordprocessingShape">
                    <wps:wsp>
                      <wps:cNvCnPr/>
                      <wps:spPr>
                        <a:xfrm>
                          <a:off x="5245988" y="3656175"/>
                          <a:ext cx="200025" cy="2476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4033838</wp:posOffset>
                </wp:positionH>
                <wp:positionV relativeFrom="paragraph">
                  <wp:posOffset>1871027</wp:posOffset>
                </wp:positionV>
                <wp:extent cx="209550" cy="257175"/>
                <wp:effectExtent b="0" l="0" r="0" t="0"/>
                <wp:wrapNone/>
                <wp:docPr id="2094983675" name="image45.png"/>
                <a:graphic>
                  <a:graphicData uri="http://schemas.openxmlformats.org/drawingml/2006/picture">
                    <pic:pic>
                      <pic:nvPicPr>
                        <pic:cNvPr id="0" name="image45.png"/>
                        <pic:cNvPicPr preferRelativeResize="0"/>
                      </pic:nvPicPr>
                      <pic:blipFill>
                        <a:blip r:embed="rId24"/>
                        <a:srcRect/>
                        <a:stretch>
                          <a:fillRect/>
                        </a:stretch>
                      </pic:blipFill>
                      <pic:spPr>
                        <a:xfrm>
                          <a:off x="0" y="0"/>
                          <a:ext cx="209550" cy="257175"/>
                        </a:xfrm>
                        <a:prstGeom prst="rect"/>
                        <a:ln/>
                      </pic:spPr>
                    </pic:pic>
                  </a:graphicData>
                </a:graphic>
              </wp:anchor>
            </w:drawing>
          </mc:Fallback>
        </mc:AlternateContent>
      </w:r>
      <w:r w:rsidR="002C5871">
        <w:rPr>
          <w:noProof/>
        </w:rPr>
        <mc:AlternateContent>
          <mc:Choice Requires="wps">
            <w:drawing>
              <wp:anchor distT="45720" distB="45720" distL="114300" distR="114300" simplePos="0" relativeHeight="251648512" behindDoc="0" locked="0" layoutInCell="1" hidden="0" allowOverlap="1" wp14:anchorId="60020A83" wp14:editId="495A37A7">
                <wp:simplePos x="0" y="0"/>
                <wp:positionH relativeFrom="column">
                  <wp:posOffset>4281488</wp:posOffset>
                </wp:positionH>
                <wp:positionV relativeFrom="paragraph">
                  <wp:posOffset>1821498</wp:posOffset>
                </wp:positionV>
                <wp:extent cx="352425" cy="304800"/>
                <wp:effectExtent l="0" t="0" r="0" b="0"/>
                <wp:wrapSquare wrapText="bothSides" distT="45720" distB="45720" distL="114300" distR="114300"/>
                <wp:docPr id="2094983640" name="Rectangle 2094983640"/>
                <wp:cNvGraphicFramePr/>
                <a:graphic xmlns:a="http://schemas.openxmlformats.org/drawingml/2006/main">
                  <a:graphicData uri="http://schemas.microsoft.com/office/word/2010/wordprocessingShape">
                    <wps:wsp>
                      <wps:cNvSpPr/>
                      <wps:spPr>
                        <a:xfrm>
                          <a:off x="5174550" y="3632363"/>
                          <a:ext cx="342900" cy="295275"/>
                        </a:xfrm>
                        <a:prstGeom prst="rect">
                          <a:avLst/>
                        </a:prstGeom>
                        <a:solidFill>
                          <a:srgbClr val="FFFFFF"/>
                        </a:solidFill>
                        <a:ln>
                          <a:noFill/>
                        </a:ln>
                      </wps:spPr>
                      <wps:txbx>
                        <w:txbxContent>
                          <w:p w14:paraId="484E21B2" w14:textId="77777777" w:rsidR="008951D8" w:rsidRDefault="002C5871">
                            <w:pPr>
                              <w:textDirection w:val="btLr"/>
                            </w:pPr>
                            <w:r>
                              <w:rPr>
                                <w:rFonts w:ascii="Calibri" w:eastAsia="Calibri" w:hAnsi="Calibri" w:cs="Calibri"/>
                                <w:color w:val="000000"/>
                              </w:rPr>
                              <w:t>No</w:t>
                            </w:r>
                          </w:p>
                        </w:txbxContent>
                      </wps:txbx>
                      <wps:bodyPr spcFirstLastPara="1" wrap="square" lIns="91425" tIns="45700" rIns="91425" bIns="45700" anchor="t" anchorCtr="0">
                        <a:noAutofit/>
                      </wps:bodyPr>
                    </wps:wsp>
                  </a:graphicData>
                </a:graphic>
              </wp:anchor>
            </w:drawing>
          </mc:Choice>
          <mc:Fallback>
            <w:pict>
              <v:rect w14:anchorId="60020A83" id="Rectangle 2094983640" o:spid="_x0000_s1035" style="position:absolute;margin-left:337.15pt;margin-top:143.45pt;width:27.75pt;height:24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Ch0QEAAIkDAAAOAAAAZHJzL2Uyb0RvYy54bWysU9uO2yAQfa/Uf0C8N74k3jRRyKraVapK&#10;qzbSdj8AYxwjYaADiZ2/74Czm7R9W9WS8QwzPj7nMN7cj70mJwleWcNoMcspkUbYRpkDoy8/d58+&#10;U+IDNw3X1khGz9LT++3HD5vBrWVpO6sbCQRBjF8PjtEuBLfOMi862XM/s04aLLYWeh4whUPWAB8Q&#10;vddZmed32WChcWCF9B53H6ci3Sb8tpUi/GhbLwPRjCK3kFZIax3XbLvh6wNw1ylxocHfwaLnyuBH&#10;36AeeeDkCOofqF4JsN62YSZsn9m2VUImDaimyP9S89xxJ5MWNMe7N5v8/4MV30/Pbg9ow+D82mMY&#10;VYwt9PGJ/MjIaFUsF1WF9p0Znd/NS7wn4+QYiMCG+aJc5VgX2FCuqnJZxXp2BXLgw1dpexIDRgHP&#10;JdnFT08+TK2vLfG73mrV7JTWKYFD/aCBnDie4S5dF/Q/2rSJzcbG1ybEuJNdZcUojPVIVMPoKkLE&#10;ndo25z0Q78ROIbcn7sOeA85AQcmAc8Go/3XkICnR3wwavyoWZYWDlJJFtYyy4bZS31a4EZ3FcQuU&#10;TOFDSMM3Uf1yDLZVSf+VyoUznndy8DKbcaBu89R1/YO2vwEAAP//AwBQSwMEFAAGAAgAAAAhALsR&#10;MSTfAAAACwEAAA8AAABkcnMvZG93bnJldi54bWxMj8tOhEAQRfcm/kOnTNw5jYAMIMXETOLOxIga&#10;XTZ0CWT6QeiGwb+3XemyUif3nlsdNq3YSrMbrUG43UXAyHRWjqZHeHt9vMmBOS+MFMoaQvgmB4f6&#10;8qISpbRn80Jr43sWQowrBcLg/VRy7rqBtHA7O5EJvy87a+HDOfdczuIcwrXicRRlXIvRhIZBTHQc&#10;qDs1i0ZQa5S+f7R3n3kz9vR02tajXZ4Rr6+2h3tgnjb/B8OvflCHOji1djHSMYWQ7dMkoAhxnhXA&#10;ArGPizCmRUiStABeV/z/hvoHAAD//wMAUEsBAi0AFAAGAAgAAAAhALaDOJL+AAAA4QEAABMAAAAA&#10;AAAAAAAAAAAAAAAAAFtDb250ZW50X1R5cGVzXS54bWxQSwECLQAUAAYACAAAACEAOP0h/9YAAACU&#10;AQAACwAAAAAAAAAAAAAAAAAvAQAAX3JlbHMvLnJlbHNQSwECLQAUAAYACAAAACEAryjQodEBAACJ&#10;AwAADgAAAAAAAAAAAAAAAAAuAgAAZHJzL2Uyb0RvYy54bWxQSwECLQAUAAYACAAAACEAuxExJN8A&#10;AAALAQAADwAAAAAAAAAAAAAAAAArBAAAZHJzL2Rvd25yZXYueG1sUEsFBgAAAAAEAAQA8wAAADcF&#10;AAAAAA==&#10;" stroked="f">
                <v:textbox inset="2.53958mm,1.2694mm,2.53958mm,1.2694mm">
                  <w:txbxContent>
                    <w:p w14:paraId="484E21B2" w14:textId="77777777" w:rsidR="008951D8" w:rsidRDefault="002C5871">
                      <w:pPr>
                        <w:textDirection w:val="btLr"/>
                      </w:pPr>
                      <w:r>
                        <w:rPr>
                          <w:rFonts w:ascii="Calibri" w:eastAsia="Calibri" w:hAnsi="Calibri" w:cs="Calibri"/>
                          <w:color w:val="000000"/>
                        </w:rPr>
                        <w:t>No</w:t>
                      </w:r>
                    </w:p>
                  </w:txbxContent>
                </v:textbox>
                <w10:wrap type="square"/>
              </v:rect>
            </w:pict>
          </mc:Fallback>
        </mc:AlternateContent>
      </w:r>
      <w:r w:rsidR="002C5871">
        <w:rPr>
          <w:noProof/>
        </w:rPr>
        <mc:AlternateContent>
          <mc:Choice Requires="wps">
            <w:drawing>
              <wp:anchor distT="45720" distB="45720" distL="114300" distR="114300" simplePos="0" relativeHeight="251649536" behindDoc="0" locked="0" layoutInCell="1" hidden="0" allowOverlap="1" wp14:anchorId="2515E95F" wp14:editId="54A6A3F9">
                <wp:simplePos x="0" y="0"/>
                <wp:positionH relativeFrom="column">
                  <wp:posOffset>2166938</wp:posOffset>
                </wp:positionH>
                <wp:positionV relativeFrom="paragraph">
                  <wp:posOffset>1799908</wp:posOffset>
                </wp:positionV>
                <wp:extent cx="419100" cy="304800"/>
                <wp:effectExtent l="0" t="0" r="0" b="0"/>
                <wp:wrapSquare wrapText="bothSides" distT="45720" distB="45720" distL="114300" distR="114300"/>
                <wp:docPr id="2094983660" name="Rectangle 2094983660"/>
                <wp:cNvGraphicFramePr/>
                <a:graphic xmlns:a="http://schemas.openxmlformats.org/drawingml/2006/main">
                  <a:graphicData uri="http://schemas.microsoft.com/office/word/2010/wordprocessingShape">
                    <wps:wsp>
                      <wps:cNvSpPr/>
                      <wps:spPr>
                        <a:xfrm>
                          <a:off x="5141213" y="3632363"/>
                          <a:ext cx="409575" cy="295275"/>
                        </a:xfrm>
                        <a:prstGeom prst="rect">
                          <a:avLst/>
                        </a:prstGeom>
                        <a:solidFill>
                          <a:srgbClr val="FFFFFF"/>
                        </a:solidFill>
                        <a:ln>
                          <a:noFill/>
                        </a:ln>
                      </wps:spPr>
                      <wps:txbx>
                        <w:txbxContent>
                          <w:p w14:paraId="68E0FFDC" w14:textId="77777777" w:rsidR="008951D8" w:rsidRDefault="002C5871">
                            <w:pPr>
                              <w:textDirection w:val="btLr"/>
                            </w:pPr>
                            <w:r>
                              <w:rPr>
                                <w:rFonts w:ascii="Calibri" w:eastAsia="Calibri" w:hAnsi="Calibri" w:cs="Calibri"/>
                                <w:color w:val="000000"/>
                              </w:rPr>
                              <w:t>Yes</w:t>
                            </w:r>
                          </w:p>
                        </w:txbxContent>
                      </wps:txbx>
                      <wps:bodyPr spcFirstLastPara="1" wrap="square" lIns="91425" tIns="45700" rIns="91425" bIns="45700" anchor="t" anchorCtr="0">
                        <a:noAutofit/>
                      </wps:bodyPr>
                    </wps:wsp>
                  </a:graphicData>
                </a:graphic>
              </wp:anchor>
            </w:drawing>
          </mc:Choice>
          <mc:Fallback>
            <w:pict>
              <v:rect w14:anchorId="2515E95F" id="Rectangle 2094983660" o:spid="_x0000_s1036" style="position:absolute;margin-left:170.65pt;margin-top:141.75pt;width:33pt;height:24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Pz0gEAAIoDAAAOAAAAZHJzL2Uyb0RvYy54bWysU9uK2zAQfS/0H4TeG18S7zYmzlJ2SSks&#10;bWDbD5BlKRbIkjpSYufvO5Kzm7R9KzVYntGMj88cHW8epkGTkwCvrGloscgpEYbbTplDQ3983334&#10;SIkPzHRMWyMaehaePmzfv9uMrhal7a3uBBAEMb4eXUP7EFydZZ73YmB+YZ0wWJQWBhYwhUPWARsR&#10;fdBZmed32Wihc2C58B53n+Yi3SZ8KQUP36T0IhDdUOQW0gppbeOabTesPgBzveIXGuwfWAxMGfzo&#10;G9QTC4wcQf0FNSgO1lsZFtwOmZVScZFmwGmK/I9pXnrmRJoFxfHuTSb//2D519OL2wPKMDpfewzj&#10;FJOEIT6RH5kaWhWroiyWlJwburxblnjPwokpEI4Nq3xd3VeUcGwo11WJMSJmVyAHPnwWdiAxaCjg&#10;uSS52OnZh7n1tSV+11utup3SOiVwaB81kBPDM9yl64L+W5s2sdnY+NqMGHey61gxClM7EdWhU9PR&#10;x63Wduc9EO/4TiG5Z+bDngGaoKBkRGM01P88MhCU6C8GlV8XqxJHDSlZVfc52gpuK+1thRneW/Rb&#10;oGQOH0Ny38z10zFYqZIAVyoX0njgScKLOaOjbvPUdf2Ftr8AAAD//wMAUEsDBBQABgAIAAAAIQB0&#10;ow9e3gAAAAsBAAAPAAAAZHJzL2Rvd25yZXYueG1sTI9NT4QwEIbvJv6HZky8uS0LKEHKxmzizcSI&#10;Gj0WOgLZfhBaWPz3jic9zrxP3nmmOmzWsBXnMHonIdkJYOg6r0fXS3h7fbwpgIWonFbGO5TwjQEO&#10;9eVFpUrtz+4F1yb2jEpcKJWEIcap5Dx0A1oVdn5CR9mXn62KNM4917M6U7k1fC/ELbdqdHRhUBMe&#10;B+xOzWIlmFVk7x9t/lk0Y49Pp209+uVZyuur7eEeWMQt/sHwq0/qUJNT6xenAzMS0ixJCZWwL9Ic&#10;GBGZuKNNS1Ga5MDriv//of4BAAD//wMAUEsBAi0AFAAGAAgAAAAhALaDOJL+AAAA4QEAABMAAAAA&#10;AAAAAAAAAAAAAAAAAFtDb250ZW50X1R5cGVzXS54bWxQSwECLQAUAAYACAAAACEAOP0h/9YAAACU&#10;AQAACwAAAAAAAAAAAAAAAAAvAQAAX3JlbHMvLnJlbHNQSwECLQAUAAYACAAAACEAQw+D89IBAACK&#10;AwAADgAAAAAAAAAAAAAAAAAuAgAAZHJzL2Uyb0RvYy54bWxQSwECLQAUAAYACAAAACEAdKMPXt4A&#10;AAALAQAADwAAAAAAAAAAAAAAAAAsBAAAZHJzL2Rvd25yZXYueG1sUEsFBgAAAAAEAAQA8wAAADcF&#10;AAAAAA==&#10;" stroked="f">
                <v:textbox inset="2.53958mm,1.2694mm,2.53958mm,1.2694mm">
                  <w:txbxContent>
                    <w:p w14:paraId="68E0FFDC" w14:textId="77777777" w:rsidR="008951D8" w:rsidRDefault="002C5871">
                      <w:pPr>
                        <w:textDirection w:val="btLr"/>
                      </w:pPr>
                      <w:r>
                        <w:rPr>
                          <w:rFonts w:ascii="Calibri" w:eastAsia="Calibri" w:hAnsi="Calibri" w:cs="Calibri"/>
                          <w:color w:val="000000"/>
                        </w:rPr>
                        <w:t>Yes</w:t>
                      </w:r>
                    </w:p>
                  </w:txbxContent>
                </v:textbox>
                <w10:wrap type="square"/>
              </v:rect>
            </w:pict>
          </mc:Fallback>
        </mc:AlternateContent>
      </w:r>
      <w:r w:rsidR="002C5871">
        <w:rPr>
          <w:noProof/>
        </w:rPr>
        <mc:AlternateContent>
          <mc:Choice Requires="wpg">
            <w:drawing>
              <wp:anchor distT="0" distB="0" distL="114300" distR="114300" simplePos="0" relativeHeight="251650560" behindDoc="0" locked="0" layoutInCell="1" hidden="0" allowOverlap="1" wp14:anchorId="17ED65B8" wp14:editId="09640AA8">
                <wp:simplePos x="0" y="0"/>
                <wp:positionH relativeFrom="column">
                  <wp:posOffset>1976438</wp:posOffset>
                </wp:positionH>
                <wp:positionV relativeFrom="paragraph">
                  <wp:posOffset>2804478</wp:posOffset>
                </wp:positionV>
                <wp:extent cx="200025" cy="247650"/>
                <wp:effectExtent l="0" t="0" r="0" b="0"/>
                <wp:wrapNone/>
                <wp:docPr id="2094983674" name="Straight Arrow Connector 2094983674"/>
                <wp:cNvGraphicFramePr/>
                <a:graphic xmlns:a="http://schemas.openxmlformats.org/drawingml/2006/main">
                  <a:graphicData uri="http://schemas.microsoft.com/office/word/2010/wordprocessingShape">
                    <wps:wsp>
                      <wps:cNvCnPr/>
                      <wps:spPr>
                        <a:xfrm flipH="1">
                          <a:off x="5250750" y="3660938"/>
                          <a:ext cx="190500" cy="2381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1976438</wp:posOffset>
                </wp:positionH>
                <wp:positionV relativeFrom="paragraph">
                  <wp:posOffset>2804478</wp:posOffset>
                </wp:positionV>
                <wp:extent cx="200025" cy="247650"/>
                <wp:effectExtent b="0" l="0" r="0" t="0"/>
                <wp:wrapNone/>
                <wp:docPr id="2094983674" name="image44.png"/>
                <a:graphic>
                  <a:graphicData uri="http://schemas.openxmlformats.org/drawingml/2006/picture">
                    <pic:pic>
                      <pic:nvPicPr>
                        <pic:cNvPr id="0" name="image44.png"/>
                        <pic:cNvPicPr preferRelativeResize="0"/>
                      </pic:nvPicPr>
                      <pic:blipFill>
                        <a:blip r:embed="rId24"/>
                        <a:srcRect/>
                        <a:stretch>
                          <a:fillRect/>
                        </a:stretch>
                      </pic:blipFill>
                      <pic:spPr>
                        <a:xfrm>
                          <a:off x="0" y="0"/>
                          <a:ext cx="200025" cy="247650"/>
                        </a:xfrm>
                        <a:prstGeom prst="rect"/>
                        <a:ln/>
                      </pic:spPr>
                    </pic:pic>
                  </a:graphicData>
                </a:graphic>
              </wp:anchor>
            </w:drawing>
          </mc:Fallback>
        </mc:AlternateContent>
      </w:r>
      <w:r w:rsidR="002C5871">
        <w:rPr>
          <w:noProof/>
        </w:rPr>
        <mc:AlternateContent>
          <mc:Choice Requires="wpg">
            <w:drawing>
              <wp:anchor distT="0" distB="0" distL="114300" distR="114300" simplePos="0" relativeHeight="251651584" behindDoc="0" locked="0" layoutInCell="1" hidden="0" allowOverlap="1" wp14:anchorId="5DF97518" wp14:editId="460DFE0C">
                <wp:simplePos x="0" y="0"/>
                <wp:positionH relativeFrom="column">
                  <wp:posOffset>2595563</wp:posOffset>
                </wp:positionH>
                <wp:positionV relativeFrom="paragraph">
                  <wp:posOffset>2794953</wp:posOffset>
                </wp:positionV>
                <wp:extent cx="209550" cy="257175"/>
                <wp:effectExtent l="0" t="0" r="0" b="0"/>
                <wp:wrapNone/>
                <wp:docPr id="2094983662" name="Straight Arrow Connector 2094983662"/>
                <wp:cNvGraphicFramePr/>
                <a:graphic xmlns:a="http://schemas.openxmlformats.org/drawingml/2006/main">
                  <a:graphicData uri="http://schemas.microsoft.com/office/word/2010/wordprocessingShape">
                    <wps:wsp>
                      <wps:cNvCnPr/>
                      <wps:spPr>
                        <a:xfrm>
                          <a:off x="5245988" y="3656175"/>
                          <a:ext cx="200025" cy="2476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2595563</wp:posOffset>
                </wp:positionH>
                <wp:positionV relativeFrom="paragraph">
                  <wp:posOffset>2794953</wp:posOffset>
                </wp:positionV>
                <wp:extent cx="209550" cy="257175"/>
                <wp:effectExtent b="0" l="0" r="0" t="0"/>
                <wp:wrapNone/>
                <wp:docPr id="2094983662" name="image32.png"/>
                <a:graphic>
                  <a:graphicData uri="http://schemas.openxmlformats.org/drawingml/2006/picture">
                    <pic:pic>
                      <pic:nvPicPr>
                        <pic:cNvPr id="0" name="image32.png"/>
                        <pic:cNvPicPr preferRelativeResize="0"/>
                      </pic:nvPicPr>
                      <pic:blipFill>
                        <a:blip r:embed="rId24"/>
                        <a:srcRect/>
                        <a:stretch>
                          <a:fillRect/>
                        </a:stretch>
                      </pic:blipFill>
                      <pic:spPr>
                        <a:xfrm>
                          <a:off x="0" y="0"/>
                          <a:ext cx="209550" cy="257175"/>
                        </a:xfrm>
                        <a:prstGeom prst="rect"/>
                        <a:ln/>
                      </pic:spPr>
                    </pic:pic>
                  </a:graphicData>
                </a:graphic>
              </wp:anchor>
            </w:drawing>
          </mc:Fallback>
        </mc:AlternateContent>
      </w:r>
      <w:r w:rsidR="002C5871">
        <w:rPr>
          <w:noProof/>
        </w:rPr>
        <mc:AlternateContent>
          <mc:Choice Requires="wps">
            <w:drawing>
              <wp:anchor distT="45720" distB="45720" distL="114300" distR="114300" simplePos="0" relativeHeight="251652608" behindDoc="0" locked="0" layoutInCell="1" hidden="0" allowOverlap="1" wp14:anchorId="21D7F485" wp14:editId="74CC43D7">
                <wp:simplePos x="0" y="0"/>
                <wp:positionH relativeFrom="column">
                  <wp:posOffset>1490663</wp:posOffset>
                </wp:positionH>
                <wp:positionV relativeFrom="paragraph">
                  <wp:posOffset>2773998</wp:posOffset>
                </wp:positionV>
                <wp:extent cx="419100" cy="304800"/>
                <wp:effectExtent l="0" t="0" r="0" b="0"/>
                <wp:wrapSquare wrapText="bothSides" distT="45720" distB="45720" distL="114300" distR="114300"/>
                <wp:docPr id="2094983656" name="Rectangle 2094983656"/>
                <wp:cNvGraphicFramePr/>
                <a:graphic xmlns:a="http://schemas.openxmlformats.org/drawingml/2006/main">
                  <a:graphicData uri="http://schemas.microsoft.com/office/word/2010/wordprocessingShape">
                    <wps:wsp>
                      <wps:cNvSpPr/>
                      <wps:spPr>
                        <a:xfrm>
                          <a:off x="5141213" y="3632363"/>
                          <a:ext cx="409575" cy="295275"/>
                        </a:xfrm>
                        <a:prstGeom prst="rect">
                          <a:avLst/>
                        </a:prstGeom>
                        <a:solidFill>
                          <a:srgbClr val="FFFFFF"/>
                        </a:solidFill>
                        <a:ln>
                          <a:noFill/>
                        </a:ln>
                      </wps:spPr>
                      <wps:txbx>
                        <w:txbxContent>
                          <w:p w14:paraId="030CF179" w14:textId="77777777" w:rsidR="008951D8" w:rsidRDefault="002C5871">
                            <w:pPr>
                              <w:textDirection w:val="btLr"/>
                            </w:pPr>
                            <w:r>
                              <w:rPr>
                                <w:rFonts w:ascii="Calibri" w:eastAsia="Calibri" w:hAnsi="Calibri" w:cs="Calibri"/>
                                <w:color w:val="000000"/>
                              </w:rPr>
                              <w:t>Yes</w:t>
                            </w:r>
                          </w:p>
                        </w:txbxContent>
                      </wps:txbx>
                      <wps:bodyPr spcFirstLastPara="1" wrap="square" lIns="91425" tIns="45700" rIns="91425" bIns="45700" anchor="t" anchorCtr="0">
                        <a:noAutofit/>
                      </wps:bodyPr>
                    </wps:wsp>
                  </a:graphicData>
                </a:graphic>
              </wp:anchor>
            </w:drawing>
          </mc:Choice>
          <mc:Fallback>
            <w:pict>
              <v:rect w14:anchorId="21D7F485" id="Rectangle 2094983656" o:spid="_x0000_s1037" style="position:absolute;margin-left:117.4pt;margin-top:218.45pt;width:33pt;height:24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ib0gEAAIoDAAAOAAAAZHJzL2Uyb0RvYy54bWysU9uK2zAQfS/0H4TeG18S7zYmzlJ2SSks&#10;bWDbD5BlKRbIkjpSYufvO5Kzm7R9KzVYntGMj88cHW8epkGTkwCvrGloscgpEYbbTplDQ3983334&#10;SIkPzHRMWyMaehaePmzfv9uMrhal7a3uBBAEMb4eXUP7EFydZZ73YmB+YZ0wWJQWBhYwhUPWARsR&#10;fdBZmed32Wihc2C58B53n+Yi3SZ8KQUP36T0IhDdUOQW0gppbeOabTesPgBzveIXGuwfWAxMGfzo&#10;G9QTC4wcQf0FNSgO1lsZFtwOmZVScZFmwGmK/I9pXnrmRJoFxfHuTSb//2D519OL2wPKMDpfewzj&#10;FJOEIT6RH5kaWhWroiyWlJwburxblnjPwokpEI4Nq3xd3VeUcGwo11WJMSJmVyAHPnwWdiAxaCjg&#10;uSS52OnZh7n1tSV+11utup3SOiVwaB81kBPDM9yl64L+W5s2sdnY+NqMGHey61gxClM7EdWhU4uI&#10;Ebda2533QLzjO4XknpkPewZogoKSEY3RUP/zyEBQor8YVH5drEocNaRkVd3naCu4rbS3FWZ4b9Fv&#10;gZI5fAzJfTPXT8dgpUoCXKlcSOOBJwkv5oyOus1T1/UX2v4CAAD//wMAUEsDBBQABgAIAAAAIQCM&#10;jnhg3gAAAAsBAAAPAAAAZHJzL2Rvd25yZXYueG1sTI9NT4QwEIbvJv6HZky8ua0LblikbMwm3kyM&#10;qNFjoSOQpVNCC4v/3vGkx/cj7zxTHFY3iAWn0HvScLtRIJAab3tqNby9Pt5kIEI0ZM3gCTV8Y4BD&#10;eXlRmNz6M73gUsVW8AiF3GjoYhxzKUPToTNh40ckzr785ExkObXSTubM426QW6V20pme+EJnRjx2&#10;2Jyq2WkYFpW+f9R3n1nVt/h0Wpejn5+1vr5aH+5BRFzjXxl+8RkdSmaq/Uw2iEHDNkkZPWpIk90e&#10;BDcSpdip2cnSPciykP9/KH8AAAD//wMAUEsBAi0AFAAGAAgAAAAhALaDOJL+AAAA4QEAABMAAAAA&#10;AAAAAAAAAAAAAAAAAFtDb250ZW50X1R5cGVzXS54bWxQSwECLQAUAAYACAAAACEAOP0h/9YAAACU&#10;AQAACwAAAAAAAAAAAAAAAAAvAQAAX3JlbHMvLnJlbHNQSwECLQAUAAYACAAAACEADNKom9IBAACK&#10;AwAADgAAAAAAAAAAAAAAAAAuAgAAZHJzL2Uyb0RvYy54bWxQSwECLQAUAAYACAAAACEAjI54YN4A&#10;AAALAQAADwAAAAAAAAAAAAAAAAAsBAAAZHJzL2Rvd25yZXYueG1sUEsFBgAAAAAEAAQA8wAAADcF&#10;AAAAAA==&#10;" stroked="f">
                <v:textbox inset="2.53958mm,1.2694mm,2.53958mm,1.2694mm">
                  <w:txbxContent>
                    <w:p w14:paraId="030CF179" w14:textId="77777777" w:rsidR="008951D8" w:rsidRDefault="002C5871">
                      <w:pPr>
                        <w:textDirection w:val="btLr"/>
                      </w:pPr>
                      <w:r>
                        <w:rPr>
                          <w:rFonts w:ascii="Calibri" w:eastAsia="Calibri" w:hAnsi="Calibri" w:cs="Calibri"/>
                          <w:color w:val="000000"/>
                        </w:rPr>
                        <w:t>Yes</w:t>
                      </w:r>
                    </w:p>
                  </w:txbxContent>
                </v:textbox>
                <w10:wrap type="square"/>
              </v:rect>
            </w:pict>
          </mc:Fallback>
        </mc:AlternateContent>
      </w:r>
      <w:r w:rsidR="002C5871">
        <w:rPr>
          <w:noProof/>
        </w:rPr>
        <mc:AlternateContent>
          <mc:Choice Requires="wps">
            <w:drawing>
              <wp:anchor distT="45720" distB="45720" distL="114300" distR="114300" simplePos="0" relativeHeight="251653632" behindDoc="0" locked="0" layoutInCell="1" hidden="0" allowOverlap="1" wp14:anchorId="5B5391C7" wp14:editId="300C771B">
                <wp:simplePos x="0" y="0"/>
                <wp:positionH relativeFrom="column">
                  <wp:posOffset>2890838</wp:posOffset>
                </wp:positionH>
                <wp:positionV relativeFrom="paragraph">
                  <wp:posOffset>2764473</wp:posOffset>
                </wp:positionV>
                <wp:extent cx="352425" cy="304800"/>
                <wp:effectExtent l="0" t="0" r="0" b="0"/>
                <wp:wrapSquare wrapText="bothSides" distT="45720" distB="45720" distL="114300" distR="114300"/>
                <wp:docPr id="2094983650" name="Rectangle 2094983650"/>
                <wp:cNvGraphicFramePr/>
                <a:graphic xmlns:a="http://schemas.openxmlformats.org/drawingml/2006/main">
                  <a:graphicData uri="http://schemas.microsoft.com/office/word/2010/wordprocessingShape">
                    <wps:wsp>
                      <wps:cNvSpPr/>
                      <wps:spPr>
                        <a:xfrm>
                          <a:off x="5174550" y="3632363"/>
                          <a:ext cx="342900" cy="295275"/>
                        </a:xfrm>
                        <a:prstGeom prst="rect">
                          <a:avLst/>
                        </a:prstGeom>
                        <a:solidFill>
                          <a:srgbClr val="FFFFFF"/>
                        </a:solidFill>
                        <a:ln>
                          <a:noFill/>
                        </a:ln>
                      </wps:spPr>
                      <wps:txbx>
                        <w:txbxContent>
                          <w:p w14:paraId="4CA8BB1E" w14:textId="77777777" w:rsidR="008951D8" w:rsidRDefault="002C5871">
                            <w:pPr>
                              <w:textDirection w:val="btLr"/>
                            </w:pPr>
                            <w:r>
                              <w:rPr>
                                <w:rFonts w:ascii="Calibri" w:eastAsia="Calibri" w:hAnsi="Calibri" w:cs="Calibri"/>
                                <w:color w:val="000000"/>
                              </w:rPr>
                              <w:t>No</w:t>
                            </w:r>
                          </w:p>
                        </w:txbxContent>
                      </wps:txbx>
                      <wps:bodyPr spcFirstLastPara="1" wrap="square" lIns="91425" tIns="45700" rIns="91425" bIns="45700" anchor="t" anchorCtr="0">
                        <a:noAutofit/>
                      </wps:bodyPr>
                    </wps:wsp>
                  </a:graphicData>
                </a:graphic>
              </wp:anchor>
            </w:drawing>
          </mc:Choice>
          <mc:Fallback>
            <w:pict>
              <v:rect w14:anchorId="5B5391C7" id="Rectangle 2094983650" o:spid="_x0000_s1038" style="position:absolute;margin-left:227.65pt;margin-top:217.7pt;width:27.75pt;height:24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60QEAAIoDAAAOAAAAZHJzL2Uyb0RvYy54bWysU9uO2yAQfa/Uf0C8N74k3jRRnFW1q1SV&#10;Vm2k7X4AxhAjYaADiZ2/74Czm7R9W9WS8QwzPj5zON7cj70mJwFeWVPTYpZTIgy3rTKHmr783H36&#10;TIkPzLRMWyNqehae3m8/ftgMbi1K21ndCiAIYvx6cDXtQnDrLPO8Ez3zM+uEwaK00LOAKRyyFtiA&#10;6L3Oyjy/ywYLrQPLhfe4+zgV6TbhSyl4+CGlF4HomiK3kFZIaxPXbLth6wMw1yl+ocHewaJnyuBH&#10;36AeWWDkCOofqF5xsN7KMOO2z6yUios0A05T5H9N89wxJ9IsKI53bzL5/wfLv5+e3R5QhsH5tccw&#10;TjFK6OMT+ZGxplWxXFQVyneu6fxuXuI9CSfGQDg2zBflKsc6x4ZyVZXLKtazK5ADH74K25MY1BTw&#10;XJJc7PTkw9T62hK/661W7U5pnRI4NA8ayInhGe7SdUH/o02b2GxsfG1CjDvZdawYhbEZiWrRqWXE&#10;iFuNbc97IN7xnUJyT8yHPQM0QUHJgMaoqf91ZCAo0d8MKr8qFmWFTkrJolrGueG20txWmOGdRb8F&#10;SqbwIST3TVy/HIOVKglwpXIhjQeeJLyYMzrqNk9d119o+xsAAP//AwBQSwMEFAAGAAgAAAAhAJ02&#10;0WreAAAACwEAAA8AAABkcnMvZG93bnJldi54bWxMj09LxDAQxe+C3yGM4M1N1jZSatNFFrwJYlX0&#10;mDZjWzZ/SpN267d3POltZt7jze9Vh81ZtuIcx+AV7HcCGPoumNH3Ct5eH28KYDFpb7QNHhV8Y4RD&#10;fXlR6dKEs3/BtUk9oxAfS61gSGkqOY/dgE7HXZjQk/YVZqcTrXPPzazPFO4svxXijjs9evow6AmP&#10;A3anZnEK7Cry949WfhbN2OPTaVuPYXlW6vpqe7gHlnBLf2b4xSd0qImpDYs3kVkFuZQZWWnIZA6M&#10;HHIvqExLlyLLgdcV/9+h/gEAAP//AwBQSwECLQAUAAYACAAAACEAtoM4kv4AAADhAQAAEwAAAAAA&#10;AAAAAAAAAAAAAAAAW0NvbnRlbnRfVHlwZXNdLnhtbFBLAQItABQABgAIAAAAIQA4/SH/1gAAAJQB&#10;AAALAAAAAAAAAAAAAAAAAC8BAABfcmVscy8ucmVsc1BLAQItABQABgAIAAAAIQD+yH060QEAAIoD&#10;AAAOAAAAAAAAAAAAAAAAAC4CAABkcnMvZTJvRG9jLnhtbFBLAQItABQABgAIAAAAIQCdNtFq3gAA&#10;AAsBAAAPAAAAAAAAAAAAAAAAACsEAABkcnMvZG93bnJldi54bWxQSwUGAAAAAAQABADzAAAANgUA&#10;AAAA&#10;" stroked="f">
                <v:textbox inset="2.53958mm,1.2694mm,2.53958mm,1.2694mm">
                  <w:txbxContent>
                    <w:p w14:paraId="4CA8BB1E" w14:textId="77777777" w:rsidR="008951D8" w:rsidRDefault="002C5871">
                      <w:pPr>
                        <w:textDirection w:val="btLr"/>
                      </w:pPr>
                      <w:r>
                        <w:rPr>
                          <w:rFonts w:ascii="Calibri" w:eastAsia="Calibri" w:hAnsi="Calibri" w:cs="Calibri"/>
                          <w:color w:val="000000"/>
                        </w:rPr>
                        <w:t>No</w:t>
                      </w:r>
                    </w:p>
                  </w:txbxContent>
                </v:textbox>
                <w10:wrap type="square"/>
              </v:rect>
            </w:pict>
          </mc:Fallback>
        </mc:AlternateContent>
      </w:r>
      <w:r w:rsidR="002C5871">
        <w:rPr>
          <w:noProof/>
        </w:rPr>
        <mc:AlternateContent>
          <mc:Choice Requires="wps">
            <w:drawing>
              <wp:anchor distT="0" distB="0" distL="114300" distR="114300" simplePos="0" relativeHeight="251654656" behindDoc="0" locked="0" layoutInCell="1" hidden="0" allowOverlap="1" wp14:anchorId="69420B4A" wp14:editId="25B816D6">
                <wp:simplePos x="0" y="0"/>
                <wp:positionH relativeFrom="column">
                  <wp:posOffset>408305</wp:posOffset>
                </wp:positionH>
                <wp:positionV relativeFrom="paragraph">
                  <wp:posOffset>3144520</wp:posOffset>
                </wp:positionV>
                <wp:extent cx="1863725" cy="825500"/>
                <wp:effectExtent l="0" t="0" r="0" b="0"/>
                <wp:wrapNone/>
                <wp:docPr id="2094983665" name="Flowchart: Alternative Process 2094983665"/>
                <wp:cNvGraphicFramePr/>
                <a:graphic xmlns:a="http://schemas.openxmlformats.org/drawingml/2006/main">
                  <a:graphicData uri="http://schemas.microsoft.com/office/word/2010/wordprocessingShape">
                    <wps:wsp>
                      <wps:cNvSpPr/>
                      <wps:spPr>
                        <a:xfrm>
                          <a:off x="4426838" y="3379950"/>
                          <a:ext cx="1838325" cy="800100"/>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4A8315AB" w14:textId="77777777" w:rsidR="008951D8" w:rsidRDefault="002C5871">
                            <w:pPr>
                              <w:jc w:val="center"/>
                              <w:textDirection w:val="btLr"/>
                            </w:pPr>
                            <w:r>
                              <w:rPr>
                                <w:rFonts w:ascii="Calibri" w:eastAsia="Calibri" w:hAnsi="Calibri" w:cs="Calibri"/>
                                <w:color w:val="FFFFFF"/>
                              </w:rPr>
                              <w:t>Mediation takes place with a Kent Students’ Union staff member or the Restorative Justice Clinic.</w:t>
                            </w:r>
                          </w:p>
                        </w:txbxContent>
                      </wps:txbx>
                      <wps:bodyPr spcFirstLastPara="1" wrap="square" lIns="91425" tIns="45700" rIns="91425" bIns="45700" anchor="ctr" anchorCtr="0">
                        <a:noAutofit/>
                      </wps:bodyPr>
                    </wps:wsp>
                  </a:graphicData>
                </a:graphic>
              </wp:anchor>
            </w:drawing>
          </mc:Choice>
          <mc:Fallback>
            <w:pict>
              <v:shape w14:anchorId="69420B4A" id="Flowchart: Alternative Process 2094983665" o:spid="_x0000_s1039" type="#_x0000_t176" style="position:absolute;margin-left:32.15pt;margin-top:247.6pt;width:146.75pt;height: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qXMgIAAF4EAAAOAAAAZHJzL2Uyb0RvYy54bWysVNuOGjEMfa/Uf4jyXoa5sAuIYbWFUlVa&#10;tUjbfoDJJEykTJImgRn+vk6gC9tWqlT1Jdhj5+TYx2bxMHSKHLnz0uia5qMxJVwz00i9r+m3r5t3&#10;U0p8AN2AMprX9MQ9fVi+fbPo7ZwXpjWq4Y4giPbz3ta0DcHOs8yzlnfgR8ZyjUFhXAcBXbfPGgc9&#10;oncqK8bju6w3rrHOMO49fl2fg3SZ8IXgLHwRwvNAVE2RW0inS+cuntlyAfO9A9tKdqEB/8CiA6nx&#10;0ReoNQQgByd/g+okc8YbEUbMdJkRQjKeasBq8vEv1Ty3YHmqBZvj7Uub/P+DZZ+Pz3brsA299XOP&#10;ZqxiEK6Lv8iPDDWtquJuWqKSp5qW5f1sNrk0jg+BMEzIMVoWE0oYZkzHWElKyK5I1vnwkZuORKOm&#10;Qpl+1YILjypwpyHw7VnD1EQ4PvmAlPD+z3uRjTdKNhupVHLcfrdSjhwBla020/z9OoqJV16lKU36&#10;mhaTChkRBjhhQkFAs7NNTb3epwdfXfG3yEVe3lWbPyFHZmvw7ZlBQjhPkzMH3aS5ajk0H3RDwsni&#10;6GtcABrZ+I4SxXFd0Eh5AaT6ex6WpjRWeBUqWmHYDURiLXkZweKnnWlOW0e8ZRuJJJ/Ahy04HOsc&#10;n8dRx4e/H8AhGfVJ4yzN8ipqF5JTTe5jq9xtZHcbAc1agxvEgqPk7KxC2qgoizaPh2CETPJdyVxo&#10;4xAniS4LF7fk1k9Z17+F5Q8AAAD//wMAUEsDBBQABgAIAAAAIQA0gaYV4QAAAAoBAAAPAAAAZHJz&#10;L2Rvd25yZXYueG1sTI/NTsMwEITvSLyDtUjcqNP0BwhxKqjggipVKZSzG2+TQLyOYjdJeXqWExx3&#10;5tPsTLoabSN67HztSMF0EoFAKpypqVTw/vZycwfCB01GN45QwRk9rLLLi1Qnxg2UY78LpeAQ8olW&#10;UIXQJlL6okKr/cS1SOwdXWd14LMrpen0wOG2kXEULaXVNfGHSre4rrD42p2sgnzIn5/2r/lx833u&#10;Pvv1dho+tnulrq/GxwcQAcfwB8Nvfa4OGXc6uBMZLxoFy/mMSQXz+0UMgoHZ4pa3HNiJWZFZKv9P&#10;yH4AAAD//wMAUEsBAi0AFAAGAAgAAAAhALaDOJL+AAAA4QEAABMAAAAAAAAAAAAAAAAAAAAAAFtD&#10;b250ZW50X1R5cGVzXS54bWxQSwECLQAUAAYACAAAACEAOP0h/9YAAACUAQAACwAAAAAAAAAAAAAA&#10;AAAvAQAAX3JlbHMvLnJlbHNQSwECLQAUAAYACAAAACEArZ46lzICAABeBAAADgAAAAAAAAAAAAAA&#10;AAAuAgAAZHJzL2Uyb0RvYy54bWxQSwECLQAUAAYACAAAACEANIGmFeEAAAAKAQAADwAAAAAAAAAA&#10;AAAAAACMBAAAZHJzL2Rvd25yZXYueG1sUEsFBgAAAAAEAAQA8wAAAJoFAAAAAA==&#10;" fillcolor="#4f81bd" strokecolor="#21364f" strokeweight="2pt">
                <v:stroke startarrowwidth="narrow" startarrowlength="short" endarrowwidth="narrow" endarrowlength="short" joinstyle="round"/>
                <v:textbox inset="2.53958mm,1.2694mm,2.53958mm,1.2694mm">
                  <w:txbxContent>
                    <w:p w14:paraId="4A8315AB" w14:textId="77777777" w:rsidR="008951D8" w:rsidRDefault="002C5871">
                      <w:pPr>
                        <w:jc w:val="center"/>
                        <w:textDirection w:val="btLr"/>
                      </w:pPr>
                      <w:r>
                        <w:rPr>
                          <w:rFonts w:ascii="Calibri" w:eastAsia="Calibri" w:hAnsi="Calibri" w:cs="Calibri"/>
                          <w:color w:val="FFFFFF"/>
                        </w:rPr>
                        <w:t>Mediation takes place with a Kent Students’ Union staff member or the Restorative Justice Clinic.</w:t>
                      </w:r>
                    </w:p>
                  </w:txbxContent>
                </v:textbox>
              </v:shape>
            </w:pict>
          </mc:Fallback>
        </mc:AlternateContent>
      </w:r>
      <w:r w:rsidR="002C5871">
        <w:rPr>
          <w:noProof/>
        </w:rPr>
        <mc:AlternateContent>
          <mc:Choice Requires="wps">
            <w:drawing>
              <wp:anchor distT="0" distB="0" distL="114300" distR="114300" simplePos="0" relativeHeight="251655680" behindDoc="0" locked="0" layoutInCell="1" hidden="0" allowOverlap="1" wp14:anchorId="2250DA5F" wp14:editId="12D6450F">
                <wp:simplePos x="0" y="0"/>
                <wp:positionH relativeFrom="column">
                  <wp:posOffset>2456180</wp:posOffset>
                </wp:positionH>
                <wp:positionV relativeFrom="paragraph">
                  <wp:posOffset>3134995</wp:posOffset>
                </wp:positionV>
                <wp:extent cx="1863725" cy="854075"/>
                <wp:effectExtent l="0" t="0" r="0" b="0"/>
                <wp:wrapNone/>
                <wp:docPr id="2094983666" name="Flowchart: Alternative Process 2094983666"/>
                <wp:cNvGraphicFramePr/>
                <a:graphic xmlns:a="http://schemas.openxmlformats.org/drawingml/2006/main">
                  <a:graphicData uri="http://schemas.microsoft.com/office/word/2010/wordprocessingShape">
                    <wps:wsp>
                      <wps:cNvSpPr/>
                      <wps:spPr>
                        <a:xfrm>
                          <a:off x="4426838" y="3365663"/>
                          <a:ext cx="1838325" cy="82867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2200FEBF" w14:textId="77777777" w:rsidR="008951D8" w:rsidRDefault="002C5871">
                            <w:pPr>
                              <w:jc w:val="center"/>
                              <w:textDirection w:val="btLr"/>
                            </w:pPr>
                            <w:r>
                              <w:rPr>
                                <w:rFonts w:ascii="Calibri" w:eastAsia="Calibri" w:hAnsi="Calibri" w:cs="Calibri"/>
                                <w:color w:val="FFFFFF"/>
                              </w:rPr>
                              <w:t>Investigation- is there sufficient evidence?</w:t>
                            </w:r>
                          </w:p>
                        </w:txbxContent>
                      </wps:txbx>
                      <wps:bodyPr spcFirstLastPara="1" wrap="square" lIns="91425" tIns="45700" rIns="91425" bIns="45700" anchor="ctr" anchorCtr="0">
                        <a:noAutofit/>
                      </wps:bodyPr>
                    </wps:wsp>
                  </a:graphicData>
                </a:graphic>
              </wp:anchor>
            </w:drawing>
          </mc:Choice>
          <mc:Fallback>
            <w:pict>
              <v:shape w14:anchorId="2250DA5F" id="Flowchart: Alternative Process 2094983666" o:spid="_x0000_s1040" type="#_x0000_t176" style="position:absolute;margin-left:193.4pt;margin-top:246.85pt;width:146.75pt;height:67.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CMQIAAF4EAAAOAAAAZHJzL2Uyb0RvYy54bWysVNuO0zAQfUfiHyy/0zSXZkvVdLW0FCGt&#10;lkoLHzB1nMaSYxvbbdK/Z+yUbReQkBAvzoxnfObMLcv7oZPkxK0TWlU0nUwp4YrpWqhDRb993b6b&#10;U+I8qBqkVryiZ+7o/ertm2VvFjzTrZY1twRBlFv0pqKt92aRJI61vAM30YYrNDbaduBRtYekttAj&#10;eieTbDotk17b2ljNuHN4uxmNdBXxm4Yz/6VpHPdEVhS5+XjaeO7DmayWsDhYMK1gFxrwDyw6EAqD&#10;vkBtwAM5WvEbVCeY1U43fsJ0l+imEYzHHDCbdPpLNs8tGB5zweI481Im9/9g2dPp2ewslqE3buFQ&#10;DFkMje3CF/mRoaJFkZXzHDt5rmiel7OyzMfC8cEThg4pWvNsRglDj3k2L+9mwSG5Ihnr/CeuOxKE&#10;ijZS9+sWrH+QnlsFnu/GHsYiwunR+fH9z3eBjdNS1FshZVTsYb+WlpwAO1ts5+mHzSXkKzepSF/R&#10;bFZMsfsMcMIaCR7FztQVdeoQA7564m6RszQvi+2fkAOzDbh2ZBARxqJYfVR1nKuWQ/1R1cSfDY6+&#10;wgWggY3rKJEc1wWF6OdByL/7YTWlwqJeGxUkP+wHIjCXtAhg4Wqv6/POEmfYViDJR3B+BxbHOsXw&#10;OOoY+PsRLJKRnxXO0vu0CL3zUSlmd6FU9tayv7WAYq3GDWLeUjIqax83KrRF6Yej142I7buSudDG&#10;IY5TcVm4sCW3evS6/hZWPwAAAP//AwBQSwMEFAAGAAgAAAAhAHOvdDziAAAACwEAAA8AAABkcnMv&#10;ZG93bnJldi54bWxMj8FOwzAQRO9I/IO1SNyo0wSFEOJUUMEFIVUplLMbu0kgXke2m6R8fZcT3Ha0&#10;o5k3xWo2PRu1851FActFBExjbVWHjYCP95ebDJgPEpXsLWoBJ+1hVV5eFDJXdsJKj9vQMApBn0sB&#10;bQhDzrmvW22kX9hBI/0O1hkZSLqGKycnCjc9j6Mo5UZ2SA2tHPS61fX39mgEVFP1/LR7rQ5vPyf3&#10;Na43y/C52QlxfTU/PgALeg5/ZvjFJ3QoiWlvj6g86wUkWUroQcDtfXIHjBxpFiXA9nTEWQy8LPj/&#10;DeUZAAD//wMAUEsBAi0AFAAGAAgAAAAhALaDOJL+AAAA4QEAABMAAAAAAAAAAAAAAAAAAAAAAFtD&#10;b250ZW50X1R5cGVzXS54bWxQSwECLQAUAAYACAAAACEAOP0h/9YAAACUAQAACwAAAAAAAAAAAAAA&#10;AAAvAQAAX3JlbHMvLnJlbHNQSwECLQAUAAYACAAAACEA/+vIgjECAABeBAAADgAAAAAAAAAAAAAA&#10;AAAuAgAAZHJzL2Uyb0RvYy54bWxQSwECLQAUAAYACAAAACEAc690POIAAAALAQAADwAAAAAAAAAA&#10;AAAAAACLBAAAZHJzL2Rvd25yZXYueG1sUEsFBgAAAAAEAAQA8wAAAJoFAAAAAA==&#10;" fillcolor="#4f81bd" strokecolor="#21364f" strokeweight="2pt">
                <v:stroke startarrowwidth="narrow" startarrowlength="short" endarrowwidth="narrow" endarrowlength="short" joinstyle="round"/>
                <v:textbox inset="2.53958mm,1.2694mm,2.53958mm,1.2694mm">
                  <w:txbxContent>
                    <w:p w14:paraId="2200FEBF" w14:textId="77777777" w:rsidR="008951D8" w:rsidRDefault="002C5871">
                      <w:pPr>
                        <w:jc w:val="center"/>
                        <w:textDirection w:val="btLr"/>
                      </w:pPr>
                      <w:r>
                        <w:rPr>
                          <w:rFonts w:ascii="Calibri" w:eastAsia="Calibri" w:hAnsi="Calibri" w:cs="Calibri"/>
                          <w:color w:val="FFFFFF"/>
                        </w:rPr>
                        <w:t>Investigation- is there sufficient evidence?</w:t>
                      </w:r>
                    </w:p>
                  </w:txbxContent>
                </v:textbox>
              </v:shape>
            </w:pict>
          </mc:Fallback>
        </mc:AlternateContent>
      </w:r>
      <w:r w:rsidR="002C5871">
        <w:rPr>
          <w:noProof/>
        </w:rPr>
        <mc:AlternateContent>
          <mc:Choice Requires="wps">
            <w:drawing>
              <wp:anchor distT="0" distB="0" distL="114300" distR="114300" simplePos="0" relativeHeight="251656704" behindDoc="0" locked="0" layoutInCell="1" hidden="0" allowOverlap="1" wp14:anchorId="4123FC0F" wp14:editId="1C899A5A">
                <wp:simplePos x="0" y="0"/>
                <wp:positionH relativeFrom="column">
                  <wp:posOffset>3486150</wp:posOffset>
                </wp:positionH>
                <wp:positionV relativeFrom="paragraph">
                  <wp:posOffset>4344670</wp:posOffset>
                </wp:positionV>
                <wp:extent cx="1863725" cy="492125"/>
                <wp:effectExtent l="0" t="0" r="0" b="0"/>
                <wp:wrapNone/>
                <wp:docPr id="2094983673" name="Flowchart: Alternative Process 2094983673"/>
                <wp:cNvGraphicFramePr/>
                <a:graphic xmlns:a="http://schemas.openxmlformats.org/drawingml/2006/main">
                  <a:graphicData uri="http://schemas.microsoft.com/office/word/2010/wordprocessingShape">
                    <wps:wsp>
                      <wps:cNvSpPr/>
                      <wps:spPr>
                        <a:xfrm>
                          <a:off x="4426838" y="3546638"/>
                          <a:ext cx="1838325" cy="4667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0BB2C793" w14:textId="77777777" w:rsidR="008951D8" w:rsidRDefault="002C5871">
                            <w:pPr>
                              <w:jc w:val="center"/>
                              <w:textDirection w:val="btLr"/>
                            </w:pPr>
                            <w:r>
                              <w:rPr>
                                <w:rFonts w:ascii="Calibri" w:eastAsia="Calibri" w:hAnsi="Calibri" w:cs="Calibri"/>
                                <w:color w:val="FFFFFF"/>
                              </w:rPr>
                              <w:t>No further action</w:t>
                            </w:r>
                          </w:p>
                        </w:txbxContent>
                      </wps:txbx>
                      <wps:bodyPr spcFirstLastPara="1" wrap="square" lIns="91425" tIns="45700" rIns="91425" bIns="45700" anchor="ctr" anchorCtr="0">
                        <a:noAutofit/>
                      </wps:bodyPr>
                    </wps:wsp>
                  </a:graphicData>
                </a:graphic>
              </wp:anchor>
            </w:drawing>
          </mc:Choice>
          <mc:Fallback>
            <w:pict>
              <v:shape w14:anchorId="4123FC0F" id="Flowchart: Alternative Process 2094983673" o:spid="_x0000_s1041" type="#_x0000_t176" style="position:absolute;margin-left:274.5pt;margin-top:342.1pt;width:146.75pt;height:38.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lsLgIAAF4EAAAOAAAAZHJzL2Uyb0RvYy54bWysVFGP2jAMfp+0/xDlfZSWwjFEOd1gTJNO&#10;N6TbfoBJExopTbIk0PLv56Ts4LZJk6a9BKd2Pn/+bLO871tFTtx5aXRF89GYEq6ZqaU+VPTb1+27&#10;OSU+gK5BGc0reuae3q/evll2dsEL0xhVc0cQRPtFZyvahGAXWeZZw1vwI2O5RqcwroWAV3fIagcd&#10;orcqK8bjWdYZV1tnGPcev24GJ10lfCE4C1+E8DwQVVHkFtLp0rmPZ7ZawuLgwDaSXWjAP7BoQWpM&#10;+gK1gQDk6ORvUK1kzngjwoiZNjNCSMZTDVhNPv6lmucGLE+1oDjevsjk/x8sezo9251DGTrrFx7N&#10;WEUvXBt/kR/pK1qWxWw+wU6eKzqZlrMZ2kk43gfCMCBH76SYUsIwAv13aGNAdkWyzodP3LQkGhUV&#10;ynTrBlx4UIE7DYHvhh4mEeH06MPw/ue7yMYbJeutVCpd3GG/Vo6cADtbbuf5h80l5aswpUlX0WJa&#10;jrH7DHDChIKAZmvrinp9SAlfPfG3yEU+mZXbPyFHZhvwzcAgIQyiOHPUdZKn4VB/1DUJZ4ujr3EB&#10;aGTjW0oUx3VBI8UFkOrvcaim0ijqtVHRCv2+JxJryZPk8dPe1OedI96yrUSSj+DDDhyOdY7pcdQx&#10;8fcjOCSjPmucpfd5GXsX0qWc3kWp3K1nf+sBzRqDG8SCo2S4rEPaqNgWbR6OwQiZ2nclc6GNQ5ym&#10;4rJwcUtu7ynq+rew+gEAAP//AwBQSwMEFAAGAAgAAAAhABasobLjAAAACwEAAA8AAABkcnMvZG93&#10;bnJldi54bWxMj8FOwzAQRO9I/IO1SNyok6pN25BNBRVcEFKV0nJ2YzcJxHZku0nK13c5wWm0mtHs&#10;m2w96pb1yvnGGoR4EgFTprSyMRXC/uP1YQnMB2GkaK1RCBflYZ3f3mQilXYwhep3oWJUYnwqEOoQ&#10;upRzX9ZKCz+xnTLknazTItDpKi6dGKhct3waRQnXojH0oRad2tSq/N6dNUIxFC/Ph7fi9P5zcV/9&#10;ZhuHz+0B8f5ufHoEFtQY/sLwi0/okBPT0Z6N9KxFmM9WtCUgJMvZFBglSOfAjgiLJF4AzzP+f0N+&#10;BQAA//8DAFBLAQItABQABgAIAAAAIQC2gziS/gAAAOEBAAATAAAAAAAAAAAAAAAAAAAAAABbQ29u&#10;dGVudF9UeXBlc10ueG1sUEsBAi0AFAAGAAgAAAAhADj9If/WAAAAlAEAAAsAAAAAAAAAAAAAAAAA&#10;LwEAAF9yZWxzLy5yZWxzUEsBAi0AFAAGAAgAAAAhAF+CGWwuAgAAXgQAAA4AAAAAAAAAAAAAAAAA&#10;LgIAAGRycy9lMm9Eb2MueG1sUEsBAi0AFAAGAAgAAAAhABasobLjAAAACwEAAA8AAAAAAAAAAAAA&#10;AAAAiAQAAGRycy9kb3ducmV2LnhtbFBLBQYAAAAABAAEAPMAAACYBQAAAAA=&#10;" fillcolor="#4f81bd" strokecolor="#21364f" strokeweight="2pt">
                <v:stroke startarrowwidth="narrow" startarrowlength="short" endarrowwidth="narrow" endarrowlength="short" joinstyle="round"/>
                <v:textbox inset="2.53958mm,1.2694mm,2.53958mm,1.2694mm">
                  <w:txbxContent>
                    <w:p w14:paraId="0BB2C793" w14:textId="77777777" w:rsidR="008951D8" w:rsidRDefault="002C5871">
                      <w:pPr>
                        <w:jc w:val="center"/>
                        <w:textDirection w:val="btLr"/>
                      </w:pPr>
                      <w:r>
                        <w:rPr>
                          <w:rFonts w:ascii="Calibri" w:eastAsia="Calibri" w:hAnsi="Calibri" w:cs="Calibri"/>
                          <w:color w:val="FFFFFF"/>
                        </w:rPr>
                        <w:t>No further action</w:t>
                      </w:r>
                    </w:p>
                  </w:txbxContent>
                </v:textbox>
              </v:shape>
            </w:pict>
          </mc:Fallback>
        </mc:AlternateContent>
      </w:r>
      <w:r w:rsidR="002C5871">
        <w:rPr>
          <w:noProof/>
        </w:rPr>
        <mc:AlternateContent>
          <mc:Choice Requires="wpg">
            <w:drawing>
              <wp:anchor distT="0" distB="0" distL="114300" distR="114300" simplePos="0" relativeHeight="251657728" behindDoc="0" locked="0" layoutInCell="1" hidden="0" allowOverlap="1" wp14:anchorId="65F32C6F" wp14:editId="3CFC91F0">
                <wp:simplePos x="0" y="0"/>
                <wp:positionH relativeFrom="column">
                  <wp:posOffset>3719513</wp:posOffset>
                </wp:positionH>
                <wp:positionV relativeFrom="paragraph">
                  <wp:posOffset>4023678</wp:posOffset>
                </wp:positionV>
                <wp:extent cx="209550" cy="257175"/>
                <wp:effectExtent l="0" t="0" r="0" b="0"/>
                <wp:wrapNone/>
                <wp:docPr id="2094983646" name="Straight Arrow Connector 2094983646"/>
                <wp:cNvGraphicFramePr/>
                <a:graphic xmlns:a="http://schemas.openxmlformats.org/drawingml/2006/main">
                  <a:graphicData uri="http://schemas.microsoft.com/office/word/2010/wordprocessingShape">
                    <wps:wsp>
                      <wps:cNvCnPr/>
                      <wps:spPr>
                        <a:xfrm>
                          <a:off x="5245988" y="3656175"/>
                          <a:ext cx="200025" cy="2476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3719513</wp:posOffset>
                </wp:positionH>
                <wp:positionV relativeFrom="paragraph">
                  <wp:posOffset>4023678</wp:posOffset>
                </wp:positionV>
                <wp:extent cx="209550" cy="257175"/>
                <wp:effectExtent b="0" l="0" r="0" t="0"/>
                <wp:wrapNone/>
                <wp:docPr id="2094983646"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209550" cy="257175"/>
                        </a:xfrm>
                        <a:prstGeom prst="rect"/>
                        <a:ln/>
                      </pic:spPr>
                    </pic:pic>
                  </a:graphicData>
                </a:graphic>
              </wp:anchor>
            </w:drawing>
          </mc:Fallback>
        </mc:AlternateContent>
      </w:r>
      <w:r w:rsidR="002C5871">
        <w:rPr>
          <w:noProof/>
        </w:rPr>
        <mc:AlternateContent>
          <mc:Choice Requires="wps">
            <w:drawing>
              <wp:anchor distT="0" distB="0" distL="114300" distR="114300" simplePos="0" relativeHeight="251658752" behindDoc="0" locked="0" layoutInCell="1" hidden="0" allowOverlap="1" wp14:anchorId="40778871" wp14:editId="44BA323D">
                <wp:simplePos x="0" y="0"/>
                <wp:positionH relativeFrom="column">
                  <wp:posOffset>1416050</wp:posOffset>
                </wp:positionH>
                <wp:positionV relativeFrom="paragraph">
                  <wp:posOffset>4339590</wp:posOffset>
                </wp:positionV>
                <wp:extent cx="1863725" cy="492125"/>
                <wp:effectExtent l="0" t="0" r="0" b="0"/>
                <wp:wrapNone/>
                <wp:docPr id="2094983637" name="Flowchart: Alternative Process 2094983637"/>
                <wp:cNvGraphicFramePr/>
                <a:graphic xmlns:a="http://schemas.openxmlformats.org/drawingml/2006/main">
                  <a:graphicData uri="http://schemas.microsoft.com/office/word/2010/wordprocessingShape">
                    <wps:wsp>
                      <wps:cNvSpPr/>
                      <wps:spPr>
                        <a:xfrm>
                          <a:off x="4426838" y="3546638"/>
                          <a:ext cx="1838325" cy="4667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41C5D086" w14:textId="77777777" w:rsidR="008951D8" w:rsidRDefault="002C5871">
                            <w:pPr>
                              <w:jc w:val="center"/>
                              <w:textDirection w:val="btLr"/>
                            </w:pPr>
                            <w:r>
                              <w:rPr>
                                <w:rFonts w:ascii="Calibri" w:eastAsia="Calibri" w:hAnsi="Calibri" w:cs="Calibri"/>
                                <w:color w:val="FFFFFF"/>
                              </w:rPr>
                              <w:t>Student Disciplinary Panel- is there a breach of procedures?</w:t>
                            </w:r>
                          </w:p>
                        </w:txbxContent>
                      </wps:txbx>
                      <wps:bodyPr spcFirstLastPara="1" wrap="square" lIns="91425" tIns="45700" rIns="91425" bIns="45700" anchor="ctr" anchorCtr="0">
                        <a:noAutofit/>
                      </wps:bodyPr>
                    </wps:wsp>
                  </a:graphicData>
                </a:graphic>
              </wp:anchor>
            </w:drawing>
          </mc:Choice>
          <mc:Fallback>
            <w:pict>
              <v:shape w14:anchorId="40778871" id="Flowchart: Alternative Process 2094983637" o:spid="_x0000_s1042" type="#_x0000_t176" style="position:absolute;margin-left:111.5pt;margin-top:341.7pt;width:146.75pt;height:38.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wnLwIAAF4EAAAOAAAAZHJzL2Uyb0RvYy54bWysVFGP2jAMfp+0/xDlfZSWwjFEOd1gTJNO&#10;N6TbfoBJExopTbIk0PLv56Ts4LZJk6a9BKd2Pn/+bLO871tFTtx5aXRF89GYEq6ZqaU+VPTb1+27&#10;OSU+gK5BGc0reuae3q/evll2dsEL0xhVc0cQRPtFZyvahGAXWeZZw1vwI2O5RqcwroWAV3fIagcd&#10;orcqK8bjWdYZV1tnGPcev24GJ10lfCE4C1+E8DwQVVHkFtLp0rmPZ7ZawuLgwDaSXWjAP7BoQWpM&#10;+gK1gQDk6ORvUK1kzngjwoiZNjNCSMZTDVhNPv6lmucGLE+1oDjevsjk/x8sezo9251DGTrrFx7N&#10;WEUvXBt/kR/pK1qWxWw+wU6eKzqZlrMZ2kk43gfCMCBH76SYUsIwAv13aGNAdkWyzodP3LQkGhUV&#10;ynTrBlx4UIE7DYHvhh4mEeH06MPw/ue7yMYbJeutVCpd3GG/Vo6cADtbbuf5h80l5aswpUlX0WJa&#10;jrH7DHDChIKAZmvrinp9SAlfPfG3yEU+mZXbPyFHZhvwzcAgIQyiOHPUdZKn4VB/1DUJZ4ujr3EB&#10;aGTjW0oUx3VBI8UFkOrvcaim0ijqtVHRCv2+JxJryWcRLH7am/q8c8RbtpVI8hF82IHDsc4xPY46&#10;Jv5+BIdk1GeNs/Q+L2PvQrqU07solbv17G89oFljcINYcJQMl3VIGxXbos3DMRghU/uuZC60cYjT&#10;VFwWLm7J7T1FXf8WVj8AAAD//wMAUEsDBBQABgAIAAAAIQCd6P2B4wAAAAsBAAAPAAAAZHJzL2Rv&#10;d25yZXYueG1sTI/BTsMwEETvSPyDtUjcqJOUhhKyqaCCC6pUpVDObuwmgXgd2W6S8vWYExxHM5p5&#10;k68m3bFBWdcaQohnETBFlZEt1Qjvby83S2DOC5KiM6QQzsrBqri8yEUmzUilGna+ZqGEXCYQGu/7&#10;jHNXNUoLNzO9ouAdjdXCB2lrLq0YQ7nueBJFKdeipbDQiF6tG1V97U4aoRzL56f9a3ncfJ/t57De&#10;xv5ju0e8vpoeH4B5Nfm/MPziB3QoAtPBnEg61iEkyTx88Qjpcn4LLCQWcboAdkC4S6N74EXO/38o&#10;fgAAAP//AwBQSwECLQAUAAYACAAAACEAtoM4kv4AAADhAQAAEwAAAAAAAAAAAAAAAAAAAAAAW0Nv&#10;bnRlbnRfVHlwZXNdLnhtbFBLAQItABQABgAIAAAAIQA4/SH/1gAAAJQBAAALAAAAAAAAAAAAAAAA&#10;AC8BAABfcmVscy8ucmVsc1BLAQItABQABgAIAAAAIQCGOuwnLwIAAF4EAAAOAAAAAAAAAAAAAAAA&#10;AC4CAABkcnMvZTJvRG9jLnhtbFBLAQItABQABgAIAAAAIQCd6P2B4wAAAAsBAAAPAAAAAAAAAAAA&#10;AAAAAIkEAABkcnMvZG93bnJldi54bWxQSwUGAAAAAAQABADzAAAAmQUAAAAA&#10;" fillcolor="#4f81bd" strokecolor="#21364f" strokeweight="2pt">
                <v:stroke startarrowwidth="narrow" startarrowlength="short" endarrowwidth="narrow" endarrowlength="short" joinstyle="round"/>
                <v:textbox inset="2.53958mm,1.2694mm,2.53958mm,1.2694mm">
                  <w:txbxContent>
                    <w:p w14:paraId="41C5D086" w14:textId="77777777" w:rsidR="008951D8" w:rsidRDefault="002C5871">
                      <w:pPr>
                        <w:jc w:val="center"/>
                        <w:textDirection w:val="btLr"/>
                      </w:pPr>
                      <w:r>
                        <w:rPr>
                          <w:rFonts w:ascii="Calibri" w:eastAsia="Calibri" w:hAnsi="Calibri" w:cs="Calibri"/>
                          <w:color w:val="FFFFFF"/>
                        </w:rPr>
                        <w:t>Student Disciplinary Panel- is there a breach of procedures?</w:t>
                      </w:r>
                    </w:p>
                  </w:txbxContent>
                </v:textbox>
              </v:shape>
            </w:pict>
          </mc:Fallback>
        </mc:AlternateContent>
      </w:r>
      <w:r w:rsidR="002C5871">
        <w:rPr>
          <w:noProof/>
        </w:rPr>
        <mc:AlternateContent>
          <mc:Choice Requires="wps">
            <w:drawing>
              <wp:anchor distT="45720" distB="45720" distL="114300" distR="114300" simplePos="0" relativeHeight="251659776" behindDoc="0" locked="0" layoutInCell="1" hidden="0" allowOverlap="1" wp14:anchorId="36262A2C" wp14:editId="712CB5EB">
                <wp:simplePos x="0" y="0"/>
                <wp:positionH relativeFrom="column">
                  <wp:posOffset>2214563</wp:posOffset>
                </wp:positionH>
                <wp:positionV relativeFrom="paragraph">
                  <wp:posOffset>3993198</wp:posOffset>
                </wp:positionV>
                <wp:extent cx="419100" cy="304800"/>
                <wp:effectExtent l="0" t="0" r="0" b="0"/>
                <wp:wrapSquare wrapText="bothSides" distT="45720" distB="45720" distL="114300" distR="114300"/>
                <wp:docPr id="2094983647" name="Rectangle 2094983647"/>
                <wp:cNvGraphicFramePr/>
                <a:graphic xmlns:a="http://schemas.openxmlformats.org/drawingml/2006/main">
                  <a:graphicData uri="http://schemas.microsoft.com/office/word/2010/wordprocessingShape">
                    <wps:wsp>
                      <wps:cNvSpPr/>
                      <wps:spPr>
                        <a:xfrm>
                          <a:off x="5141213" y="3632363"/>
                          <a:ext cx="409575" cy="295275"/>
                        </a:xfrm>
                        <a:prstGeom prst="rect">
                          <a:avLst/>
                        </a:prstGeom>
                        <a:solidFill>
                          <a:srgbClr val="FFFFFF"/>
                        </a:solidFill>
                        <a:ln>
                          <a:noFill/>
                        </a:ln>
                      </wps:spPr>
                      <wps:txbx>
                        <w:txbxContent>
                          <w:p w14:paraId="3A598E53" w14:textId="77777777" w:rsidR="008951D8" w:rsidRDefault="002C5871">
                            <w:pPr>
                              <w:textDirection w:val="btLr"/>
                            </w:pPr>
                            <w:r>
                              <w:rPr>
                                <w:rFonts w:ascii="Calibri" w:eastAsia="Calibri" w:hAnsi="Calibri" w:cs="Calibri"/>
                                <w:color w:val="000000"/>
                              </w:rPr>
                              <w:t>Yes</w:t>
                            </w:r>
                          </w:p>
                        </w:txbxContent>
                      </wps:txbx>
                      <wps:bodyPr spcFirstLastPara="1" wrap="square" lIns="91425" tIns="45700" rIns="91425" bIns="45700" anchor="t" anchorCtr="0">
                        <a:noAutofit/>
                      </wps:bodyPr>
                    </wps:wsp>
                  </a:graphicData>
                </a:graphic>
              </wp:anchor>
            </w:drawing>
          </mc:Choice>
          <mc:Fallback>
            <w:pict>
              <v:rect w14:anchorId="36262A2C" id="Rectangle 2094983647" o:spid="_x0000_s1043" style="position:absolute;margin-left:174.4pt;margin-top:314.45pt;width:33pt;height:24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Ew0wEAAIoDAAAOAAAAZHJzL2Uyb0RvYy54bWysU9uO2yAQfa/Uf0C8N74k2TRWnFW1q1SV&#10;Vm2k7X4AxhAjYaADiZ2/74Czm7R9W9WS8QwzPj5zON7cj70mJwFeWVPTYpZTIgy3rTKHmr783H36&#10;TIkPzLRMWyNqehae3m8/ftgMrhKl7axuBRAEMb4aXE27EFyVZZ53omd+Zp0wWJQWehYwhUPWAhsQ&#10;vddZmed32WChdWC58B53H6ci3SZ8KQUPP6T0IhBdU+QW0gppbeKabTesOgBzneIXGuwdLHqmDH70&#10;DeqRBUaOoP6B6hUH660MM277zEqpuEgz4DRF/tc0zx1zIs2C4nj3JpP/f7D8++nZ7QFlGJyvPIZx&#10;ilFCH5/Ij4w1XRaLoizmlJxrOr+bl3hPwokxEI4Ni3y9XC0p4dhQrpclxoiYXYEc+PBV2J7EoKaA&#10;55LkYqcnH6bW15b4XW+1andK65TAoXnQQE4Mz3CXrgv6H23axGZj42sTYtzJrmPFKIzNSFSLTl1F&#10;jLjV2Pa8B+Id3ykk98R82DNAExSUDGiMmvpfRwaCEv3NoPLrYlHiqCEli+UqR1vBbaW5rTDDO4t+&#10;C5RM4UNI7pu4fjkGK1US4ErlQhoPPEl4MWd01G2euq6/0PY3AAAA//8DAFBLAwQUAAYACAAAACEA&#10;BqN40N8AAAALAQAADwAAAGRycy9kb3ducmV2LnhtbEyPTU+DQBCG7yb+h82YeLNLKyJFlsY08WZi&#10;RE17XNgRSNlZwi4U/73jyR7fj7zzTL5bbC9mHH3nSMF6FYFAqp3pqFHw+fFyl4LwQZPRvSNU8IMe&#10;dsX1Va4z4870jnMZGsEj5DOtoA1hyKT0dYtW+5UbkDj7dqPVgeXYSDPqM4/bXm6iKJFWd8QXWj3g&#10;vsX6VE5WQT9H8dehejimZdfg62mZ9256U+r2Znl+AhFwCf9l+MNndCiYqXITGS96BfdxyuhBQbJJ&#10;tyC4Ea9jdip2HpMtyCKXlz8UvwAAAP//AwBQSwECLQAUAAYACAAAACEAtoM4kv4AAADhAQAAEwAA&#10;AAAAAAAAAAAAAAAAAAAAW0NvbnRlbnRfVHlwZXNdLnhtbFBLAQItABQABgAIAAAAIQA4/SH/1gAA&#10;AJQBAAALAAAAAAAAAAAAAAAAAC8BAABfcmVscy8ucmVsc1BLAQItABQABgAIAAAAIQDvGyEw0wEA&#10;AIoDAAAOAAAAAAAAAAAAAAAAAC4CAABkcnMvZTJvRG9jLnhtbFBLAQItABQABgAIAAAAIQAGo3jQ&#10;3wAAAAsBAAAPAAAAAAAAAAAAAAAAAC0EAABkcnMvZG93bnJldi54bWxQSwUGAAAAAAQABADzAAAA&#10;OQUAAAAA&#10;" stroked="f">
                <v:textbox inset="2.53958mm,1.2694mm,2.53958mm,1.2694mm">
                  <w:txbxContent>
                    <w:p w14:paraId="3A598E53" w14:textId="77777777" w:rsidR="008951D8" w:rsidRDefault="002C5871">
                      <w:pPr>
                        <w:textDirection w:val="btLr"/>
                      </w:pPr>
                      <w:r>
                        <w:rPr>
                          <w:rFonts w:ascii="Calibri" w:eastAsia="Calibri" w:hAnsi="Calibri" w:cs="Calibri"/>
                          <w:color w:val="000000"/>
                        </w:rPr>
                        <w:t>Yes</w:t>
                      </w:r>
                    </w:p>
                  </w:txbxContent>
                </v:textbox>
                <w10:wrap type="square"/>
              </v:rect>
            </w:pict>
          </mc:Fallback>
        </mc:AlternateContent>
      </w:r>
      <w:r w:rsidR="002C5871">
        <w:rPr>
          <w:noProof/>
        </w:rPr>
        <mc:AlternateContent>
          <mc:Choice Requires="wpg">
            <w:drawing>
              <wp:anchor distT="0" distB="0" distL="114300" distR="114300" simplePos="0" relativeHeight="251660800" behindDoc="0" locked="0" layoutInCell="1" hidden="0" allowOverlap="1" wp14:anchorId="5B4BF3B4" wp14:editId="0BD119A2">
                <wp:simplePos x="0" y="0"/>
                <wp:positionH relativeFrom="column">
                  <wp:posOffset>2700338</wp:posOffset>
                </wp:positionH>
                <wp:positionV relativeFrom="paragraph">
                  <wp:posOffset>4023678</wp:posOffset>
                </wp:positionV>
                <wp:extent cx="200025" cy="247650"/>
                <wp:effectExtent l="0" t="0" r="0" b="0"/>
                <wp:wrapNone/>
                <wp:docPr id="2094983667" name="Straight Arrow Connector 2094983667"/>
                <wp:cNvGraphicFramePr/>
                <a:graphic xmlns:a="http://schemas.openxmlformats.org/drawingml/2006/main">
                  <a:graphicData uri="http://schemas.microsoft.com/office/word/2010/wordprocessingShape">
                    <wps:wsp>
                      <wps:cNvCnPr/>
                      <wps:spPr>
                        <a:xfrm flipH="1">
                          <a:off x="5250750" y="3660938"/>
                          <a:ext cx="190500" cy="2381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2700338</wp:posOffset>
                </wp:positionH>
                <wp:positionV relativeFrom="paragraph">
                  <wp:posOffset>4023678</wp:posOffset>
                </wp:positionV>
                <wp:extent cx="200025" cy="247650"/>
                <wp:effectExtent b="0" l="0" r="0" t="0"/>
                <wp:wrapNone/>
                <wp:docPr id="2094983667"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200025" cy="247650"/>
                        </a:xfrm>
                        <a:prstGeom prst="rect"/>
                        <a:ln/>
                      </pic:spPr>
                    </pic:pic>
                  </a:graphicData>
                </a:graphic>
              </wp:anchor>
            </w:drawing>
          </mc:Fallback>
        </mc:AlternateContent>
      </w:r>
      <w:r w:rsidR="002C5871">
        <w:rPr>
          <w:noProof/>
        </w:rPr>
        <mc:AlternateContent>
          <mc:Choice Requires="wps">
            <w:drawing>
              <wp:anchor distT="45720" distB="45720" distL="114300" distR="114300" simplePos="0" relativeHeight="251661824" behindDoc="0" locked="0" layoutInCell="1" hidden="0" allowOverlap="1" wp14:anchorId="6FD11C23" wp14:editId="44316513">
                <wp:simplePos x="0" y="0"/>
                <wp:positionH relativeFrom="column">
                  <wp:posOffset>4062413</wp:posOffset>
                </wp:positionH>
                <wp:positionV relativeFrom="paragraph">
                  <wp:posOffset>4002723</wp:posOffset>
                </wp:positionV>
                <wp:extent cx="352425" cy="304800"/>
                <wp:effectExtent l="0" t="0" r="0" b="0"/>
                <wp:wrapSquare wrapText="bothSides" distT="45720" distB="45720" distL="114300" distR="114300"/>
                <wp:docPr id="2094983634" name="Rectangle 2094983634"/>
                <wp:cNvGraphicFramePr/>
                <a:graphic xmlns:a="http://schemas.openxmlformats.org/drawingml/2006/main">
                  <a:graphicData uri="http://schemas.microsoft.com/office/word/2010/wordprocessingShape">
                    <wps:wsp>
                      <wps:cNvSpPr/>
                      <wps:spPr>
                        <a:xfrm>
                          <a:off x="5174550" y="3632363"/>
                          <a:ext cx="342900" cy="295275"/>
                        </a:xfrm>
                        <a:prstGeom prst="rect">
                          <a:avLst/>
                        </a:prstGeom>
                        <a:solidFill>
                          <a:srgbClr val="FFFFFF"/>
                        </a:solidFill>
                        <a:ln>
                          <a:noFill/>
                        </a:ln>
                      </wps:spPr>
                      <wps:txbx>
                        <w:txbxContent>
                          <w:p w14:paraId="1084F14F" w14:textId="77777777" w:rsidR="008951D8" w:rsidRDefault="002C5871">
                            <w:pPr>
                              <w:textDirection w:val="btLr"/>
                            </w:pPr>
                            <w:r>
                              <w:rPr>
                                <w:rFonts w:ascii="Calibri" w:eastAsia="Calibri" w:hAnsi="Calibri" w:cs="Calibri"/>
                                <w:color w:val="000000"/>
                              </w:rPr>
                              <w:t>No</w:t>
                            </w:r>
                          </w:p>
                        </w:txbxContent>
                      </wps:txbx>
                      <wps:bodyPr spcFirstLastPara="1" wrap="square" lIns="91425" tIns="45700" rIns="91425" bIns="45700" anchor="t" anchorCtr="0">
                        <a:noAutofit/>
                      </wps:bodyPr>
                    </wps:wsp>
                  </a:graphicData>
                </a:graphic>
              </wp:anchor>
            </w:drawing>
          </mc:Choice>
          <mc:Fallback>
            <w:pict>
              <v:rect w14:anchorId="6FD11C23" id="Rectangle 2094983634" o:spid="_x0000_s1044" style="position:absolute;margin-left:319.9pt;margin-top:315.2pt;width:27.75pt;height:24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Yd0gEAAIoDAAAOAAAAZHJzL2Uyb0RvYy54bWysU9uO2yAQfa/Uf0C8N74k3myiOKtqV6kq&#10;rdpI234AxhAjYaADiZ2/74DTTbr7VtWS8QwzPj5zON48jL0mJwFeWVPTYpZTIgy3rTKHmv78sft0&#10;T4kPzLRMWyNqehaePmw/ftgMbi1K21ndCiAIYvx6cDXtQnDrLPO8Ez3zM+uEwaK00LOAKRyyFtiA&#10;6L3Oyjy/ywYLrQPLhfe4+zQV6TbhSyl4+C6lF4HomiK3kFZIaxPXbLth6wMw1yl+ocH+gUXPlMGP&#10;vkI9scDIEdQ7qF5xsN7KMOO2z6yUios0A05T5G+meemYE2kWFMe7V5n8/4Pl304vbg8ow+D82mMY&#10;pxgl9PGJ/MhY06pYLqoK5TvXdH43L/GehBNjIBwb5otylWOdY0O5qsplFevZFciBD1+E7UkMagp4&#10;Lkkudnr2YWr90xK/661W7U5pnRI4NI8ayInhGe7SdUH/q02b2GxsfG1CjDvZdawYhbEZiWrRqfcR&#10;I241tj3vgXjHdwrJPTMf9gzQBAUlAxqjpv7XkYGgRH81qPyqWJQVOikli2oZ54bbSnNbYYZ3Fv0W&#10;KJnCx5DcN3H9fAxWqiTAlcqFNB54kvBizuio2zx1XX+h7W8AAAD//wMAUEsDBBQABgAIAAAAIQAa&#10;iE563wAAAAsBAAAPAAAAZHJzL2Rvd25yZXYueG1sTI/NTsMwEITvSLyDtUjcqA1N0zTEqVAlbkiI&#10;ACpHJ16SqP6JYicNb8/2BLdZzWjm22K/WMNmHEPvnYT7lQCGrvG6d62Ej/fnuwxYiMppZbxDCT8Y&#10;YF9eXxUq1/7s3nCuYsuoxIVcSehiHHLOQ9OhVWHlB3TkffvRqkjn2HI9qjOVW8MfhEi5Vb2jhU4N&#10;eOiwOVWTlWBmkXwe681XVvUtvpyW+eCnVylvb5anR2ARl/gXhgs+oUNJTLWfnA7MSEjXO0KPFyES&#10;YJRId5s1sJrENkuAlwX//0P5CwAA//8DAFBLAQItABQABgAIAAAAIQC2gziS/gAAAOEBAAATAAAA&#10;AAAAAAAAAAAAAAAAAABbQ29udGVudF9UeXBlc10ueG1sUEsBAi0AFAAGAAgAAAAhADj9If/WAAAA&#10;lAEAAAsAAAAAAAAAAAAAAAAALwEAAF9yZWxzLy5yZWxzUEsBAi0AFAAGAAgAAAAhAJqUlh3SAQAA&#10;igMAAA4AAAAAAAAAAAAAAAAALgIAAGRycy9lMm9Eb2MueG1sUEsBAi0AFAAGAAgAAAAhABqITnrf&#10;AAAACwEAAA8AAAAAAAAAAAAAAAAALAQAAGRycy9kb3ducmV2LnhtbFBLBQYAAAAABAAEAPMAAAA4&#10;BQAAAAA=&#10;" stroked="f">
                <v:textbox inset="2.53958mm,1.2694mm,2.53958mm,1.2694mm">
                  <w:txbxContent>
                    <w:p w14:paraId="1084F14F" w14:textId="77777777" w:rsidR="008951D8" w:rsidRDefault="002C5871">
                      <w:pPr>
                        <w:textDirection w:val="btLr"/>
                      </w:pPr>
                      <w:r>
                        <w:rPr>
                          <w:rFonts w:ascii="Calibri" w:eastAsia="Calibri" w:hAnsi="Calibri" w:cs="Calibri"/>
                          <w:color w:val="000000"/>
                        </w:rPr>
                        <w:t>No</w:t>
                      </w:r>
                    </w:p>
                  </w:txbxContent>
                </v:textbox>
                <w10:wrap type="square"/>
              </v:rect>
            </w:pict>
          </mc:Fallback>
        </mc:AlternateContent>
      </w:r>
      <w:r w:rsidR="002C5871">
        <w:rPr>
          <w:noProof/>
        </w:rPr>
        <mc:AlternateContent>
          <mc:Choice Requires="wps">
            <w:drawing>
              <wp:anchor distT="0" distB="0" distL="114300" distR="114300" simplePos="0" relativeHeight="251662848" behindDoc="0" locked="0" layoutInCell="1" hidden="0" allowOverlap="1" wp14:anchorId="35FF5535" wp14:editId="1F749AC9">
                <wp:simplePos x="0" y="0"/>
                <wp:positionH relativeFrom="column">
                  <wp:posOffset>406400</wp:posOffset>
                </wp:positionH>
                <wp:positionV relativeFrom="paragraph">
                  <wp:posOffset>5101590</wp:posOffset>
                </wp:positionV>
                <wp:extent cx="1863725" cy="492125"/>
                <wp:effectExtent l="0" t="0" r="0" b="0"/>
                <wp:wrapNone/>
                <wp:docPr id="2094983648" name="Flowchart: Alternative Process 2094983648"/>
                <wp:cNvGraphicFramePr/>
                <a:graphic xmlns:a="http://schemas.openxmlformats.org/drawingml/2006/main">
                  <a:graphicData uri="http://schemas.microsoft.com/office/word/2010/wordprocessingShape">
                    <wps:wsp>
                      <wps:cNvSpPr/>
                      <wps:spPr>
                        <a:xfrm>
                          <a:off x="4426838" y="3546638"/>
                          <a:ext cx="1838325" cy="4667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03D39604" w14:textId="77777777" w:rsidR="008951D8" w:rsidRDefault="002C5871">
                            <w:pPr>
                              <w:jc w:val="center"/>
                              <w:textDirection w:val="btLr"/>
                            </w:pPr>
                            <w:r>
                              <w:rPr>
                                <w:rFonts w:ascii="Calibri" w:eastAsia="Calibri" w:hAnsi="Calibri" w:cs="Calibri"/>
                                <w:color w:val="FFFFFF"/>
                              </w:rPr>
                              <w:t>Sanction</w:t>
                            </w:r>
                          </w:p>
                        </w:txbxContent>
                      </wps:txbx>
                      <wps:bodyPr spcFirstLastPara="1" wrap="square" lIns="91425" tIns="45700" rIns="91425" bIns="45700" anchor="ctr" anchorCtr="0">
                        <a:noAutofit/>
                      </wps:bodyPr>
                    </wps:wsp>
                  </a:graphicData>
                </a:graphic>
              </wp:anchor>
            </w:drawing>
          </mc:Choice>
          <mc:Fallback>
            <w:pict>
              <v:shape w14:anchorId="35FF5535" id="Flowchart: Alternative Process 2094983648" o:spid="_x0000_s1045" type="#_x0000_t176" style="position:absolute;margin-left:32pt;margin-top:401.7pt;width:146.75pt;height:38.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6YLwIAAF4EAAAOAAAAZHJzL2Uyb0RvYy54bWysVFGP2jAMfp+0/xDlfZSWwnGIcrrBmCad&#10;NqTbfoBJExopTbIk0PLv56Ts4LZJk6a9BKd2Pn/+bLN86FtFTtx5aXRF89GYEq6ZqaU+VPTb1+27&#10;OSU+gK5BGc0reuaePqzevll2dsEL0xhVc0cQRPtFZyvahGAXWeZZw1vwI2O5RqcwroWAV3fIagcd&#10;orcqK8bjWdYZV1tnGPcev24GJ10lfCE4C1+E8DwQVVHkFtLp0rmPZ7ZawuLgwDaSXWjAP7BoQWpM&#10;+gK1gQDk6ORvUK1kzngjwoiZNjNCSMZTDVhNPv6lmucGLE+1oDjevsjk/x8s+3x6tjuHMnTWLzya&#10;sYpeuDb+Ij/SV7Qsi9l8gp08V3QyLWcztJNwvA+EYUCO3kkxpYRhBPrv0MaA7IpknQ8fuWlJNCoq&#10;lOnWDbjwqAJ3GgLfDT1MIsLpyYfh/c93kY03StZbqVS6uMN+rRw5AXa23M7z95tLyldhSpOuosW0&#10;HGP3GeCECQUBzdbWFfX6kBK+euJvkYt8Miu3f0KOzDbgm4FBQhhEceao6yRPw6H+oGsSzhZHX+MC&#10;0MjGt5QojuuCRooLINXf41BNpVHUa6OiFfp9TyTWkt9HsPhpb+rzzhFv2VYiySfwYQcOxzrH9Djq&#10;mPj7ERySUZ80ztJ9XsbehXQpp3dRKnfr2d96QLPG4Aax4CgZLuuQNiq2RZvHYzBCpvZdyVxo4xCn&#10;qbgsXNyS23uKuv4trH4AAAD//wMAUEsDBBQABgAIAAAAIQC0E3rG4gAAAAoBAAAPAAAAZHJzL2Rv&#10;d25yZXYueG1sTI/NTsMwEITvSLyDtUjcqF36QwhxKqjggipVKZSzG2+TQLyObDdJeXrMCY6zM5r9&#10;JluNpmU9Ot9YkjCdCGBIpdUNVRLe315uEmA+KNKqtYQSzuhhlV9eZCrVdqAC+12oWCwhnyoJdQhd&#10;yrkvazTKT2yHFL2jdUaFKF3FtVNDLDctvxViyY1qKH6oVYfrGsuv3clIKIbi+Wn/Whw332f32a+3&#10;0/Cx3Ut5fTU+PgALOIa/MPziR3TII9PBnkh71kpYzuOUICERszmwGJgt7hbADvGSiHvgecb/T8h/&#10;AAAA//8DAFBLAQItABQABgAIAAAAIQC2gziS/gAAAOEBAAATAAAAAAAAAAAAAAAAAAAAAABbQ29u&#10;dGVudF9UeXBlc10ueG1sUEsBAi0AFAAGAAgAAAAhADj9If/WAAAAlAEAAAsAAAAAAAAAAAAAAAAA&#10;LwEAAF9yZWxzLy5yZWxzUEsBAi0AFAAGAAgAAAAhAHpnvpgvAgAAXgQAAA4AAAAAAAAAAAAAAAAA&#10;LgIAAGRycy9lMm9Eb2MueG1sUEsBAi0AFAAGAAgAAAAhALQTesbiAAAACgEAAA8AAAAAAAAAAAAA&#10;AAAAiQQAAGRycy9kb3ducmV2LnhtbFBLBQYAAAAABAAEAPMAAACYBQAAAAA=&#10;" fillcolor="#4f81bd" strokecolor="#21364f" strokeweight="2pt">
                <v:stroke startarrowwidth="narrow" startarrowlength="short" endarrowwidth="narrow" endarrowlength="short" joinstyle="round"/>
                <v:textbox inset="2.53958mm,1.2694mm,2.53958mm,1.2694mm">
                  <w:txbxContent>
                    <w:p w14:paraId="03D39604" w14:textId="77777777" w:rsidR="008951D8" w:rsidRDefault="002C5871">
                      <w:pPr>
                        <w:jc w:val="center"/>
                        <w:textDirection w:val="btLr"/>
                      </w:pPr>
                      <w:r>
                        <w:rPr>
                          <w:rFonts w:ascii="Calibri" w:eastAsia="Calibri" w:hAnsi="Calibri" w:cs="Calibri"/>
                          <w:color w:val="FFFFFF"/>
                        </w:rPr>
                        <w:t>Sanction</w:t>
                      </w:r>
                    </w:p>
                  </w:txbxContent>
                </v:textbox>
              </v:shape>
            </w:pict>
          </mc:Fallback>
        </mc:AlternateContent>
      </w:r>
      <w:r w:rsidR="002C5871">
        <w:rPr>
          <w:noProof/>
        </w:rPr>
        <mc:AlternateContent>
          <mc:Choice Requires="wps">
            <w:drawing>
              <wp:anchor distT="0" distB="0" distL="114300" distR="114300" simplePos="0" relativeHeight="251663872" behindDoc="0" locked="0" layoutInCell="1" hidden="0" allowOverlap="1" wp14:anchorId="5762E444" wp14:editId="07DBD6FA">
                <wp:simplePos x="0" y="0"/>
                <wp:positionH relativeFrom="column">
                  <wp:posOffset>2473325</wp:posOffset>
                </wp:positionH>
                <wp:positionV relativeFrom="paragraph">
                  <wp:posOffset>5092065</wp:posOffset>
                </wp:positionV>
                <wp:extent cx="1863725" cy="492125"/>
                <wp:effectExtent l="0" t="0" r="0" b="0"/>
                <wp:wrapNone/>
                <wp:docPr id="2094983672" name="Flowchart: Alternative Process 2094983672"/>
                <wp:cNvGraphicFramePr/>
                <a:graphic xmlns:a="http://schemas.openxmlformats.org/drawingml/2006/main">
                  <a:graphicData uri="http://schemas.microsoft.com/office/word/2010/wordprocessingShape">
                    <wps:wsp>
                      <wps:cNvSpPr/>
                      <wps:spPr>
                        <a:xfrm>
                          <a:off x="4426838" y="3546638"/>
                          <a:ext cx="1838325" cy="4667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09DB363F" w14:textId="77777777" w:rsidR="008951D8" w:rsidRDefault="002C5871">
                            <w:pPr>
                              <w:jc w:val="center"/>
                              <w:textDirection w:val="btLr"/>
                            </w:pPr>
                            <w:r>
                              <w:rPr>
                                <w:rFonts w:ascii="Calibri" w:eastAsia="Calibri" w:hAnsi="Calibri" w:cs="Calibri"/>
                                <w:color w:val="FFFFFF"/>
                              </w:rPr>
                              <w:t>No further action</w:t>
                            </w:r>
                          </w:p>
                        </w:txbxContent>
                      </wps:txbx>
                      <wps:bodyPr spcFirstLastPara="1" wrap="square" lIns="91425" tIns="45700" rIns="91425" bIns="45700" anchor="ctr" anchorCtr="0">
                        <a:noAutofit/>
                      </wps:bodyPr>
                    </wps:wsp>
                  </a:graphicData>
                </a:graphic>
              </wp:anchor>
            </w:drawing>
          </mc:Choice>
          <mc:Fallback>
            <w:pict>
              <v:shape w14:anchorId="5762E444" id="Flowchart: Alternative Process 2094983672" o:spid="_x0000_s1046" type="#_x0000_t176" style="position:absolute;margin-left:194.75pt;margin-top:400.95pt;width:146.75pt;height:38.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NPLwIAAF4EAAAOAAAAZHJzL2Uyb0RvYy54bWysVFGP2jAMfp+0/xDlfZSWwjFEOd1gTJNO&#10;N6TbfoBJExopTbIk0PLv56Ts4LZJk6a9BKd2Pn/+bLO871tFTtx5aXRF89GYEq6ZqaU+VPTb1+27&#10;OSU+gK5BGc0reuae3q/evll2dsEL0xhVc0cQRPtFZyvahGAXWeZZw1vwI2O5RqcwroWAV3fIagcd&#10;orcqK8bjWdYZV1tnGPcev24GJ10lfCE4C1+E8DwQVVHkFtLp0rmPZ7ZawuLgwDaSXWjAP7BoQWpM&#10;+gK1gQDk6ORvUK1kzngjwoiZNjNCSMZTDVhNPv6lmucGLE+1oDjevsjk/x8sezo9251DGTrrFx7N&#10;WEUvXBt/kR/pK1qWxWw+wU6eKzqZlrMZ2kk43gfCMCBH76SYUsIwAv13aGNAdkWyzodP3LQkGhUV&#10;ynTrBlx4UIE7DYHvhh4mEeH06MPw/ue7yMYbJeutVCpd3GG/Vo6cADtbbuf5h80l5aswpUlX0WJa&#10;jrH7DHDChIKAZmvrinp9SAlfPfG3yEU+mZXbPyFHZhvwzcAgIQyiOHPUdZKn4VB/1DUJZ4ujr3EB&#10;aGTjW0oUx3VBI8UFkOrvcaim0ijqtVHRCv2+JxJrKdIwx097U593jnjLthJJPoIPO3A41jmmx1HH&#10;xN+P4JCM+qxxlt7nZexdSJdyehelcree/a0HNGsMbhALjpLhsg5po2JbtHk4BiNkat+VzIU2DnGa&#10;isvCxS25vaeo69/C6gcAAAD//wMAUEsDBBQABgAIAAAAIQCl+ihb4gAAAAsBAAAPAAAAZHJzL2Rv&#10;d25yZXYueG1sTI/BTsMwDIbvSLxDZCRuLC1joy1NJ5jgMiFNHYxz1nhtoUmqJGs7nh5zgqPtT7+/&#10;P19NumMDOt9aIyCeRcDQVFa1phbw/vZykwDzQRolO2tQwBk9rIrLi1xmyo6mxGEXakYhxmdSQBNC&#10;n3Huqwa19DPbo6Hb0TotA42u5srJkcJ1x2+jaMm1bA19aGSP6warr91JCyjH8vlpvymPr99n9zms&#10;t3H42O6FuL6aHh+ABZzCHwy/+qQOBTkd7MkozzoB8yRdECogieIUGBHLZE7tDrS5T++AFzn/36H4&#10;AQAA//8DAFBLAQItABQABgAIAAAAIQC2gziS/gAAAOEBAAATAAAAAAAAAAAAAAAAAAAAAABbQ29u&#10;dGVudF9UeXBlc10ueG1sUEsBAi0AFAAGAAgAAAAhADj9If/WAAAAlAEAAAsAAAAAAAAAAAAAAAAA&#10;LwEAAF9yZWxzLy5yZWxzUEsBAi0AFAAGAAgAAAAhAPzUQ08vAgAAXgQAAA4AAAAAAAAAAAAAAAAA&#10;LgIAAGRycy9lMm9Eb2MueG1sUEsBAi0AFAAGAAgAAAAhAKX6KFviAAAACwEAAA8AAAAAAAAAAAAA&#10;AAAAiQQAAGRycy9kb3ducmV2LnhtbFBLBQYAAAAABAAEAPMAAACYBQAAAAA=&#10;" fillcolor="#4f81bd" strokecolor="#21364f" strokeweight="2pt">
                <v:stroke startarrowwidth="narrow" startarrowlength="short" endarrowwidth="narrow" endarrowlength="short" joinstyle="round"/>
                <v:textbox inset="2.53958mm,1.2694mm,2.53958mm,1.2694mm">
                  <w:txbxContent>
                    <w:p w14:paraId="09DB363F" w14:textId="77777777" w:rsidR="008951D8" w:rsidRDefault="002C5871">
                      <w:pPr>
                        <w:jc w:val="center"/>
                        <w:textDirection w:val="btLr"/>
                      </w:pPr>
                      <w:r>
                        <w:rPr>
                          <w:rFonts w:ascii="Calibri" w:eastAsia="Calibri" w:hAnsi="Calibri" w:cs="Calibri"/>
                          <w:color w:val="FFFFFF"/>
                        </w:rPr>
                        <w:t>No further action</w:t>
                      </w:r>
                    </w:p>
                  </w:txbxContent>
                </v:textbox>
              </v:shape>
            </w:pict>
          </mc:Fallback>
        </mc:AlternateContent>
      </w:r>
      <w:r w:rsidR="002C5871">
        <w:rPr>
          <w:noProof/>
        </w:rPr>
        <mc:AlternateContent>
          <mc:Choice Requires="wpg">
            <w:drawing>
              <wp:anchor distT="0" distB="0" distL="114300" distR="114300" simplePos="0" relativeHeight="251664896" behindDoc="0" locked="0" layoutInCell="1" hidden="0" allowOverlap="1" wp14:anchorId="17D2F93C" wp14:editId="13B0200E">
                <wp:simplePos x="0" y="0"/>
                <wp:positionH relativeFrom="column">
                  <wp:posOffset>1909763</wp:posOffset>
                </wp:positionH>
                <wp:positionV relativeFrom="paragraph">
                  <wp:posOffset>4833303</wp:posOffset>
                </wp:positionV>
                <wp:extent cx="200025" cy="247650"/>
                <wp:effectExtent l="0" t="0" r="0" b="0"/>
                <wp:wrapNone/>
                <wp:docPr id="2094983642" name="Straight Arrow Connector 2094983642"/>
                <wp:cNvGraphicFramePr/>
                <a:graphic xmlns:a="http://schemas.openxmlformats.org/drawingml/2006/main">
                  <a:graphicData uri="http://schemas.microsoft.com/office/word/2010/wordprocessingShape">
                    <wps:wsp>
                      <wps:cNvCnPr/>
                      <wps:spPr>
                        <a:xfrm flipH="1">
                          <a:off x="5250750" y="3660938"/>
                          <a:ext cx="190500" cy="2381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1909763</wp:posOffset>
                </wp:positionH>
                <wp:positionV relativeFrom="paragraph">
                  <wp:posOffset>4833303</wp:posOffset>
                </wp:positionV>
                <wp:extent cx="200025" cy="247650"/>
                <wp:effectExtent b="0" l="0" r="0" t="0"/>
                <wp:wrapNone/>
                <wp:docPr id="2094983642"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200025" cy="247650"/>
                        </a:xfrm>
                        <a:prstGeom prst="rect"/>
                        <a:ln/>
                      </pic:spPr>
                    </pic:pic>
                  </a:graphicData>
                </a:graphic>
              </wp:anchor>
            </w:drawing>
          </mc:Fallback>
        </mc:AlternateContent>
      </w:r>
      <w:r w:rsidR="002C5871">
        <w:rPr>
          <w:noProof/>
        </w:rPr>
        <mc:AlternateContent>
          <mc:Choice Requires="wpg">
            <w:drawing>
              <wp:anchor distT="0" distB="0" distL="114300" distR="114300" simplePos="0" relativeHeight="251665920" behindDoc="0" locked="0" layoutInCell="1" hidden="0" allowOverlap="1" wp14:anchorId="66CA87D5" wp14:editId="02C9F2EA">
                <wp:simplePos x="0" y="0"/>
                <wp:positionH relativeFrom="column">
                  <wp:posOffset>2671763</wp:posOffset>
                </wp:positionH>
                <wp:positionV relativeFrom="paragraph">
                  <wp:posOffset>4842828</wp:posOffset>
                </wp:positionV>
                <wp:extent cx="209550" cy="257175"/>
                <wp:effectExtent l="0" t="0" r="0" b="0"/>
                <wp:wrapNone/>
                <wp:docPr id="2094983663" name="Straight Arrow Connector 2094983663"/>
                <wp:cNvGraphicFramePr/>
                <a:graphic xmlns:a="http://schemas.openxmlformats.org/drawingml/2006/main">
                  <a:graphicData uri="http://schemas.microsoft.com/office/word/2010/wordprocessingShape">
                    <wps:wsp>
                      <wps:cNvCnPr/>
                      <wps:spPr>
                        <a:xfrm>
                          <a:off x="5245988" y="3656175"/>
                          <a:ext cx="200025" cy="2476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2671763</wp:posOffset>
                </wp:positionH>
                <wp:positionV relativeFrom="paragraph">
                  <wp:posOffset>4842828</wp:posOffset>
                </wp:positionV>
                <wp:extent cx="209550" cy="257175"/>
                <wp:effectExtent b="0" l="0" r="0" t="0"/>
                <wp:wrapNone/>
                <wp:docPr id="2094983663" name="image33.png"/>
                <a:graphic>
                  <a:graphicData uri="http://schemas.openxmlformats.org/drawingml/2006/picture">
                    <pic:pic>
                      <pic:nvPicPr>
                        <pic:cNvPr id="0" name="image33.png"/>
                        <pic:cNvPicPr preferRelativeResize="0"/>
                      </pic:nvPicPr>
                      <pic:blipFill>
                        <a:blip r:embed="rId24"/>
                        <a:srcRect/>
                        <a:stretch>
                          <a:fillRect/>
                        </a:stretch>
                      </pic:blipFill>
                      <pic:spPr>
                        <a:xfrm>
                          <a:off x="0" y="0"/>
                          <a:ext cx="209550" cy="257175"/>
                        </a:xfrm>
                        <a:prstGeom prst="rect"/>
                        <a:ln/>
                      </pic:spPr>
                    </pic:pic>
                  </a:graphicData>
                </a:graphic>
              </wp:anchor>
            </w:drawing>
          </mc:Fallback>
        </mc:AlternateContent>
      </w:r>
      <w:r w:rsidR="002C5871">
        <w:rPr>
          <w:noProof/>
        </w:rPr>
        <mc:AlternateContent>
          <mc:Choice Requires="wps">
            <w:drawing>
              <wp:anchor distT="0" distB="0" distL="114300" distR="114300" simplePos="0" relativeHeight="251666944" behindDoc="0" locked="0" layoutInCell="1" hidden="0" allowOverlap="1" wp14:anchorId="1878AA24" wp14:editId="6823E438">
                <wp:simplePos x="0" y="0"/>
                <wp:positionH relativeFrom="column">
                  <wp:posOffset>5980430</wp:posOffset>
                </wp:positionH>
                <wp:positionV relativeFrom="paragraph">
                  <wp:posOffset>2801620</wp:posOffset>
                </wp:positionV>
                <wp:extent cx="2149475" cy="882650"/>
                <wp:effectExtent l="0" t="0" r="0" b="0"/>
                <wp:wrapNone/>
                <wp:docPr id="2094983651" name="Flowchart: Alternative Process 2094983651"/>
                <wp:cNvGraphicFramePr/>
                <a:graphic xmlns:a="http://schemas.openxmlformats.org/drawingml/2006/main">
                  <a:graphicData uri="http://schemas.microsoft.com/office/word/2010/wordprocessingShape">
                    <wps:wsp>
                      <wps:cNvSpPr/>
                      <wps:spPr>
                        <a:xfrm>
                          <a:off x="4283963" y="3351375"/>
                          <a:ext cx="2124075" cy="857250"/>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1BFA3E9F" w14:textId="77777777" w:rsidR="008951D8" w:rsidRDefault="002C5871">
                            <w:pPr>
                              <w:jc w:val="center"/>
                              <w:textDirection w:val="btLr"/>
                            </w:pPr>
                            <w:r>
                              <w:rPr>
                                <w:rFonts w:ascii="Calibri" w:eastAsia="Calibri" w:hAnsi="Calibri" w:cs="Calibri"/>
                                <w:color w:val="FFFFFF"/>
                              </w:rPr>
                              <w:t>Access support from Student Support and Wellbeing and/or formally report to Appeals, Conduct and Complaints Office.</w:t>
                            </w:r>
                          </w:p>
                        </w:txbxContent>
                      </wps:txbx>
                      <wps:bodyPr spcFirstLastPara="1" wrap="square" lIns="91425" tIns="45700" rIns="91425" bIns="45700" anchor="ctr" anchorCtr="0">
                        <a:noAutofit/>
                      </wps:bodyPr>
                    </wps:wsp>
                  </a:graphicData>
                </a:graphic>
              </wp:anchor>
            </w:drawing>
          </mc:Choice>
          <mc:Fallback>
            <w:pict>
              <v:shape w14:anchorId="1878AA24" id="Flowchart: Alternative Process 2094983651" o:spid="_x0000_s1047" type="#_x0000_t176" style="position:absolute;margin-left:470.9pt;margin-top:220.6pt;width:169.25pt;height:69.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h6MwIAAF4EAAAOAAAAZHJzL2Uyb0RvYy54bWysVNuO0zAQfUfiHyy/09y73arpamkpQlpB&#10;pYUPmDpOY8mxje027d8zdsq2C0hIiBdnxp45c+aWxcOpl+TIrRNa1TSbpJRwxXQj1L6m375u3s0o&#10;cR5UA1IrXtMzd/Rh+fbNYjBznutOy4ZbgiDKzQdT0857M08Sxzreg5towxU+ttr24FG1+6SxMCB6&#10;L5M8TafJoG1jrGbcObxdj490GfHbljP/pW0d90TWFLn5eNp47sKZLBcw31swnWAXGvAPLHoQCoO+&#10;QK3BAzlY8RtUL5jVTrd+wnSf6LYVjMccMJss/SWb5w4Mj7lgcZx5KZP7f7Ds8/HZbC2WYTBu7lAM&#10;WZxa24cv8iOnmpb5rLifFpSca1oUVVbcVWPh+MkThgZ5lpcpXhKGFrPqLq9iZZMrkrHOf+S6J0Go&#10;aSv1sOrA+kfpuVXg+XbsYSwiHJ+cR0ro/9MvsHFaimYjpIyK3e9W0pIjYGfLzSx7vw6c0OWVmVRk&#10;QH5VmWL3GeCEtRI8ir1paurUPgZ85eJukfOsmJabPyEHZmtw3cggIoxFsfqgmjhXHYfmg2qIPxsc&#10;fYULQAMb11MiOa4LCtHOg5B/t8PUpMIMr40Kkj/tTkRgLnkWwMLVTjfnrSXOsI1Akk/g/BYsjnWG&#10;4XHUMfD3A1gkIz8pnKX7rMyxdz4qZXUXSmVvX3a3L6BYp3GDmLeUjMrKx40KbVH68eB1K2L7rmQu&#10;tHGIY4suCxe25FaPVtffwvIHAAAA//8DAFBLAwQUAAYACAAAACEAUFuk6eIAAAAMAQAADwAAAGRy&#10;cy9kb3ducmV2LnhtbEyPQU+DQBSE7yb+h80z8WZ3QTSILI02ejEmDdV63rKvgLJvCbsF6q/v9qTH&#10;yUxmvsmXs+nYiINrLUmIFgIYUmV1S7WEz4/XmxSY84q06iyhhCM6WBaXF7nKtJ2oxHHjaxZKyGVK&#10;QuN9n3HuqgaNcgvbIwVvbwejfJBDzfWgplBuOh4Lcc+NaiksNKrHVYPVz+ZgJJRT+fK8fSv377/H&#10;4XtcrSP/td5KeX01Pz0C8zj7vzCc8QM6FIFpZw+kHeskPCRRQPcSkiSKgZ0TcSpuge0k3KUiBl7k&#10;/P+J4gQAAP//AwBQSwECLQAUAAYACAAAACEAtoM4kv4AAADhAQAAEwAAAAAAAAAAAAAAAAAAAAAA&#10;W0NvbnRlbnRfVHlwZXNdLnhtbFBLAQItABQABgAIAAAAIQA4/SH/1gAAAJQBAAALAAAAAAAAAAAA&#10;AAAAAC8BAABfcmVscy8ucmVsc1BLAQItABQABgAIAAAAIQDZV1h6MwIAAF4EAAAOAAAAAAAAAAAA&#10;AAAAAC4CAABkcnMvZTJvRG9jLnhtbFBLAQItABQABgAIAAAAIQBQW6Tp4gAAAAwBAAAPAAAAAAAA&#10;AAAAAAAAAI0EAABkcnMvZG93bnJldi54bWxQSwUGAAAAAAQABADzAAAAnAUAAAAA&#10;" fillcolor="#4f81bd" strokecolor="#21364f" strokeweight="2pt">
                <v:stroke startarrowwidth="narrow" startarrowlength="short" endarrowwidth="narrow" endarrowlength="short" joinstyle="round"/>
                <v:textbox inset="2.53958mm,1.2694mm,2.53958mm,1.2694mm">
                  <w:txbxContent>
                    <w:p w14:paraId="1BFA3E9F" w14:textId="77777777" w:rsidR="008951D8" w:rsidRDefault="002C5871">
                      <w:pPr>
                        <w:jc w:val="center"/>
                        <w:textDirection w:val="btLr"/>
                      </w:pPr>
                      <w:r>
                        <w:rPr>
                          <w:rFonts w:ascii="Calibri" w:eastAsia="Calibri" w:hAnsi="Calibri" w:cs="Calibri"/>
                          <w:color w:val="FFFFFF"/>
                        </w:rPr>
                        <w:t>Access support from Student Support and Wellbeing and/or formally report to Appeals, Conduct and Complaints Office.</w:t>
                      </w:r>
                    </w:p>
                  </w:txbxContent>
                </v:textbox>
              </v:shape>
            </w:pict>
          </mc:Fallback>
        </mc:AlternateContent>
      </w:r>
      <w:r w:rsidR="002C5871">
        <w:rPr>
          <w:noProof/>
        </w:rPr>
        <mc:AlternateContent>
          <mc:Choice Requires="wps">
            <w:drawing>
              <wp:anchor distT="0" distB="0" distL="114300" distR="114300" simplePos="0" relativeHeight="251667968" behindDoc="0" locked="0" layoutInCell="1" hidden="0" allowOverlap="1" wp14:anchorId="43F73194" wp14:editId="7D35D08E">
                <wp:simplePos x="0" y="0"/>
                <wp:positionH relativeFrom="column">
                  <wp:posOffset>5999480</wp:posOffset>
                </wp:positionH>
                <wp:positionV relativeFrom="paragraph">
                  <wp:posOffset>3792220</wp:posOffset>
                </wp:positionV>
                <wp:extent cx="2101850" cy="454025"/>
                <wp:effectExtent l="0" t="0" r="0" b="0"/>
                <wp:wrapNone/>
                <wp:docPr id="2094983669" name="Flowchart: Alternative Process 2094983669"/>
                <wp:cNvGraphicFramePr/>
                <a:graphic xmlns:a="http://schemas.openxmlformats.org/drawingml/2006/main">
                  <a:graphicData uri="http://schemas.microsoft.com/office/word/2010/wordprocessingShape">
                    <wps:wsp>
                      <wps:cNvSpPr/>
                      <wps:spPr>
                        <a:xfrm>
                          <a:off x="4307775" y="3565688"/>
                          <a:ext cx="2076450" cy="4286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5CD68CA2" w14:textId="77777777" w:rsidR="008951D8" w:rsidRDefault="002C5871">
                            <w:pPr>
                              <w:jc w:val="center"/>
                              <w:textDirection w:val="btLr"/>
                            </w:pPr>
                            <w:r>
                              <w:rPr>
                                <w:rFonts w:ascii="Calibri" w:eastAsia="Calibri" w:hAnsi="Calibri" w:cs="Calibri"/>
                                <w:color w:val="FFFFFF"/>
                              </w:rPr>
                              <w:t>Investigation</w:t>
                            </w:r>
                          </w:p>
                        </w:txbxContent>
                      </wps:txbx>
                      <wps:bodyPr spcFirstLastPara="1" wrap="square" lIns="91425" tIns="45700" rIns="91425" bIns="45700" anchor="ctr" anchorCtr="0">
                        <a:noAutofit/>
                      </wps:bodyPr>
                    </wps:wsp>
                  </a:graphicData>
                </a:graphic>
              </wp:anchor>
            </w:drawing>
          </mc:Choice>
          <mc:Fallback>
            <w:pict>
              <v:shape w14:anchorId="43F73194" id="Flowchart: Alternative Process 2094983669" o:spid="_x0000_s1048" type="#_x0000_t176" style="position:absolute;margin-left:472.4pt;margin-top:298.6pt;width:165.5pt;height:35.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O3MgIAAF4EAAAOAAAAZHJzL2Uyb0RvYy54bWysVNuO2jAQfa/Uf7D83s2FBCgirLZQqkqr&#10;LdK2HzA4DrHk2K5tSPj7jh26sG2lSlVfzEw8PnPmzAzL+6GT5MStE1pVNLtLKeGK6VqoQ0W/fd2+&#10;m1PiPKgapFa8omfu6P3q7ZtlbxY8162WNbcEQZRb9KairfdmkSSOtbwDd6cNV3jZaNuBR9cektpC&#10;j+idTPI0nSa9trWxmnHn8OtmvKSriN80nPkvTeO4J7KiyM3H08ZzH85ktYTFwYJpBbvQgH9g0YFQ&#10;mPQFagMeyNGK36A6wax2uvF3THeJbhrBeKwBq8nSX6p5bsHwWAuK48yLTO7/wbKn07PZWZShN27h&#10;0AxVDI3twi/yI0NFi0k6m81KSs4VnZTTcjqfj8LxwROGAXk6mxYl6sswosjn07wMAckVyVjnP3Hd&#10;kWBUtJG6X7dg/YP03CrwfDf2MIoIp0fnx/c/3wU2TktRb4WU0bGH/VpacgLsbLGdZx82l5SvwqQi&#10;PfIrizSwA5ywRoJHszN1RZ06xISvnrhb5DybTIvtn5ADsw24dmQQEUZRrD6qOs5Vy6H+qGrizwZH&#10;X+EC0MDGdZRIjuuCRozzIOTf41BNqVDUa6OC5Yf9QATWkucBLHza6/q8s8QZthVI8hGc34HFsc4w&#10;PY46Jv5+BItk5GeFs/Q+K7BfxEenKGdBKnt7s7+9AcVajRvEvKVkdNY+blRoi9IPR68bEdt3JXOh&#10;jUMcp+KycGFLbv0Ydf1bWP0AAAD//wMAUEsDBBQABgAIAAAAIQB24p5M5AAAAAwBAAAPAAAAZHJz&#10;L2Rvd25yZXYueG1sTI/BbsIwEETvlfoP1lbqrThEkEDIBrWovVSVUGjhbOIlSRvbUWyS0K/HnNrj&#10;zo5m3qTrUTWsp87WRiNMJwEw0oWRtS4Rvj7fnhbArBNaisZoQriQhXV2f5eKRJpB59TvXMl8iLaJ&#10;QKicaxPObVGREnZiWtL+dzKdEs6fXcllJwYfrhoeBkHElai1b6hES5uKip/dWSHkQ/76sn/PTx+/&#10;l+6732yn7rDdIz4+jM8rYI5G92eGG75Hh8wzHc1ZS8sahOVs5tEdwnwZh8BujjCee+mIEEWLGHiW&#10;8v8jsisAAAD//wMAUEsBAi0AFAAGAAgAAAAhALaDOJL+AAAA4QEAABMAAAAAAAAAAAAAAAAAAAAA&#10;AFtDb250ZW50X1R5cGVzXS54bWxQSwECLQAUAAYACAAAACEAOP0h/9YAAACUAQAACwAAAAAAAAAA&#10;AAAAAAAvAQAAX3JlbHMvLnJlbHNQSwECLQAUAAYACAAAACEAJOVDtzICAABeBAAADgAAAAAAAAAA&#10;AAAAAAAuAgAAZHJzL2Uyb0RvYy54bWxQSwECLQAUAAYACAAAACEAduKeTOQAAAAMAQAADwAAAAAA&#10;AAAAAAAAAACMBAAAZHJzL2Rvd25yZXYueG1sUEsFBgAAAAAEAAQA8wAAAJ0FAAAAAA==&#10;" fillcolor="#4f81bd" strokecolor="#21364f" strokeweight="2pt">
                <v:stroke startarrowwidth="narrow" startarrowlength="short" endarrowwidth="narrow" endarrowlength="short" joinstyle="round"/>
                <v:textbox inset="2.53958mm,1.2694mm,2.53958mm,1.2694mm">
                  <w:txbxContent>
                    <w:p w14:paraId="5CD68CA2" w14:textId="77777777" w:rsidR="008951D8" w:rsidRDefault="002C5871">
                      <w:pPr>
                        <w:jc w:val="center"/>
                        <w:textDirection w:val="btLr"/>
                      </w:pPr>
                      <w:r>
                        <w:rPr>
                          <w:rFonts w:ascii="Calibri" w:eastAsia="Calibri" w:hAnsi="Calibri" w:cs="Calibri"/>
                          <w:color w:val="FFFFFF"/>
                        </w:rPr>
                        <w:t>Investigation</w:t>
                      </w:r>
                    </w:p>
                  </w:txbxContent>
                </v:textbox>
              </v:shape>
            </w:pict>
          </mc:Fallback>
        </mc:AlternateContent>
      </w:r>
      <w:r w:rsidR="002C5871">
        <w:rPr>
          <w:noProof/>
        </w:rPr>
        <mc:AlternateContent>
          <mc:Choice Requires="wps">
            <w:drawing>
              <wp:anchor distT="0" distB="0" distL="114300" distR="114300" simplePos="0" relativeHeight="251668992" behindDoc="0" locked="0" layoutInCell="1" hidden="0" allowOverlap="1" wp14:anchorId="148ED6F8" wp14:editId="46D9937A">
                <wp:simplePos x="0" y="0"/>
                <wp:positionH relativeFrom="column">
                  <wp:posOffset>5599430</wp:posOffset>
                </wp:positionH>
                <wp:positionV relativeFrom="paragraph">
                  <wp:posOffset>4973320</wp:posOffset>
                </wp:positionV>
                <wp:extent cx="863600" cy="454025"/>
                <wp:effectExtent l="0" t="0" r="0" b="0"/>
                <wp:wrapNone/>
                <wp:docPr id="2094983652" name="Flowchart: Alternative Process 2094983652"/>
                <wp:cNvGraphicFramePr/>
                <a:graphic xmlns:a="http://schemas.openxmlformats.org/drawingml/2006/main">
                  <a:graphicData uri="http://schemas.microsoft.com/office/word/2010/wordprocessingShape">
                    <wps:wsp>
                      <wps:cNvSpPr/>
                      <wps:spPr>
                        <a:xfrm>
                          <a:off x="4926900" y="3565688"/>
                          <a:ext cx="838200" cy="4286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3922793D" w14:textId="77777777" w:rsidR="008951D8" w:rsidRDefault="002C5871">
                            <w:pPr>
                              <w:jc w:val="center"/>
                              <w:textDirection w:val="btLr"/>
                            </w:pPr>
                            <w:r>
                              <w:rPr>
                                <w:rFonts w:ascii="Calibri" w:eastAsia="Calibri" w:hAnsi="Calibri" w:cs="Calibri"/>
                                <w:color w:val="FFFFFF"/>
                              </w:rPr>
                              <w:t>Sanction</w:t>
                            </w:r>
                          </w:p>
                        </w:txbxContent>
                      </wps:txbx>
                      <wps:bodyPr spcFirstLastPara="1" wrap="square" lIns="91425" tIns="45700" rIns="91425" bIns="45700" anchor="ctr" anchorCtr="0">
                        <a:noAutofit/>
                      </wps:bodyPr>
                    </wps:wsp>
                  </a:graphicData>
                </a:graphic>
              </wp:anchor>
            </w:drawing>
          </mc:Choice>
          <mc:Fallback>
            <w:pict>
              <v:shape w14:anchorId="148ED6F8" id="Flowchart: Alternative Process 2094983652" o:spid="_x0000_s1049" type="#_x0000_t176" style="position:absolute;margin-left:440.9pt;margin-top:391.6pt;width:68pt;height:35.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YiMQIAAF0EAAAOAAAAZHJzL2Uyb0RvYy54bWysVFGP2jAMfp+0/xDlfVdaSlcQ5XSDMU06&#10;3ZBu+wEmTWmkNMmSQMu/n5Oyg9smTZr2EuLa+fz5s83yfugkOXHrhFYVTe8mlHDFdC3UoaLfvm7f&#10;lZQ4D6oGqRWv6Jk7er96+2bZmwXPdKtlzS1BEOUWvalo671ZJIljLe/A3WnDFTobbTvwaNpDUlvo&#10;Eb2TSTaZFEmvbW2sZtw5/LoZnXQV8ZuGM/+laRz3RFYUufl42njuw5mslrA4WDCtYBca8A8sOhAK&#10;k75AbcADOVrxG1QnmNVON/6O6S7RTSMYjzVgNenkl2qeWzA81oLiOPMik/t/sOzp9Gx2FmXojVs4&#10;vIYqhsZ24Rf5kaGi+Twr5hOU71zR6ayYFWU5CscHTxgGlNMSm0EJw4A8K4tsFvzJFchY5z9x3ZFw&#10;qWgjdb9uwfoH6blV4PlubGHUEE6Pzo/vf74LZJyWot4KKaNhD/u1tOQE2Nh8W6YfNpeUr8KkIn1F&#10;s1ke2QEOWCPBI9HO1BV16hATvnribpGzdFrk2z8hB2YbcO3IICKMmlh9VHUcq5ZD/VHVxJ8NTr7C&#10;+aeBjesokRy3BS8xzoOQf49DNaVCUa99Cjc/7AcisJZsGsDCp72uzztLnGFbgSQfwfkdWJzqFNPj&#10;pGPi70ewSEZ+VjhK8zTHfhEfjXz2Pkhlbz37Ww8o1mpcIOYtJaOx9nGhQluUfjh63YjYviuZC22c&#10;4TgVl30LS3Jrx6jrv8LqBwAAAP//AwBQSwMEFAAGAAgAAAAhAEkImobiAAAADAEAAA8AAABkcnMv&#10;ZG93bnJldi54bWxMj81OwzAQhO9IvIO1SNyok/KTKMSpoIILQqpS2p7deJsEYjuy3STl6bs9wXF2&#10;RjPf5otJd2xA51trBMSzCBiayqrW1AI2X+93KTAfpFGyswYFnNDDori+ymWm7GhKHNahZlRifCYF&#10;NCH0Gee+alBLP7M9GvIO1mkZSLqaKydHKtcdn0fRE9eyNbTQyB6XDVY/66MWUI7l2+v2ozx8/p7c&#10;97BcxWG32gpxezO9PAMLOIW/MFzwCR0KYtrbo1GedQLSNCb0ICBJ7+fALokoTui0J+/xIQFe5Pz/&#10;E8UZAAD//wMAUEsBAi0AFAAGAAgAAAAhALaDOJL+AAAA4QEAABMAAAAAAAAAAAAAAAAAAAAAAFtD&#10;b250ZW50X1R5cGVzXS54bWxQSwECLQAUAAYACAAAACEAOP0h/9YAAACUAQAACwAAAAAAAAAAAAAA&#10;AAAvAQAAX3JlbHMvLnJlbHNQSwECLQAUAAYACAAAACEA8nMWIjECAABdBAAADgAAAAAAAAAAAAAA&#10;AAAuAgAAZHJzL2Uyb0RvYy54bWxQSwECLQAUAAYACAAAACEASQiahuIAAAAMAQAADwAAAAAAAAAA&#10;AAAAAACLBAAAZHJzL2Rvd25yZXYueG1sUEsFBgAAAAAEAAQA8wAAAJoFAAAAAA==&#10;" fillcolor="#4f81bd" strokecolor="#21364f" strokeweight="2pt">
                <v:stroke startarrowwidth="narrow" startarrowlength="short" endarrowwidth="narrow" endarrowlength="short" joinstyle="round"/>
                <v:textbox inset="2.53958mm,1.2694mm,2.53958mm,1.2694mm">
                  <w:txbxContent>
                    <w:p w14:paraId="3922793D" w14:textId="77777777" w:rsidR="008951D8" w:rsidRDefault="002C5871">
                      <w:pPr>
                        <w:jc w:val="center"/>
                        <w:textDirection w:val="btLr"/>
                      </w:pPr>
                      <w:r>
                        <w:rPr>
                          <w:rFonts w:ascii="Calibri" w:eastAsia="Calibri" w:hAnsi="Calibri" w:cs="Calibri"/>
                          <w:color w:val="FFFFFF"/>
                        </w:rPr>
                        <w:t>Sanction</w:t>
                      </w:r>
                    </w:p>
                  </w:txbxContent>
                </v:textbox>
              </v:shape>
            </w:pict>
          </mc:Fallback>
        </mc:AlternateContent>
      </w:r>
      <w:r w:rsidR="002C5871">
        <w:rPr>
          <w:noProof/>
        </w:rPr>
        <mc:AlternateContent>
          <mc:Choice Requires="wps">
            <w:drawing>
              <wp:anchor distT="0" distB="0" distL="114300" distR="114300" simplePos="0" relativeHeight="251670016" behindDoc="0" locked="0" layoutInCell="1" hidden="0" allowOverlap="1" wp14:anchorId="23FB8FAE" wp14:editId="04C3D052">
                <wp:simplePos x="0" y="0"/>
                <wp:positionH relativeFrom="column">
                  <wp:posOffset>6513830</wp:posOffset>
                </wp:positionH>
                <wp:positionV relativeFrom="paragraph">
                  <wp:posOffset>4963795</wp:posOffset>
                </wp:positionV>
                <wp:extent cx="873125" cy="454025"/>
                <wp:effectExtent l="0" t="0" r="0" b="0"/>
                <wp:wrapNone/>
                <wp:docPr id="2094983657" name="Flowchart: Alternative Process 2094983657"/>
                <wp:cNvGraphicFramePr/>
                <a:graphic xmlns:a="http://schemas.openxmlformats.org/drawingml/2006/main">
                  <a:graphicData uri="http://schemas.microsoft.com/office/word/2010/wordprocessingShape">
                    <wps:wsp>
                      <wps:cNvSpPr/>
                      <wps:spPr>
                        <a:xfrm>
                          <a:off x="4922138" y="3565688"/>
                          <a:ext cx="847725" cy="4286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4C8E73E3" w14:textId="77777777" w:rsidR="008951D8" w:rsidRDefault="002C5871">
                            <w:pPr>
                              <w:jc w:val="center"/>
                              <w:textDirection w:val="btLr"/>
                            </w:pPr>
                            <w:r>
                              <w:rPr>
                                <w:rFonts w:ascii="Calibri" w:eastAsia="Calibri" w:hAnsi="Calibri" w:cs="Calibri"/>
                                <w:color w:val="FFFFFF"/>
                              </w:rPr>
                              <w:t>No further action</w:t>
                            </w:r>
                          </w:p>
                        </w:txbxContent>
                      </wps:txbx>
                      <wps:bodyPr spcFirstLastPara="1" wrap="square" lIns="91425" tIns="45700" rIns="91425" bIns="45700" anchor="ctr" anchorCtr="0">
                        <a:noAutofit/>
                      </wps:bodyPr>
                    </wps:wsp>
                  </a:graphicData>
                </a:graphic>
              </wp:anchor>
            </w:drawing>
          </mc:Choice>
          <mc:Fallback>
            <w:pict>
              <v:shape w14:anchorId="23FB8FAE" id="Flowchart: Alternative Process 2094983657" o:spid="_x0000_s1050" type="#_x0000_t176" style="position:absolute;margin-left:512.9pt;margin-top:390.85pt;width:68.75pt;height:35.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8bMQIAAF0EAAAOAAAAZHJzL2Uyb0RvYy54bWysVNuO2jAQfa/Uf7D8XkKy4bKIsNpCqSqt&#10;WqRtP2BwbGLJsV3bkPD3HTt0YdtKlaq+mJl4fObMzBmWD32ryIk7L42uaD4aU8I1M7XUh4p++7p9&#10;N6fEB9A1KKN5Rc/c04fV2zfLzi54YRqjau4Igmi/6GxFmxDsIss8a3gLfmQs13gpjGshoOsOWe2g&#10;Q/RWZcV4PM0642rrDOPe49fNcElXCV8IzsIXITwPRFUUuYV0unTu45mtlrA4OLCNZBca8A8sWpAa&#10;k75AbSAAOTr5G1QrmTPeiDBips2MEJLxVANWk49/qea5ActTLdgcb1/a5P8fLPt8erY7h23orF94&#10;NGMVvXBt/EV+pK9oeV8U+R1O8lzRu8l0Mp3Ph8bxPhCGAfNyNismlDAMKIv5FG1EzK5A1vnwkZuW&#10;RKOiQplu3YALjypwpyHw3TDC1EM4PfkwvP/5LpLxRsl6K5VKjjvs18qRE+Bgy+08f7+5pHwVpjTp&#10;KlpMyjEOnwEKTCgIaLa2rqjXh5Tw1RN/i4xlT8vtn5Ajsw34ZmCQEIaeOHPUdZJVw6H+oGsSzhaV&#10;r1H/NLLxLSWK47agkeICSPX3OOym0tjU65yiFfp9TyTWUpQRLH7am/q8c8RbtpVI8gl82IFDVeeY&#10;HpWOib8fwSEZ9UmjlO7zMs4uJKeczGKr3O3N/vYGNGsMLhALjpLBWYe0UHEs2jwegxEyje9K5kIb&#10;NZxUcdm3uCS3foq6/iusfgAAAP//AwBQSwMEFAAGAAgAAAAhAIL9fYbjAAAADQEAAA8AAABkcnMv&#10;ZG93bnJldi54bWxMj81OwzAQhO9IvIO1SNyo86O2URqnggouCKlKoZzdZJukxOvIdpOUp8c9leNo&#10;RjPfZOtJdWxAY1tNAsJZAAyp1FVLtYCvz7enBJh1kirZaUIBF7Swzu/vMplWeqQCh52rmS8hm0oB&#10;jXN9yrktG1TSznSP5L2jNko6L03NKyNHX646HgXBgivZkl9oZI+bBsuf3VkJKMbi9WX/Xhw/fi/m&#10;NGy2ofve7oV4fJieV8AcTu4Whiu+R4fcMx30mSrLOq+DaO7ZnYBlEi6BXSPhIo6BHQQk8zgCnmf8&#10;/4v8DwAA//8DAFBLAQItABQABgAIAAAAIQC2gziS/gAAAOEBAAATAAAAAAAAAAAAAAAAAAAAAABb&#10;Q29udGVudF9UeXBlc10ueG1sUEsBAi0AFAAGAAgAAAAhADj9If/WAAAAlAEAAAsAAAAAAAAAAAAA&#10;AAAALwEAAF9yZWxzLy5yZWxzUEsBAi0AFAAGAAgAAAAhACAVzxsxAgAAXQQAAA4AAAAAAAAAAAAA&#10;AAAALgIAAGRycy9lMm9Eb2MueG1sUEsBAi0AFAAGAAgAAAAhAIL9fYbjAAAADQEAAA8AAAAAAAAA&#10;AAAAAAAAiwQAAGRycy9kb3ducmV2LnhtbFBLBQYAAAAABAAEAPMAAACbBQAAAAA=&#10;" fillcolor="#4f81bd" strokecolor="#21364f" strokeweight="2pt">
                <v:stroke startarrowwidth="narrow" startarrowlength="short" endarrowwidth="narrow" endarrowlength="short" joinstyle="round"/>
                <v:textbox inset="2.53958mm,1.2694mm,2.53958mm,1.2694mm">
                  <w:txbxContent>
                    <w:p w14:paraId="4C8E73E3" w14:textId="77777777" w:rsidR="008951D8" w:rsidRDefault="002C5871">
                      <w:pPr>
                        <w:jc w:val="center"/>
                        <w:textDirection w:val="btLr"/>
                      </w:pPr>
                      <w:r>
                        <w:rPr>
                          <w:rFonts w:ascii="Calibri" w:eastAsia="Calibri" w:hAnsi="Calibri" w:cs="Calibri"/>
                          <w:color w:val="FFFFFF"/>
                        </w:rPr>
                        <w:t>No further action</w:t>
                      </w:r>
                    </w:p>
                  </w:txbxContent>
                </v:textbox>
              </v:shape>
            </w:pict>
          </mc:Fallback>
        </mc:AlternateContent>
      </w:r>
      <w:r w:rsidR="002C5871">
        <w:rPr>
          <w:noProof/>
        </w:rPr>
        <mc:AlternateContent>
          <mc:Choice Requires="wps">
            <w:drawing>
              <wp:anchor distT="0" distB="0" distL="114300" distR="114300" simplePos="0" relativeHeight="251671040" behindDoc="0" locked="0" layoutInCell="1" hidden="0" allowOverlap="1" wp14:anchorId="671B7F8D" wp14:editId="24F9330B">
                <wp:simplePos x="0" y="0"/>
                <wp:positionH relativeFrom="column">
                  <wp:posOffset>5608955</wp:posOffset>
                </wp:positionH>
                <wp:positionV relativeFrom="paragraph">
                  <wp:posOffset>4354195</wp:posOffset>
                </wp:positionV>
                <wp:extent cx="1416050" cy="454025"/>
                <wp:effectExtent l="0" t="0" r="0" b="0"/>
                <wp:wrapNone/>
                <wp:docPr id="2094983654" name="Flowchart: Alternative Process 2094983654"/>
                <wp:cNvGraphicFramePr/>
                <a:graphic xmlns:a="http://schemas.openxmlformats.org/drawingml/2006/main">
                  <a:graphicData uri="http://schemas.microsoft.com/office/word/2010/wordprocessingShape">
                    <wps:wsp>
                      <wps:cNvSpPr/>
                      <wps:spPr>
                        <a:xfrm>
                          <a:off x="4650675" y="3565688"/>
                          <a:ext cx="1390650" cy="4286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03E971FA" w14:textId="77777777" w:rsidR="008951D8" w:rsidRDefault="002C5871">
                            <w:pPr>
                              <w:jc w:val="center"/>
                              <w:textDirection w:val="btLr"/>
                            </w:pPr>
                            <w:r>
                              <w:rPr>
                                <w:rFonts w:ascii="Calibri" w:eastAsia="Calibri" w:hAnsi="Calibri" w:cs="Calibri"/>
                                <w:color w:val="FFFFFF"/>
                              </w:rPr>
                              <w:t>Student Disciplinary Panel</w:t>
                            </w:r>
                          </w:p>
                        </w:txbxContent>
                      </wps:txbx>
                      <wps:bodyPr spcFirstLastPara="1" wrap="square" lIns="91425" tIns="45700" rIns="91425" bIns="45700" anchor="ctr" anchorCtr="0">
                        <a:noAutofit/>
                      </wps:bodyPr>
                    </wps:wsp>
                  </a:graphicData>
                </a:graphic>
              </wp:anchor>
            </w:drawing>
          </mc:Choice>
          <mc:Fallback>
            <w:pict>
              <v:shape w14:anchorId="671B7F8D" id="Flowchart: Alternative Process 2094983654" o:spid="_x0000_s1051" type="#_x0000_t176" style="position:absolute;margin-left:441.65pt;margin-top:342.85pt;width:111.5pt;height:35.7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f0MQIAAF4EAAAOAAAAZHJzL2Uyb0RvYy54bWysVNuO2jAQfa/Uf7D8XnIhybKIsNpCqSqt&#10;WqRtP2BwHGLJsV3bEPj7jh26sG2lSlVfzEw8PnPmzAyLh1MvyZFbJ7SqaTZJKeGK6UaofU2/fd28&#10;m1HiPKgGpFa8pmfu6MPy7ZvFYOY8152WDbcEQZSbD6amnfdmniSOdbwHN9GGK7xste3Bo2v3SWNh&#10;QPReJnmaVsmgbWOsZtw5/LoeL+ky4rctZ/5L2zruiawpcvPxtPHchTNZLmC+t2A6wS404B9Y9CAU&#10;Jn2BWoMHcrDiN6heMKudbv2E6T7RbSsYjzVgNVn6SzXPHRgea0FxnHmRyf0/WPb5+Gy2FmUYjJs7&#10;NEMVp9b24Rf5kVNNi6pMq7uSknNNp2VVVrPZKBw/ecIwIJvepxhDCcOIIp9VeRkCkiuSsc5/5Lon&#10;wahpK/Ww6sD6R+m5VeD5duxhFBGOT86P73++C2yclqLZCCmjY/e7lbTkCNjZYjPL3q8vKV+FSUWG&#10;muZlkQZ2gBPWSvBo9qapqVP7mPDVE3eLnGfTqtj8CTkwW4PrRgYRYRTF6oNq4lx1HJoPqiH+bHD0&#10;FS4ADWxcT4nkuC5oxDgPQv49DtWUCkW9NipY/rQ7EYG1jJKHTzvdnLeWOMM2Akk+gfNbsDjWGabH&#10;UcfE3w9gkYz8pHCW7rMCHxMfnaK8C1LZ25vd7Q0o1mncIOYtJaOz8nGjQluUfjx43YrYviuZC20c&#10;4jgVl4ULW3Lrx6jr38LyBwAAAP//AwBQSwMEFAAGAAgAAAAhAEnReOrjAAAADAEAAA8AAABkcnMv&#10;ZG93bnJldi54bWxMj8FOg0AQhu8mvsNmTLzZhTYFQhkabfRiTBqq9bxlp0Bldwm7BerTuz3V48x8&#10;+ef7s/WkWjZQbxujEcJZAIx0aWSjK4Svz7enBJh1QkvRGk0IF7Kwzu/vMpFKM+qChp2rmA/RNhUI&#10;tXNdyrkta1LCzkxH2t+OplfC+bGvuOzF6MNVy+dBEHElGu0/1KKjTU3lz+6sEIqxeH3ZvxfHj99L&#10;fxo229B9b/eIjw/T8wqYo8ndYLjqe3XIvdPBnLW0rEVIksXCowhRsoyBXYkwiPzqgBAv4znwPOP/&#10;S+R/AAAA//8DAFBLAQItABQABgAIAAAAIQC2gziS/gAAAOEBAAATAAAAAAAAAAAAAAAAAAAAAABb&#10;Q29udGVudF9UeXBlc10ueG1sUEsBAi0AFAAGAAgAAAAhADj9If/WAAAAlAEAAAsAAAAAAAAAAAAA&#10;AAAALwEAAF9yZWxzLy5yZWxzUEsBAi0AFAAGAAgAAAAhALZMp/QxAgAAXgQAAA4AAAAAAAAAAAAA&#10;AAAALgIAAGRycy9lMm9Eb2MueG1sUEsBAi0AFAAGAAgAAAAhAEnReOrjAAAADAEAAA8AAAAAAAAA&#10;AAAAAAAAiwQAAGRycy9kb3ducmV2LnhtbFBLBQYAAAAABAAEAPMAAACbBQAAAAA=&#10;" fillcolor="#4f81bd" strokecolor="#21364f" strokeweight="2pt">
                <v:stroke startarrowwidth="narrow" startarrowlength="short" endarrowwidth="narrow" endarrowlength="short" joinstyle="round"/>
                <v:textbox inset="2.53958mm,1.2694mm,2.53958mm,1.2694mm">
                  <w:txbxContent>
                    <w:p w14:paraId="03E971FA" w14:textId="77777777" w:rsidR="008951D8" w:rsidRDefault="002C5871">
                      <w:pPr>
                        <w:jc w:val="center"/>
                        <w:textDirection w:val="btLr"/>
                      </w:pPr>
                      <w:r>
                        <w:rPr>
                          <w:rFonts w:ascii="Calibri" w:eastAsia="Calibri" w:hAnsi="Calibri" w:cs="Calibri"/>
                          <w:color w:val="FFFFFF"/>
                        </w:rPr>
                        <w:t>Student Disciplinary Panel</w:t>
                      </w:r>
                    </w:p>
                  </w:txbxContent>
                </v:textbox>
              </v:shape>
            </w:pict>
          </mc:Fallback>
        </mc:AlternateContent>
      </w:r>
      <w:r w:rsidR="002C5871">
        <w:rPr>
          <w:noProof/>
        </w:rPr>
        <mc:AlternateContent>
          <mc:Choice Requires="wps">
            <w:drawing>
              <wp:anchor distT="0" distB="0" distL="114300" distR="114300" simplePos="0" relativeHeight="251672064" behindDoc="0" locked="0" layoutInCell="1" hidden="0" allowOverlap="1" wp14:anchorId="0727F947" wp14:editId="2392C8D3">
                <wp:simplePos x="0" y="0"/>
                <wp:positionH relativeFrom="column">
                  <wp:posOffset>7999730</wp:posOffset>
                </wp:positionH>
                <wp:positionV relativeFrom="paragraph">
                  <wp:posOffset>4363720</wp:posOffset>
                </wp:positionV>
                <wp:extent cx="882650" cy="454025"/>
                <wp:effectExtent l="0" t="0" r="0" b="0"/>
                <wp:wrapNone/>
                <wp:docPr id="2094983643" name="Flowchart: Alternative Process 2094983643"/>
                <wp:cNvGraphicFramePr/>
                <a:graphic xmlns:a="http://schemas.openxmlformats.org/drawingml/2006/main">
                  <a:graphicData uri="http://schemas.microsoft.com/office/word/2010/wordprocessingShape">
                    <wps:wsp>
                      <wps:cNvSpPr/>
                      <wps:spPr>
                        <a:xfrm>
                          <a:off x="4917375" y="3565688"/>
                          <a:ext cx="857250" cy="4286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2901E7BF" w14:textId="77777777" w:rsidR="008951D8" w:rsidRDefault="002C5871">
                            <w:pPr>
                              <w:jc w:val="center"/>
                              <w:textDirection w:val="btLr"/>
                            </w:pPr>
                            <w:r>
                              <w:rPr>
                                <w:rFonts w:ascii="Calibri" w:eastAsia="Calibri" w:hAnsi="Calibri" w:cs="Calibri"/>
                                <w:color w:val="FFFFFF"/>
                              </w:rPr>
                              <w:t>No further action</w:t>
                            </w:r>
                          </w:p>
                        </w:txbxContent>
                      </wps:txbx>
                      <wps:bodyPr spcFirstLastPara="1" wrap="square" lIns="91425" tIns="45700" rIns="91425" bIns="45700" anchor="ctr" anchorCtr="0">
                        <a:noAutofit/>
                      </wps:bodyPr>
                    </wps:wsp>
                  </a:graphicData>
                </a:graphic>
              </wp:anchor>
            </w:drawing>
          </mc:Choice>
          <mc:Fallback>
            <w:pict>
              <v:shape w14:anchorId="0727F947" id="Flowchart: Alternative Process 2094983643" o:spid="_x0000_s1052" type="#_x0000_t176" style="position:absolute;margin-left:629.9pt;margin-top:343.6pt;width:69.5pt;height:35.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5/MgIAAF0EAAAOAAAAZHJzL2Uyb0RvYy54bWysVFGP2jAMfp+0/xDlfVdaWughyukGY5p0&#10;2pBu+wEmTWmkNMmSQMu/n5Oyg9smTZr2EuLa+fz5s83yYegkOXHrhFYVTe8mlHDFdC3UoaLfvm7f&#10;lZQ4D6oGqRWv6Jk7+rB6+2bZmwXPdKtlzS1BEOUWvalo671ZJIljLe/A3WnDFTobbTvwaNpDUlvo&#10;Eb2TSTaZzJJe29pYzbhz+HUzOukq4jcNZ/5L0zjuiawocvPxtPHchzNZLWFxsGBawS404B9YdCAU&#10;Jn2B2oAHcrTiN6hOMKudbvwd012im0YwHmvAatLJL9U8t2B4rAXFceZFJvf/YNnn07PZWZShN27h&#10;8BqqGBrbhV/kR4aK5vfpfDovKDlXdFrMillZjsLxwROGAWUxzwqUl2FAnpWzrAj+5ApkrPMfue5I&#10;uFS0kbpft2D9o/TcKvB8N7YwaginJ+fH9z/fBTJOS1FvhZTRsIf9WlpyAmxsvi3T95tLyldhUpG+&#10;olmRTwI7wAFrJHi8dqauqFOHmPDVE3eLnKXTWb79E3JgtgHXjgwiwqiJ1UdVx7FqOdQfVE382eDk&#10;K5x/Gti4jhLJcVvwEuM8CPn3OFRTKhT12qdw88N+IAJryWYBLHza6/q8s8QZthVI8gmc34HFqU4x&#10;PU46Jv5+BItk5CeFo3Sf5tgv4qORF/Mglb317G89oFircYGYt5SMxtrHhQptUfrx6HUjYvuuZC60&#10;cYbjVFz2LSzJrR2jrv8Kqx8AAAD//wMAUEsDBBQABgAIAAAAIQCsXAmJ4wAAAA0BAAAPAAAAZHJz&#10;L2Rvd25yZXYueG1sTI/BTsMwEETvSPyDtUjcqNOgNmmIU0EFF4RUpVDObrxNAvE6st0k5etxT3Cc&#10;ndHM23w96Y4NaF1rSMB8FgFDqoxqqRbw8f5ylwJzXpKSnSEUcEYH6+L6KpeZMiOVOOx8zUIJuUwK&#10;aLzvM85d1aCWbmZ6pOAdjdXSB2lrrqwcQ7nueBxFS65lS2GhkT1uGqy+dyctoBzL56f9a3l8+znb&#10;r2GznfvP7V6I25vp8QGYx8n/heGCH9ChCEwHcyLlWBd0vFgFdi9gmSYxsEvkfpWG00FAskgT4EXO&#10;/39R/AIAAP//AwBQSwECLQAUAAYACAAAACEAtoM4kv4AAADhAQAAEwAAAAAAAAAAAAAAAAAAAAAA&#10;W0NvbnRlbnRfVHlwZXNdLnhtbFBLAQItABQABgAIAAAAIQA4/SH/1gAAAJQBAAALAAAAAAAAAAAA&#10;AAAAAC8BAABfcmVscy8ucmVsc1BLAQItABQABgAIAAAAIQD2pp5/MgIAAF0EAAAOAAAAAAAAAAAA&#10;AAAAAC4CAABkcnMvZTJvRG9jLnhtbFBLAQItABQABgAIAAAAIQCsXAmJ4wAAAA0BAAAPAAAAAAAA&#10;AAAAAAAAAIwEAABkcnMvZG93bnJldi54bWxQSwUGAAAAAAQABADzAAAAnAUAAAAA&#10;" fillcolor="#4f81bd" strokecolor="#21364f" strokeweight="2pt">
                <v:stroke startarrowwidth="narrow" startarrowlength="short" endarrowwidth="narrow" endarrowlength="short" joinstyle="round"/>
                <v:textbox inset="2.53958mm,1.2694mm,2.53958mm,1.2694mm">
                  <w:txbxContent>
                    <w:p w14:paraId="2901E7BF" w14:textId="77777777" w:rsidR="008951D8" w:rsidRDefault="002C5871">
                      <w:pPr>
                        <w:jc w:val="center"/>
                        <w:textDirection w:val="btLr"/>
                      </w:pPr>
                      <w:r>
                        <w:rPr>
                          <w:rFonts w:ascii="Calibri" w:eastAsia="Calibri" w:hAnsi="Calibri" w:cs="Calibri"/>
                          <w:color w:val="FFFFFF"/>
                        </w:rPr>
                        <w:t>No further action</w:t>
                      </w:r>
                    </w:p>
                  </w:txbxContent>
                </v:textbox>
              </v:shape>
            </w:pict>
          </mc:Fallback>
        </mc:AlternateContent>
      </w:r>
      <w:r w:rsidR="002C5871">
        <w:rPr>
          <w:noProof/>
        </w:rPr>
        <mc:AlternateContent>
          <mc:Choice Requires="wps">
            <w:drawing>
              <wp:anchor distT="0" distB="0" distL="114300" distR="114300" simplePos="0" relativeHeight="251673088" behindDoc="0" locked="0" layoutInCell="1" hidden="0" allowOverlap="1" wp14:anchorId="512F0AB0" wp14:editId="14B9D915">
                <wp:simplePos x="0" y="0"/>
                <wp:positionH relativeFrom="column">
                  <wp:posOffset>7084695</wp:posOffset>
                </wp:positionH>
                <wp:positionV relativeFrom="paragraph">
                  <wp:posOffset>4363720</wp:posOffset>
                </wp:positionV>
                <wp:extent cx="892175" cy="454025"/>
                <wp:effectExtent l="0" t="0" r="0" b="0"/>
                <wp:wrapNone/>
                <wp:docPr id="2094983670" name="Flowchart: Alternative Process 2094983670"/>
                <wp:cNvGraphicFramePr/>
                <a:graphic xmlns:a="http://schemas.openxmlformats.org/drawingml/2006/main">
                  <a:graphicData uri="http://schemas.microsoft.com/office/word/2010/wordprocessingShape">
                    <wps:wsp>
                      <wps:cNvSpPr/>
                      <wps:spPr>
                        <a:xfrm>
                          <a:off x="4912613" y="3565688"/>
                          <a:ext cx="866775" cy="428625"/>
                        </a:xfrm>
                        <a:prstGeom prst="flowChartAlternateProcess">
                          <a:avLst/>
                        </a:prstGeom>
                        <a:solidFill>
                          <a:srgbClr val="4F81BD"/>
                        </a:solidFill>
                        <a:ln w="25400" cap="flat" cmpd="sng">
                          <a:solidFill>
                            <a:srgbClr val="21364F"/>
                          </a:solidFill>
                          <a:prstDash val="solid"/>
                          <a:round/>
                          <a:headEnd type="none" w="sm" len="sm"/>
                          <a:tailEnd type="none" w="sm" len="sm"/>
                        </a:ln>
                      </wps:spPr>
                      <wps:txbx>
                        <w:txbxContent>
                          <w:p w14:paraId="13905D78" w14:textId="77777777" w:rsidR="008951D8" w:rsidRDefault="002C5871">
                            <w:pPr>
                              <w:jc w:val="center"/>
                              <w:textDirection w:val="btLr"/>
                            </w:pPr>
                            <w:r>
                              <w:rPr>
                                <w:rFonts w:ascii="Calibri" w:eastAsia="Calibri" w:hAnsi="Calibri" w:cs="Calibri"/>
                                <w:color w:val="FFFFFF"/>
                              </w:rPr>
                              <w:t>Sanction</w:t>
                            </w:r>
                          </w:p>
                        </w:txbxContent>
                      </wps:txbx>
                      <wps:bodyPr spcFirstLastPara="1" wrap="square" lIns="91425" tIns="45700" rIns="91425" bIns="45700" anchor="ctr" anchorCtr="0">
                        <a:noAutofit/>
                      </wps:bodyPr>
                    </wps:wsp>
                  </a:graphicData>
                </a:graphic>
              </wp:anchor>
            </w:drawing>
          </mc:Choice>
          <mc:Fallback>
            <w:pict>
              <v:shape w14:anchorId="512F0AB0" id="Flowchart: Alternative Process 2094983670" o:spid="_x0000_s1053" type="#_x0000_t176" style="position:absolute;margin-left:557.85pt;margin-top:343.6pt;width:70.25pt;height:35.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eqMgIAAF0EAAAOAAAAZHJzL2Uyb0RvYy54bWysVNuO0zAQfUfiHyy/s2nSJM1WTVdLSxHS&#10;CiotfMDUcRpLjm1st2n/nrFTtl1AQkK8ODOe8ZkztyweTr0kR26d0Kqm6d2EEq6YboTa1/Tb1827&#10;ihLnQTUgteI1PXNHH5Zv3ywGM+eZ7rRsuCUIotx8MDXtvDfzJHGs4z24O224QmOrbQ8eVbtPGgsD&#10;ovcyySaTMhm0bYzVjDuHt+vRSJcRv20581/a1nFPZE2Rm4+njecunMlyAfO9BdMJdqEB/8CiB6Ew&#10;6AvUGjyQgxW/QfWCWe106++Y7hPdtoLxmANmk05+yea5A8NjLlgcZ17K5P4fLPt8fDZbi2UYjJs7&#10;FEMWp9b24Yv8yKmm+X2alemUknNNp0VZlFU1Fo6fPGHoUJXlbFZQwtAhz6oyK4I9uQIZ6/xHrnsS&#10;hJq2Ug+rDqx/lJ5bBZ5vxxbGGsLxyfnx/c93gYzTUjQbIWVU7H63kpYcARubb6r0/foS8pWbVGSo&#10;aVbkE2w+AxywVoJHsTdNTZ3ax4Cvnrhb5CydlvnmT8iB2RpcNzKICGNNrD6oJo5Vx6H5oBrizwYn&#10;X+H808DG9ZRIjtuCQvTzIOTf/bCaUmFRr30Kkj/tTkRgLtksgIWrnW7OW0ucYRuBJJ/A+S1YnOoU&#10;w+OkY+DvB7BIRn5SOEr3aY79Ij4qeTELpbK3lt2tBRTrNC4Q85aSUVn5uFChLUo/HrxuRWzflcyF&#10;Ns5wnIrLvoUludWj1/WvsPwBAAD//wMAUEsDBBQABgAIAAAAIQBpCb6A4wAAAA0BAAAPAAAAZHJz&#10;L2Rvd25yZXYueG1sTI9NT4NAEIbvJv6HzZh4swskfARZGm30YkwaqvW8ZaeAsruE3QL11zs91du8&#10;mSfvPFOsF92zCUfXWSMgXAXA0NRWdaYR8Pnx+pABc14aJXtrUMAZHazL25tC5srOpsJp5xtGJcbl&#10;UkDr/ZBz7uoWtXQrO6Ch3dGOWnqKY8PVKGcq1z2PgiDhWnaGLrRywE2L9c/upAVUc/XyvH+rju+/&#10;5/F72mxD/7XdC3F/tzw9AvO4+CsMF31Sh5KcDvZklGM95TCMU2IFJFkaAbsgUZzQdBCQxlkKvCz4&#10;/y/KPwAAAP//AwBQSwECLQAUAAYACAAAACEAtoM4kv4AAADhAQAAEwAAAAAAAAAAAAAAAAAAAAAA&#10;W0NvbnRlbnRfVHlwZXNdLnhtbFBLAQItABQABgAIAAAAIQA4/SH/1gAAAJQBAAALAAAAAAAAAAAA&#10;AAAAAC8BAABfcmVscy8ucmVsc1BLAQItABQABgAIAAAAIQADDYeqMgIAAF0EAAAOAAAAAAAAAAAA&#10;AAAAAC4CAABkcnMvZTJvRG9jLnhtbFBLAQItABQABgAIAAAAIQBpCb6A4wAAAA0BAAAPAAAAAAAA&#10;AAAAAAAAAIwEAABkcnMvZG93bnJldi54bWxQSwUGAAAAAAQABADzAAAAnAUAAAAA&#10;" fillcolor="#4f81bd" strokecolor="#21364f" strokeweight="2pt">
                <v:stroke startarrowwidth="narrow" startarrowlength="short" endarrowwidth="narrow" endarrowlength="short" joinstyle="round"/>
                <v:textbox inset="2.53958mm,1.2694mm,2.53958mm,1.2694mm">
                  <w:txbxContent>
                    <w:p w14:paraId="13905D78" w14:textId="77777777" w:rsidR="008951D8" w:rsidRDefault="002C5871">
                      <w:pPr>
                        <w:jc w:val="center"/>
                        <w:textDirection w:val="btLr"/>
                      </w:pPr>
                      <w:r>
                        <w:rPr>
                          <w:rFonts w:ascii="Calibri" w:eastAsia="Calibri" w:hAnsi="Calibri" w:cs="Calibri"/>
                          <w:color w:val="FFFFFF"/>
                        </w:rPr>
                        <w:t>Sanction</w:t>
                      </w:r>
                    </w:p>
                  </w:txbxContent>
                </v:textbox>
              </v:shape>
            </w:pict>
          </mc:Fallback>
        </mc:AlternateContent>
      </w:r>
      <w:r w:rsidR="002C5871">
        <w:rPr>
          <w:noProof/>
        </w:rPr>
        <mc:AlternateContent>
          <mc:Choice Requires="wps">
            <w:drawing>
              <wp:anchor distT="0" distB="0" distL="114300" distR="114300" simplePos="0" relativeHeight="251674112" behindDoc="0" locked="0" layoutInCell="1" hidden="0" allowOverlap="1" wp14:anchorId="38C9B79F" wp14:editId="2D96230F">
                <wp:simplePos x="0" y="0"/>
                <wp:positionH relativeFrom="column">
                  <wp:posOffset>7018655</wp:posOffset>
                </wp:positionH>
                <wp:positionV relativeFrom="paragraph">
                  <wp:posOffset>3690620</wp:posOffset>
                </wp:positionV>
                <wp:extent cx="0" cy="95250"/>
                <wp:effectExtent l="0" t="0" r="0" b="0"/>
                <wp:wrapNone/>
                <wp:docPr id="2094983641" name="Straight Arrow Connector 2094983641"/>
                <wp:cNvGraphicFramePr/>
                <a:graphic xmlns:a="http://schemas.openxmlformats.org/drawingml/2006/main">
                  <a:graphicData uri="http://schemas.microsoft.com/office/word/2010/wordprocessingShape">
                    <wps:wsp>
                      <wps:cNvCnPr/>
                      <wps:spPr>
                        <a:xfrm>
                          <a:off x="5346000" y="3732375"/>
                          <a:ext cx="0" cy="952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7018655</wp:posOffset>
                </wp:positionH>
                <wp:positionV relativeFrom="paragraph">
                  <wp:posOffset>3690620</wp:posOffset>
                </wp:positionV>
                <wp:extent cx="0" cy="95250"/>
                <wp:effectExtent b="0" l="0" r="0" t="0"/>
                <wp:wrapNone/>
                <wp:docPr id="2094983641"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95250"/>
                        </a:xfrm>
                        <a:prstGeom prst="rect"/>
                        <a:ln/>
                      </pic:spPr>
                    </pic:pic>
                  </a:graphicData>
                </a:graphic>
              </wp:anchor>
            </w:drawing>
          </mc:Fallback>
        </mc:AlternateContent>
      </w:r>
      <w:r w:rsidR="002C5871">
        <w:rPr>
          <w:noProof/>
        </w:rPr>
        <mc:AlternateContent>
          <mc:Choice Requires="wps">
            <w:drawing>
              <wp:anchor distT="0" distB="0" distL="114300" distR="114300" simplePos="0" relativeHeight="251675136" behindDoc="0" locked="0" layoutInCell="1" hidden="0" allowOverlap="1" wp14:anchorId="73CBB72F" wp14:editId="693F83E0">
                <wp:simplePos x="0" y="0"/>
                <wp:positionH relativeFrom="column">
                  <wp:posOffset>6370955</wp:posOffset>
                </wp:positionH>
                <wp:positionV relativeFrom="paragraph">
                  <wp:posOffset>4262120</wp:posOffset>
                </wp:positionV>
                <wp:extent cx="0" cy="104775"/>
                <wp:effectExtent l="0" t="0" r="0" b="0"/>
                <wp:wrapNone/>
                <wp:docPr id="2094983671" name="Straight Arrow Connector 2094983671"/>
                <wp:cNvGraphicFramePr/>
                <a:graphic xmlns:a="http://schemas.openxmlformats.org/drawingml/2006/main">
                  <a:graphicData uri="http://schemas.microsoft.com/office/word/2010/wordprocessingShape">
                    <wps:wsp>
                      <wps:cNvCnPr/>
                      <wps:spPr>
                        <a:xfrm>
                          <a:off x="5346000" y="3727613"/>
                          <a:ext cx="0" cy="10477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6370955</wp:posOffset>
                </wp:positionH>
                <wp:positionV relativeFrom="paragraph">
                  <wp:posOffset>4262120</wp:posOffset>
                </wp:positionV>
                <wp:extent cx="0" cy="104775"/>
                <wp:effectExtent b="0" l="0" r="0" t="0"/>
                <wp:wrapNone/>
                <wp:docPr id="2094983671" name="image41.png"/>
                <a:graphic>
                  <a:graphicData uri="http://schemas.openxmlformats.org/drawingml/2006/picture">
                    <pic:pic>
                      <pic:nvPicPr>
                        <pic:cNvPr id="0" name="image41.png"/>
                        <pic:cNvPicPr preferRelativeResize="0"/>
                      </pic:nvPicPr>
                      <pic:blipFill>
                        <a:blip r:embed="rId24"/>
                        <a:srcRect/>
                        <a:stretch>
                          <a:fillRect/>
                        </a:stretch>
                      </pic:blipFill>
                      <pic:spPr>
                        <a:xfrm>
                          <a:off x="0" y="0"/>
                          <a:ext cx="0" cy="104775"/>
                        </a:xfrm>
                        <a:prstGeom prst="rect"/>
                        <a:ln/>
                      </pic:spPr>
                    </pic:pic>
                  </a:graphicData>
                </a:graphic>
              </wp:anchor>
            </w:drawing>
          </mc:Fallback>
        </mc:AlternateContent>
      </w:r>
      <w:r w:rsidR="002C5871">
        <w:rPr>
          <w:noProof/>
        </w:rPr>
        <mc:AlternateContent>
          <mc:Choice Requires="wps">
            <w:drawing>
              <wp:anchor distT="0" distB="0" distL="114300" distR="114300" simplePos="0" relativeHeight="251676160" behindDoc="0" locked="0" layoutInCell="1" hidden="0" allowOverlap="1" wp14:anchorId="44B327AE" wp14:editId="280608FE">
                <wp:simplePos x="0" y="0"/>
                <wp:positionH relativeFrom="column">
                  <wp:posOffset>7409180</wp:posOffset>
                </wp:positionH>
                <wp:positionV relativeFrom="paragraph">
                  <wp:posOffset>4243070</wp:posOffset>
                </wp:positionV>
                <wp:extent cx="0" cy="133350"/>
                <wp:effectExtent l="0" t="0" r="0" b="0"/>
                <wp:wrapNone/>
                <wp:docPr id="2094983664" name="Straight Arrow Connector 2094983664"/>
                <wp:cNvGraphicFramePr/>
                <a:graphic xmlns:a="http://schemas.openxmlformats.org/drawingml/2006/main">
                  <a:graphicData uri="http://schemas.microsoft.com/office/word/2010/wordprocessingShape">
                    <wps:wsp>
                      <wps:cNvCnPr/>
                      <wps:spPr>
                        <a:xfrm>
                          <a:off x="5346000" y="3713325"/>
                          <a:ext cx="0" cy="1333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7409180</wp:posOffset>
                </wp:positionH>
                <wp:positionV relativeFrom="paragraph">
                  <wp:posOffset>4243070</wp:posOffset>
                </wp:positionV>
                <wp:extent cx="0" cy="133350"/>
                <wp:effectExtent b="0" l="0" r="0" t="0"/>
                <wp:wrapNone/>
                <wp:docPr id="2094983664"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0" cy="133350"/>
                        </a:xfrm>
                        <a:prstGeom prst="rect"/>
                        <a:ln/>
                      </pic:spPr>
                    </pic:pic>
                  </a:graphicData>
                </a:graphic>
              </wp:anchor>
            </w:drawing>
          </mc:Fallback>
        </mc:AlternateContent>
      </w:r>
      <w:r w:rsidR="002C5871">
        <w:rPr>
          <w:noProof/>
        </w:rPr>
        <mc:AlternateContent>
          <mc:Choice Requires="wpg">
            <w:drawing>
              <wp:anchor distT="0" distB="0" distL="114300" distR="114300" simplePos="0" relativeHeight="251677184" behindDoc="0" locked="0" layoutInCell="1" hidden="0" allowOverlap="1" wp14:anchorId="0A93B665" wp14:editId="5FC8E40E">
                <wp:simplePos x="0" y="0"/>
                <wp:positionH relativeFrom="column">
                  <wp:posOffset>8036243</wp:posOffset>
                </wp:positionH>
                <wp:positionV relativeFrom="paragraph">
                  <wp:posOffset>4247833</wp:posOffset>
                </wp:positionV>
                <wp:extent cx="76200" cy="123825"/>
                <wp:effectExtent l="0" t="0" r="0" b="0"/>
                <wp:wrapNone/>
                <wp:docPr id="2094983655" name="Straight Arrow Connector 2094983655"/>
                <wp:cNvGraphicFramePr/>
                <a:graphic xmlns:a="http://schemas.openxmlformats.org/drawingml/2006/main">
                  <a:graphicData uri="http://schemas.microsoft.com/office/word/2010/wordprocessingShape">
                    <wps:wsp>
                      <wps:cNvCnPr/>
                      <wps:spPr>
                        <a:xfrm>
                          <a:off x="5312663" y="3722850"/>
                          <a:ext cx="66675" cy="1143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8036243</wp:posOffset>
                </wp:positionH>
                <wp:positionV relativeFrom="paragraph">
                  <wp:posOffset>4247833</wp:posOffset>
                </wp:positionV>
                <wp:extent cx="76200" cy="123825"/>
                <wp:effectExtent b="0" l="0" r="0" t="0"/>
                <wp:wrapNone/>
                <wp:docPr id="2094983655" name="image25.png"/>
                <a:graphic>
                  <a:graphicData uri="http://schemas.openxmlformats.org/drawingml/2006/picture">
                    <pic:pic>
                      <pic:nvPicPr>
                        <pic:cNvPr id="0" name="image25.png"/>
                        <pic:cNvPicPr preferRelativeResize="0"/>
                      </pic:nvPicPr>
                      <pic:blipFill>
                        <a:blip r:embed="rId24"/>
                        <a:srcRect/>
                        <a:stretch>
                          <a:fillRect/>
                        </a:stretch>
                      </pic:blipFill>
                      <pic:spPr>
                        <a:xfrm>
                          <a:off x="0" y="0"/>
                          <a:ext cx="76200" cy="123825"/>
                        </a:xfrm>
                        <a:prstGeom prst="rect"/>
                        <a:ln/>
                      </pic:spPr>
                    </pic:pic>
                  </a:graphicData>
                </a:graphic>
              </wp:anchor>
            </w:drawing>
          </mc:Fallback>
        </mc:AlternateContent>
      </w:r>
      <w:r w:rsidR="002C5871">
        <w:rPr>
          <w:noProof/>
        </w:rPr>
        <mc:AlternateContent>
          <mc:Choice Requires="wps">
            <w:drawing>
              <wp:anchor distT="0" distB="0" distL="114300" distR="114300" simplePos="0" relativeHeight="251678208" behindDoc="0" locked="0" layoutInCell="1" hidden="0" allowOverlap="1" wp14:anchorId="38E1E319" wp14:editId="4CD21324">
                <wp:simplePos x="0" y="0"/>
                <wp:positionH relativeFrom="column">
                  <wp:posOffset>5989955</wp:posOffset>
                </wp:positionH>
                <wp:positionV relativeFrom="paragraph">
                  <wp:posOffset>4824095</wp:posOffset>
                </wp:positionV>
                <wp:extent cx="0" cy="142875"/>
                <wp:effectExtent l="0" t="0" r="0" b="0"/>
                <wp:wrapNone/>
                <wp:docPr id="2094983635" name="Straight Arrow Connector 2094983635"/>
                <wp:cNvGraphicFramePr/>
                <a:graphic xmlns:a="http://schemas.openxmlformats.org/drawingml/2006/main">
                  <a:graphicData uri="http://schemas.microsoft.com/office/word/2010/wordprocessingShape">
                    <wps:wsp>
                      <wps:cNvCnPr/>
                      <wps:spPr>
                        <a:xfrm>
                          <a:off x="5346000" y="3708563"/>
                          <a:ext cx="0" cy="14287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5989955</wp:posOffset>
                </wp:positionH>
                <wp:positionV relativeFrom="paragraph">
                  <wp:posOffset>4824095</wp:posOffset>
                </wp:positionV>
                <wp:extent cx="0" cy="142875"/>
                <wp:effectExtent b="0" l="0" r="0" t="0"/>
                <wp:wrapNone/>
                <wp:docPr id="2094983635"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0" cy="142875"/>
                        </a:xfrm>
                        <a:prstGeom prst="rect"/>
                        <a:ln/>
                      </pic:spPr>
                    </pic:pic>
                  </a:graphicData>
                </a:graphic>
              </wp:anchor>
            </w:drawing>
          </mc:Fallback>
        </mc:AlternateContent>
      </w:r>
      <w:r w:rsidR="002C5871">
        <w:rPr>
          <w:noProof/>
        </w:rPr>
        <mc:AlternateContent>
          <mc:Choice Requires="wps">
            <w:drawing>
              <wp:anchor distT="0" distB="0" distL="114300" distR="114300" simplePos="0" relativeHeight="251679232" behindDoc="0" locked="0" layoutInCell="1" hidden="0" allowOverlap="1" wp14:anchorId="32353CD9" wp14:editId="3F6C1278">
                <wp:simplePos x="0" y="0"/>
                <wp:positionH relativeFrom="column">
                  <wp:posOffset>6694805</wp:posOffset>
                </wp:positionH>
                <wp:positionV relativeFrom="paragraph">
                  <wp:posOffset>4805045</wp:posOffset>
                </wp:positionV>
                <wp:extent cx="0" cy="180975"/>
                <wp:effectExtent l="0" t="0" r="0" b="0"/>
                <wp:wrapNone/>
                <wp:docPr id="2094983649" name="Straight Arrow Connector 2094983649"/>
                <wp:cNvGraphicFramePr/>
                <a:graphic xmlns:a="http://schemas.openxmlformats.org/drawingml/2006/main">
                  <a:graphicData uri="http://schemas.microsoft.com/office/word/2010/wordprocessingShape">
                    <wps:wsp>
                      <wps:cNvCnPr/>
                      <wps:spPr>
                        <a:xfrm>
                          <a:off x="5346000" y="3689513"/>
                          <a:ext cx="0" cy="18097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6694805</wp:posOffset>
                </wp:positionH>
                <wp:positionV relativeFrom="paragraph">
                  <wp:posOffset>4805045</wp:posOffset>
                </wp:positionV>
                <wp:extent cx="0" cy="180975"/>
                <wp:effectExtent b="0" l="0" r="0" t="0"/>
                <wp:wrapNone/>
                <wp:docPr id="2094983649"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0" cy="180975"/>
                        </a:xfrm>
                        <a:prstGeom prst="rect"/>
                        <a:ln/>
                      </pic:spPr>
                    </pic:pic>
                  </a:graphicData>
                </a:graphic>
              </wp:anchor>
            </w:drawing>
          </mc:Fallback>
        </mc:AlternateContent>
      </w:r>
    </w:p>
    <w:p w14:paraId="4795C35F" w14:textId="77777777" w:rsidR="008951D8" w:rsidRDefault="002C5871">
      <w:pPr>
        <w:rPr>
          <w:rFonts w:ascii="Calibri" w:eastAsia="Calibri" w:hAnsi="Calibri" w:cs="Calibri"/>
          <w:b/>
          <w:sz w:val="22"/>
          <w:szCs w:val="22"/>
        </w:rPr>
      </w:pPr>
      <w:r>
        <w:rPr>
          <w:rFonts w:ascii="Calibri" w:eastAsia="Calibri" w:hAnsi="Calibri" w:cs="Calibri"/>
          <w:b/>
          <w:sz w:val="22"/>
          <w:szCs w:val="22"/>
        </w:rPr>
        <w:lastRenderedPageBreak/>
        <w:t>Appendix C- Offences and Sanctions</w:t>
      </w:r>
    </w:p>
    <w:p w14:paraId="5774DBE4" w14:textId="77777777" w:rsidR="008951D8" w:rsidRDefault="008951D8">
      <w:pPr>
        <w:rPr>
          <w:rFonts w:ascii="Calibri" w:eastAsia="Calibri" w:hAnsi="Calibri" w:cs="Calibri"/>
          <w:b/>
          <w:sz w:val="22"/>
          <w:szCs w:val="22"/>
        </w:rPr>
      </w:pPr>
    </w:p>
    <w:p w14:paraId="3924A580" w14:textId="77777777" w:rsidR="008951D8" w:rsidRDefault="002C5871">
      <w:pPr>
        <w:jc w:val="both"/>
        <w:rPr>
          <w:rFonts w:ascii="Calibri" w:eastAsia="Calibri" w:hAnsi="Calibri" w:cs="Calibri"/>
          <w:sz w:val="22"/>
          <w:szCs w:val="22"/>
        </w:rPr>
      </w:pPr>
      <w:r>
        <w:rPr>
          <w:rFonts w:ascii="Calibri" w:eastAsia="Calibri" w:hAnsi="Calibri" w:cs="Calibri"/>
          <w:sz w:val="22"/>
          <w:szCs w:val="22"/>
        </w:rPr>
        <w:t xml:space="preserve">Examples of what is considered unacceptable behaviour and possible disciplinary action that may be taken. </w:t>
      </w:r>
    </w:p>
    <w:p w14:paraId="4DEDFA03" w14:textId="53936C38" w:rsidR="008951D8" w:rsidRDefault="002C5871">
      <w:pPr>
        <w:jc w:val="both"/>
        <w:rPr>
          <w:rFonts w:ascii="Calibri" w:eastAsia="Calibri" w:hAnsi="Calibri" w:cs="Calibri"/>
          <w:sz w:val="22"/>
          <w:szCs w:val="22"/>
        </w:rPr>
      </w:pPr>
      <w:r>
        <w:rPr>
          <w:rFonts w:ascii="Calibri" w:eastAsia="Calibri" w:hAnsi="Calibri" w:cs="Calibri"/>
          <w:sz w:val="22"/>
          <w:szCs w:val="22"/>
        </w:rPr>
        <w:t xml:space="preserve">The level of sanction will be determined by the individual’s intent to cause harm, the impact of their actions, and the extent of </w:t>
      </w:r>
      <w:r w:rsidR="00EF3F49">
        <w:rPr>
          <w:rFonts w:ascii="Calibri" w:eastAsia="Calibri" w:hAnsi="Calibri" w:cs="Calibri"/>
          <w:sz w:val="22"/>
          <w:szCs w:val="22"/>
        </w:rPr>
        <w:t xml:space="preserve">remorse. </w:t>
      </w:r>
      <w:r>
        <w:rPr>
          <w:rFonts w:ascii="Calibri" w:eastAsia="Calibri" w:hAnsi="Calibri" w:cs="Calibri"/>
          <w:sz w:val="22"/>
          <w:szCs w:val="22"/>
        </w:rPr>
        <w:t>Any combination of the below can be applied, the time being at the discretion of the Disciplinary Panel.</w:t>
      </w:r>
    </w:p>
    <w:p w14:paraId="3D9D2F1D" w14:textId="77777777" w:rsidR="008951D8" w:rsidRDefault="008951D8">
      <w:pPr>
        <w:rPr>
          <w:rFonts w:ascii="Calibri" w:eastAsia="Calibri" w:hAnsi="Calibri" w:cs="Calibri"/>
          <w:b/>
          <w:sz w:val="22"/>
          <w:szCs w:val="22"/>
        </w:rPr>
      </w:pPr>
    </w:p>
    <w:tbl>
      <w:tblPr>
        <w:tblStyle w:val="a2"/>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525"/>
      </w:tblGrid>
      <w:tr w:rsidR="008951D8" w14:paraId="38F6720C" w14:textId="77777777">
        <w:tc>
          <w:tcPr>
            <w:tcW w:w="4106" w:type="dxa"/>
          </w:tcPr>
          <w:p w14:paraId="52254633" w14:textId="77777777" w:rsidR="008951D8" w:rsidRDefault="002C5871">
            <w:pPr>
              <w:rPr>
                <w:b/>
              </w:rPr>
            </w:pPr>
            <w:r>
              <w:rPr>
                <w:b/>
              </w:rPr>
              <w:t>Disciplinary Offence</w:t>
            </w:r>
          </w:p>
        </w:tc>
        <w:tc>
          <w:tcPr>
            <w:tcW w:w="5525" w:type="dxa"/>
          </w:tcPr>
          <w:p w14:paraId="7B02E41F" w14:textId="77777777" w:rsidR="008951D8" w:rsidRDefault="002C5871">
            <w:pPr>
              <w:jc w:val="center"/>
              <w:rPr>
                <w:b/>
              </w:rPr>
            </w:pPr>
            <w:r>
              <w:rPr>
                <w:b/>
              </w:rPr>
              <w:t>Sanction</w:t>
            </w:r>
          </w:p>
        </w:tc>
      </w:tr>
      <w:tr w:rsidR="008951D8" w14:paraId="33F8C0EA" w14:textId="77777777">
        <w:tc>
          <w:tcPr>
            <w:tcW w:w="4106" w:type="dxa"/>
          </w:tcPr>
          <w:p w14:paraId="618208B4" w14:textId="77777777" w:rsidR="008951D8" w:rsidRDefault="002C5871">
            <w:pPr>
              <w:jc w:val="both"/>
            </w:pPr>
            <w:r>
              <w:t>Misuse of KSU resources including theft, fraud or damage to property</w:t>
            </w:r>
          </w:p>
        </w:tc>
        <w:tc>
          <w:tcPr>
            <w:tcW w:w="5525" w:type="dxa"/>
            <w:vMerge w:val="restart"/>
          </w:tcPr>
          <w:p w14:paraId="5494D321" w14:textId="77777777" w:rsidR="008951D8" w:rsidRDefault="002C5871">
            <w:pPr>
              <w:numPr>
                <w:ilvl w:val="0"/>
                <w:numId w:val="5"/>
              </w:numPr>
              <w:pBdr>
                <w:top w:val="nil"/>
                <w:left w:val="nil"/>
                <w:bottom w:val="nil"/>
                <w:right w:val="nil"/>
                <w:between w:val="nil"/>
              </w:pBdr>
              <w:rPr>
                <w:color w:val="000000"/>
              </w:rPr>
            </w:pPr>
            <w:r>
              <w:rPr>
                <w:color w:val="000000"/>
              </w:rPr>
              <w:t>Payment for damage caused, including labour charges for repair of damage.</w:t>
            </w:r>
          </w:p>
          <w:p w14:paraId="6C748ED9" w14:textId="77777777" w:rsidR="008951D8" w:rsidRDefault="002C5871">
            <w:pPr>
              <w:numPr>
                <w:ilvl w:val="0"/>
                <w:numId w:val="5"/>
              </w:numPr>
              <w:pBdr>
                <w:top w:val="nil"/>
                <w:left w:val="nil"/>
                <w:bottom w:val="nil"/>
                <w:right w:val="nil"/>
                <w:between w:val="nil"/>
              </w:pBdr>
              <w:jc w:val="both"/>
              <w:rPr>
                <w:color w:val="000000"/>
              </w:rPr>
            </w:pPr>
            <w:r>
              <w:rPr>
                <w:color w:val="000000"/>
              </w:rPr>
              <w:t>A ban from any/all KSU premises in conjunction with the Licence Trade Exclusion Policy for a specified time relative to the offence committed.</w:t>
            </w:r>
          </w:p>
          <w:p w14:paraId="4E991052" w14:textId="77777777" w:rsidR="008951D8" w:rsidRDefault="002C5871">
            <w:pPr>
              <w:numPr>
                <w:ilvl w:val="0"/>
                <w:numId w:val="5"/>
              </w:numPr>
              <w:pBdr>
                <w:top w:val="nil"/>
                <w:left w:val="nil"/>
                <w:bottom w:val="nil"/>
                <w:right w:val="nil"/>
                <w:between w:val="nil"/>
              </w:pBdr>
              <w:rPr>
                <w:color w:val="000000"/>
              </w:rPr>
            </w:pPr>
            <w:r>
              <w:rPr>
                <w:color w:val="000000"/>
              </w:rPr>
              <w:t xml:space="preserve">To undertake mandatory training </w:t>
            </w:r>
          </w:p>
          <w:p w14:paraId="6113EC6F" w14:textId="77777777" w:rsidR="008951D8" w:rsidRDefault="002C5871">
            <w:pPr>
              <w:numPr>
                <w:ilvl w:val="0"/>
                <w:numId w:val="5"/>
              </w:numPr>
              <w:pBdr>
                <w:top w:val="nil"/>
                <w:left w:val="nil"/>
                <w:bottom w:val="nil"/>
                <w:right w:val="nil"/>
                <w:between w:val="nil"/>
              </w:pBdr>
              <w:rPr>
                <w:color w:val="000000"/>
              </w:rPr>
            </w:pPr>
            <w:r>
              <w:rPr>
                <w:color w:val="000000"/>
              </w:rPr>
              <w:t>To undertake formal mediation</w:t>
            </w:r>
          </w:p>
          <w:p w14:paraId="54624593" w14:textId="77777777" w:rsidR="008951D8" w:rsidRDefault="002C5871">
            <w:pPr>
              <w:numPr>
                <w:ilvl w:val="0"/>
                <w:numId w:val="5"/>
              </w:numPr>
              <w:pBdr>
                <w:top w:val="nil"/>
                <w:left w:val="nil"/>
                <w:bottom w:val="nil"/>
                <w:right w:val="nil"/>
                <w:between w:val="nil"/>
              </w:pBdr>
              <w:rPr>
                <w:color w:val="000000"/>
              </w:rPr>
            </w:pPr>
            <w:r>
              <w:rPr>
                <w:color w:val="000000"/>
              </w:rPr>
              <w:t>Referral to Student Support and Wellbeing or other relevant University services.</w:t>
            </w:r>
          </w:p>
          <w:p w14:paraId="5913FDC7" w14:textId="77777777" w:rsidR="008951D8" w:rsidRDefault="002C5871">
            <w:pPr>
              <w:numPr>
                <w:ilvl w:val="0"/>
                <w:numId w:val="5"/>
              </w:numPr>
              <w:pBdr>
                <w:top w:val="nil"/>
                <w:left w:val="nil"/>
                <w:bottom w:val="nil"/>
                <w:right w:val="nil"/>
                <w:between w:val="nil"/>
              </w:pBdr>
              <w:rPr>
                <w:color w:val="000000"/>
              </w:rPr>
            </w:pPr>
            <w:r>
              <w:rPr>
                <w:color w:val="000000"/>
              </w:rPr>
              <w:t>Removal of membership from student group or activity for a period e.g. 3 weeks/term/academic year.</w:t>
            </w:r>
          </w:p>
          <w:p w14:paraId="6EFBB247" w14:textId="77777777" w:rsidR="008951D8" w:rsidRDefault="002C5871">
            <w:pPr>
              <w:numPr>
                <w:ilvl w:val="0"/>
                <w:numId w:val="5"/>
              </w:numPr>
              <w:pBdr>
                <w:top w:val="nil"/>
                <w:left w:val="nil"/>
                <w:bottom w:val="nil"/>
                <w:right w:val="nil"/>
                <w:between w:val="nil"/>
              </w:pBdr>
              <w:rPr>
                <w:color w:val="000000"/>
              </w:rPr>
            </w:pPr>
            <w:r>
              <w:rPr>
                <w:color w:val="000000"/>
              </w:rPr>
              <w:t>Match bans or training bans from Kent Sport facilities.</w:t>
            </w:r>
          </w:p>
          <w:p w14:paraId="48F338B7" w14:textId="77777777" w:rsidR="008951D8" w:rsidRDefault="002C5871">
            <w:pPr>
              <w:numPr>
                <w:ilvl w:val="0"/>
                <w:numId w:val="5"/>
              </w:numPr>
              <w:pBdr>
                <w:top w:val="nil"/>
                <w:left w:val="nil"/>
                <w:bottom w:val="nil"/>
                <w:right w:val="nil"/>
                <w:between w:val="nil"/>
              </w:pBdr>
              <w:rPr>
                <w:color w:val="000000"/>
              </w:rPr>
            </w:pPr>
            <w:r>
              <w:rPr>
                <w:color w:val="000000"/>
              </w:rPr>
              <w:t xml:space="preserve">Ban from participating in events </w:t>
            </w:r>
            <w:proofErr w:type="spellStart"/>
            <w:r>
              <w:rPr>
                <w:color w:val="000000"/>
              </w:rPr>
              <w:t>i.e</w:t>
            </w:r>
            <w:proofErr w:type="spellEnd"/>
            <w:r>
              <w:rPr>
                <w:color w:val="000000"/>
              </w:rPr>
              <w:t xml:space="preserve"> varsity</w:t>
            </w:r>
          </w:p>
          <w:p w14:paraId="35D3A61D" w14:textId="77777777" w:rsidR="008951D8" w:rsidRDefault="002C5871">
            <w:pPr>
              <w:numPr>
                <w:ilvl w:val="0"/>
                <w:numId w:val="5"/>
              </w:numPr>
              <w:pBdr>
                <w:top w:val="nil"/>
                <w:left w:val="nil"/>
                <w:bottom w:val="nil"/>
                <w:right w:val="nil"/>
                <w:between w:val="nil"/>
              </w:pBdr>
              <w:rPr>
                <w:color w:val="000000"/>
              </w:rPr>
            </w:pPr>
            <w:r>
              <w:rPr>
                <w:color w:val="000000"/>
              </w:rPr>
              <w:t xml:space="preserve">Removal from attending student group award ceremonies </w:t>
            </w:r>
          </w:p>
          <w:p w14:paraId="13987404" w14:textId="77777777" w:rsidR="008951D8" w:rsidRDefault="002C5871">
            <w:pPr>
              <w:numPr>
                <w:ilvl w:val="0"/>
                <w:numId w:val="5"/>
              </w:numPr>
              <w:pBdr>
                <w:top w:val="nil"/>
                <w:left w:val="nil"/>
                <w:bottom w:val="nil"/>
                <w:right w:val="nil"/>
                <w:between w:val="nil"/>
              </w:pBdr>
              <w:rPr>
                <w:color w:val="000000"/>
              </w:rPr>
            </w:pPr>
            <w:r>
              <w:rPr>
                <w:color w:val="000000"/>
              </w:rPr>
              <w:t>A warning letter from KSU</w:t>
            </w:r>
          </w:p>
          <w:p w14:paraId="5AA769E2" w14:textId="77777777" w:rsidR="008951D8" w:rsidRDefault="002C5871">
            <w:pPr>
              <w:numPr>
                <w:ilvl w:val="0"/>
                <w:numId w:val="5"/>
              </w:numPr>
              <w:pBdr>
                <w:top w:val="nil"/>
                <w:left w:val="nil"/>
                <w:bottom w:val="nil"/>
                <w:right w:val="nil"/>
                <w:between w:val="nil"/>
              </w:pBdr>
              <w:rPr>
                <w:color w:val="000000"/>
              </w:rPr>
            </w:pPr>
            <w:r>
              <w:rPr>
                <w:color w:val="000000"/>
              </w:rPr>
              <w:t>Writing of an apology letter</w:t>
            </w:r>
          </w:p>
          <w:p w14:paraId="6395F84A" w14:textId="77777777" w:rsidR="008951D8" w:rsidRDefault="002C5871">
            <w:pPr>
              <w:numPr>
                <w:ilvl w:val="0"/>
                <w:numId w:val="5"/>
              </w:numPr>
              <w:pBdr>
                <w:top w:val="nil"/>
                <w:left w:val="nil"/>
                <w:bottom w:val="nil"/>
                <w:right w:val="nil"/>
                <w:between w:val="nil"/>
              </w:pBdr>
              <w:rPr>
                <w:color w:val="000000"/>
              </w:rPr>
            </w:pPr>
            <w:r>
              <w:rPr>
                <w:color w:val="000000"/>
              </w:rPr>
              <w:t>Removal of position (rep, network chair, committee).</w:t>
            </w:r>
          </w:p>
          <w:p w14:paraId="0B630C06" w14:textId="77777777" w:rsidR="008951D8" w:rsidRDefault="002C5871">
            <w:pPr>
              <w:numPr>
                <w:ilvl w:val="0"/>
                <w:numId w:val="5"/>
              </w:numPr>
              <w:pBdr>
                <w:top w:val="nil"/>
                <w:left w:val="nil"/>
                <w:bottom w:val="nil"/>
                <w:right w:val="nil"/>
                <w:between w:val="nil"/>
              </w:pBdr>
              <w:rPr>
                <w:color w:val="000000"/>
              </w:rPr>
            </w:pPr>
            <w:r>
              <w:rPr>
                <w:color w:val="000000"/>
              </w:rPr>
              <w:t>Removal of KSU membership</w:t>
            </w:r>
          </w:p>
          <w:p w14:paraId="71D0ED30" w14:textId="77777777" w:rsidR="008951D8" w:rsidRDefault="008951D8">
            <w:pPr>
              <w:pBdr>
                <w:top w:val="nil"/>
                <w:left w:val="nil"/>
                <w:bottom w:val="nil"/>
                <w:right w:val="nil"/>
                <w:between w:val="nil"/>
              </w:pBdr>
              <w:ind w:left="360"/>
              <w:rPr>
                <w:rFonts w:ascii="Times New Roman" w:eastAsia="Times New Roman" w:hAnsi="Times New Roman" w:cs="Times New Roman"/>
                <w:color w:val="000000"/>
                <w:sz w:val="20"/>
                <w:szCs w:val="20"/>
              </w:rPr>
            </w:pPr>
          </w:p>
          <w:p w14:paraId="77282E50" w14:textId="77777777" w:rsidR="008951D8" w:rsidRDefault="008951D8">
            <w:pPr>
              <w:pBdr>
                <w:top w:val="nil"/>
                <w:left w:val="nil"/>
                <w:bottom w:val="nil"/>
                <w:right w:val="nil"/>
                <w:between w:val="nil"/>
              </w:pBdr>
              <w:ind w:left="360"/>
              <w:jc w:val="both"/>
              <w:rPr>
                <w:rFonts w:ascii="Times New Roman" w:eastAsia="Times New Roman" w:hAnsi="Times New Roman" w:cs="Times New Roman"/>
                <w:color w:val="000000"/>
                <w:sz w:val="20"/>
                <w:szCs w:val="20"/>
              </w:rPr>
            </w:pPr>
          </w:p>
          <w:p w14:paraId="5B85B835" w14:textId="77777777" w:rsidR="008951D8" w:rsidRDefault="008951D8">
            <w:pPr>
              <w:rPr>
                <w:b/>
              </w:rPr>
            </w:pPr>
          </w:p>
        </w:tc>
      </w:tr>
      <w:tr w:rsidR="008951D8" w14:paraId="46DFDBC5" w14:textId="77777777">
        <w:tc>
          <w:tcPr>
            <w:tcW w:w="4106" w:type="dxa"/>
          </w:tcPr>
          <w:p w14:paraId="690DADEB" w14:textId="77777777" w:rsidR="008951D8" w:rsidRDefault="002C5871">
            <w:pPr>
              <w:jc w:val="both"/>
            </w:pPr>
            <w:r>
              <w:t>Disruptive conduct that interferes with events, services, or the ability of others to participate safely.</w:t>
            </w:r>
          </w:p>
        </w:tc>
        <w:tc>
          <w:tcPr>
            <w:tcW w:w="5525" w:type="dxa"/>
            <w:vMerge/>
          </w:tcPr>
          <w:p w14:paraId="4CD5F333" w14:textId="77777777" w:rsidR="008951D8" w:rsidRDefault="008951D8">
            <w:pPr>
              <w:widowControl w:val="0"/>
              <w:pBdr>
                <w:top w:val="nil"/>
                <w:left w:val="nil"/>
                <w:bottom w:val="nil"/>
                <w:right w:val="nil"/>
                <w:between w:val="nil"/>
              </w:pBdr>
              <w:spacing w:line="276" w:lineRule="auto"/>
            </w:pPr>
          </w:p>
        </w:tc>
      </w:tr>
      <w:tr w:rsidR="008951D8" w14:paraId="7959330F" w14:textId="77777777">
        <w:tc>
          <w:tcPr>
            <w:tcW w:w="4106" w:type="dxa"/>
          </w:tcPr>
          <w:p w14:paraId="14FEF228" w14:textId="77777777" w:rsidR="008951D8" w:rsidRDefault="002C5871">
            <w:pPr>
              <w:jc w:val="both"/>
            </w:pPr>
            <w:r>
              <w:t>Failing role responsibilities. Not fulfilling duties as a committee member, student rep, network chair, or KSU Parliament member.</w:t>
            </w:r>
          </w:p>
        </w:tc>
        <w:tc>
          <w:tcPr>
            <w:tcW w:w="5525" w:type="dxa"/>
            <w:vMerge/>
          </w:tcPr>
          <w:p w14:paraId="139C96FD" w14:textId="77777777" w:rsidR="008951D8" w:rsidRDefault="008951D8">
            <w:pPr>
              <w:widowControl w:val="0"/>
              <w:pBdr>
                <w:top w:val="nil"/>
                <w:left w:val="nil"/>
                <w:bottom w:val="nil"/>
                <w:right w:val="nil"/>
                <w:between w:val="nil"/>
              </w:pBdr>
              <w:spacing w:line="276" w:lineRule="auto"/>
            </w:pPr>
          </w:p>
        </w:tc>
      </w:tr>
      <w:tr w:rsidR="008951D8" w14:paraId="1B21DC6D" w14:textId="77777777">
        <w:tc>
          <w:tcPr>
            <w:tcW w:w="4106" w:type="dxa"/>
          </w:tcPr>
          <w:p w14:paraId="6E08CDC4" w14:textId="77777777" w:rsidR="008951D8" w:rsidRDefault="002C5871">
            <w:pPr>
              <w:jc w:val="both"/>
            </w:pPr>
            <w:r>
              <w:t>Breaching KSU’s student group code of conduct.</w:t>
            </w:r>
          </w:p>
        </w:tc>
        <w:tc>
          <w:tcPr>
            <w:tcW w:w="5525" w:type="dxa"/>
            <w:vMerge/>
          </w:tcPr>
          <w:p w14:paraId="62CADA34" w14:textId="77777777" w:rsidR="008951D8" w:rsidRDefault="008951D8">
            <w:pPr>
              <w:widowControl w:val="0"/>
              <w:pBdr>
                <w:top w:val="nil"/>
                <w:left w:val="nil"/>
                <w:bottom w:val="nil"/>
                <w:right w:val="nil"/>
                <w:between w:val="nil"/>
              </w:pBdr>
              <w:spacing w:line="276" w:lineRule="auto"/>
            </w:pPr>
          </w:p>
        </w:tc>
      </w:tr>
      <w:tr w:rsidR="008951D8" w14:paraId="086154BE" w14:textId="77777777">
        <w:tc>
          <w:tcPr>
            <w:tcW w:w="4106" w:type="dxa"/>
          </w:tcPr>
          <w:p w14:paraId="7D120BC6" w14:textId="77777777" w:rsidR="008951D8" w:rsidRDefault="002C5871">
            <w:pPr>
              <w:jc w:val="both"/>
            </w:pPr>
            <w:r>
              <w:t>Contravening any KSU policy or procedure.</w:t>
            </w:r>
          </w:p>
        </w:tc>
        <w:tc>
          <w:tcPr>
            <w:tcW w:w="5525" w:type="dxa"/>
            <w:vMerge/>
          </w:tcPr>
          <w:p w14:paraId="385AA464" w14:textId="77777777" w:rsidR="008951D8" w:rsidRDefault="008951D8">
            <w:pPr>
              <w:widowControl w:val="0"/>
              <w:pBdr>
                <w:top w:val="nil"/>
                <w:left w:val="nil"/>
                <w:bottom w:val="nil"/>
                <w:right w:val="nil"/>
                <w:between w:val="nil"/>
              </w:pBdr>
              <w:spacing w:line="276" w:lineRule="auto"/>
            </w:pPr>
          </w:p>
        </w:tc>
      </w:tr>
      <w:tr w:rsidR="008951D8" w14:paraId="71354C72" w14:textId="77777777">
        <w:tc>
          <w:tcPr>
            <w:tcW w:w="4106" w:type="dxa"/>
          </w:tcPr>
          <w:p w14:paraId="18FCAA48" w14:textId="77777777" w:rsidR="008951D8" w:rsidRDefault="002C5871">
            <w:pPr>
              <w:jc w:val="both"/>
            </w:pPr>
            <w:r>
              <w:t>Role or process issues- not performing duties, disregarding policies and/or procedures, or not upholding KSU values.</w:t>
            </w:r>
          </w:p>
        </w:tc>
        <w:tc>
          <w:tcPr>
            <w:tcW w:w="5525" w:type="dxa"/>
            <w:vMerge/>
          </w:tcPr>
          <w:p w14:paraId="301D5AE8" w14:textId="77777777" w:rsidR="008951D8" w:rsidRDefault="008951D8">
            <w:pPr>
              <w:widowControl w:val="0"/>
              <w:pBdr>
                <w:top w:val="nil"/>
                <w:left w:val="nil"/>
                <w:bottom w:val="nil"/>
                <w:right w:val="nil"/>
                <w:between w:val="nil"/>
              </w:pBdr>
              <w:spacing w:line="276" w:lineRule="auto"/>
            </w:pPr>
          </w:p>
        </w:tc>
      </w:tr>
      <w:tr w:rsidR="008951D8" w14:paraId="0EC48A25" w14:textId="77777777">
        <w:tc>
          <w:tcPr>
            <w:tcW w:w="4106" w:type="dxa"/>
          </w:tcPr>
          <w:p w14:paraId="24C2AD46" w14:textId="77777777" w:rsidR="008951D8" w:rsidRDefault="002C5871">
            <w:pPr>
              <w:jc w:val="both"/>
            </w:pPr>
            <w:r>
              <w:t>Unresolved society or group conflicts that impact on the student experience</w:t>
            </w:r>
          </w:p>
        </w:tc>
        <w:tc>
          <w:tcPr>
            <w:tcW w:w="5525" w:type="dxa"/>
            <w:vMerge/>
          </w:tcPr>
          <w:p w14:paraId="5B7E13A5" w14:textId="77777777" w:rsidR="008951D8" w:rsidRDefault="008951D8">
            <w:pPr>
              <w:widowControl w:val="0"/>
              <w:pBdr>
                <w:top w:val="nil"/>
                <w:left w:val="nil"/>
                <w:bottom w:val="nil"/>
                <w:right w:val="nil"/>
                <w:between w:val="nil"/>
              </w:pBdr>
              <w:spacing w:line="276" w:lineRule="auto"/>
            </w:pPr>
          </w:p>
        </w:tc>
      </w:tr>
      <w:tr w:rsidR="008951D8" w14:paraId="56E41B13" w14:textId="77777777">
        <w:tc>
          <w:tcPr>
            <w:tcW w:w="4106" w:type="dxa"/>
          </w:tcPr>
          <w:p w14:paraId="24F461D1" w14:textId="77777777" w:rsidR="008951D8" w:rsidRDefault="002C5871">
            <w:pPr>
              <w:jc w:val="both"/>
            </w:pPr>
            <w:r>
              <w:t>Any other conduct/activity that may be deemed detrimental to the operation, reputation of KSU or where KSU has a duty of care to its members.</w:t>
            </w:r>
          </w:p>
        </w:tc>
        <w:tc>
          <w:tcPr>
            <w:tcW w:w="5525" w:type="dxa"/>
            <w:vMerge/>
          </w:tcPr>
          <w:p w14:paraId="4E59677E" w14:textId="77777777" w:rsidR="008951D8" w:rsidRDefault="008951D8">
            <w:pPr>
              <w:widowControl w:val="0"/>
              <w:pBdr>
                <w:top w:val="nil"/>
                <w:left w:val="nil"/>
                <w:bottom w:val="nil"/>
                <w:right w:val="nil"/>
                <w:between w:val="nil"/>
              </w:pBdr>
              <w:spacing w:line="276" w:lineRule="auto"/>
            </w:pPr>
          </w:p>
        </w:tc>
      </w:tr>
    </w:tbl>
    <w:p w14:paraId="07EF7AA0" w14:textId="77777777" w:rsidR="008951D8" w:rsidRDefault="008951D8">
      <w:pPr>
        <w:rPr>
          <w:rFonts w:ascii="Calibri" w:eastAsia="Calibri" w:hAnsi="Calibri" w:cs="Calibri"/>
          <w:b/>
          <w:sz w:val="22"/>
          <w:szCs w:val="22"/>
        </w:rPr>
      </w:pPr>
    </w:p>
    <w:p w14:paraId="094013FC" w14:textId="77777777" w:rsidR="008951D8" w:rsidRDefault="008951D8">
      <w:pPr>
        <w:rPr>
          <w:rFonts w:ascii="Calibri" w:eastAsia="Calibri" w:hAnsi="Calibri" w:cs="Calibri"/>
          <w:b/>
          <w:sz w:val="22"/>
          <w:szCs w:val="22"/>
        </w:rPr>
      </w:pPr>
    </w:p>
    <w:p w14:paraId="7A4B6570" w14:textId="77777777" w:rsidR="008951D8" w:rsidRDefault="002C5871">
      <w:pPr>
        <w:rPr>
          <w:rFonts w:ascii="Calibri" w:eastAsia="Calibri" w:hAnsi="Calibri" w:cs="Calibri"/>
          <w:i/>
          <w:sz w:val="22"/>
          <w:szCs w:val="22"/>
        </w:rPr>
      </w:pPr>
      <w:r>
        <w:rPr>
          <w:rFonts w:ascii="Calibri" w:eastAsia="Calibri" w:hAnsi="Calibri" w:cs="Calibri"/>
          <w:i/>
          <w:sz w:val="22"/>
          <w:szCs w:val="22"/>
        </w:rPr>
        <w:br/>
      </w:r>
    </w:p>
    <w:p w14:paraId="397F710D" w14:textId="77777777" w:rsidR="008951D8" w:rsidRDefault="008951D8">
      <w:pPr>
        <w:pBdr>
          <w:top w:val="nil"/>
          <w:left w:val="nil"/>
          <w:bottom w:val="nil"/>
          <w:right w:val="nil"/>
          <w:between w:val="nil"/>
        </w:pBdr>
        <w:ind w:left="720"/>
        <w:rPr>
          <w:rFonts w:ascii="Calibri" w:eastAsia="Calibri" w:hAnsi="Calibri" w:cs="Calibri"/>
          <w:i/>
          <w:color w:val="000000"/>
          <w:sz w:val="22"/>
          <w:szCs w:val="22"/>
        </w:rPr>
      </w:pPr>
    </w:p>
    <w:p w14:paraId="6920C0D5" w14:textId="77777777" w:rsidR="008951D8" w:rsidRDefault="008951D8">
      <w:pPr>
        <w:jc w:val="both"/>
        <w:rPr>
          <w:rFonts w:ascii="Calibri" w:eastAsia="Calibri" w:hAnsi="Calibri" w:cs="Calibri"/>
          <w:i/>
          <w:sz w:val="22"/>
          <w:szCs w:val="22"/>
        </w:rPr>
      </w:pPr>
    </w:p>
    <w:p w14:paraId="2892A5AA" w14:textId="77777777" w:rsidR="008951D8" w:rsidRDefault="008951D8">
      <w:pPr>
        <w:jc w:val="both"/>
        <w:rPr>
          <w:rFonts w:ascii="Calibri" w:eastAsia="Calibri" w:hAnsi="Calibri" w:cs="Calibri"/>
          <w:i/>
          <w:sz w:val="22"/>
          <w:szCs w:val="22"/>
        </w:rPr>
      </w:pPr>
    </w:p>
    <w:p w14:paraId="1CEA2F05" w14:textId="77777777" w:rsidR="008951D8" w:rsidRDefault="008951D8">
      <w:pPr>
        <w:jc w:val="both"/>
        <w:rPr>
          <w:rFonts w:ascii="Calibri" w:eastAsia="Calibri" w:hAnsi="Calibri" w:cs="Calibri"/>
          <w:i/>
          <w:sz w:val="22"/>
          <w:szCs w:val="22"/>
        </w:rPr>
      </w:pPr>
    </w:p>
    <w:p w14:paraId="5F1A9880" w14:textId="77777777" w:rsidR="008951D8" w:rsidRDefault="008951D8">
      <w:pPr>
        <w:pBdr>
          <w:top w:val="nil"/>
          <w:left w:val="nil"/>
          <w:bottom w:val="nil"/>
          <w:right w:val="nil"/>
          <w:between w:val="nil"/>
        </w:pBdr>
        <w:ind w:left="720"/>
        <w:jc w:val="both"/>
        <w:rPr>
          <w:rFonts w:ascii="Calibri" w:eastAsia="Calibri" w:hAnsi="Calibri" w:cs="Calibri"/>
          <w:i/>
          <w:color w:val="000000"/>
          <w:sz w:val="22"/>
          <w:szCs w:val="22"/>
        </w:rPr>
      </w:pPr>
    </w:p>
    <w:p w14:paraId="1A593D7F" w14:textId="77777777" w:rsidR="008951D8" w:rsidRDefault="008951D8">
      <w:pPr>
        <w:pBdr>
          <w:top w:val="nil"/>
          <w:left w:val="nil"/>
          <w:bottom w:val="nil"/>
          <w:right w:val="nil"/>
          <w:between w:val="nil"/>
        </w:pBdr>
        <w:ind w:left="720"/>
        <w:rPr>
          <w:rFonts w:ascii="Calibri" w:eastAsia="Calibri" w:hAnsi="Calibri" w:cs="Calibri"/>
          <w:i/>
          <w:color w:val="000000"/>
          <w:sz w:val="22"/>
          <w:szCs w:val="22"/>
        </w:rPr>
      </w:pPr>
    </w:p>
    <w:p w14:paraId="6C98E030" w14:textId="77777777" w:rsidR="008951D8" w:rsidRDefault="008951D8">
      <w:pPr>
        <w:rPr>
          <w:rFonts w:ascii="Calibri" w:eastAsia="Calibri" w:hAnsi="Calibri" w:cs="Calibri"/>
          <w:b/>
          <w:sz w:val="22"/>
          <w:szCs w:val="22"/>
        </w:rPr>
      </w:pPr>
    </w:p>
    <w:p w14:paraId="3FDD9456" w14:textId="77777777" w:rsidR="008951D8" w:rsidRDefault="008951D8">
      <w:pPr>
        <w:rPr>
          <w:rFonts w:ascii="Calibri" w:eastAsia="Calibri" w:hAnsi="Calibri" w:cs="Calibri"/>
          <w:b/>
          <w:sz w:val="22"/>
          <w:szCs w:val="22"/>
        </w:rPr>
      </w:pPr>
    </w:p>
    <w:p w14:paraId="32908DAC" w14:textId="77777777" w:rsidR="008951D8" w:rsidRDefault="008951D8">
      <w:pPr>
        <w:rPr>
          <w:rFonts w:ascii="Calibri" w:eastAsia="Calibri" w:hAnsi="Calibri" w:cs="Calibri"/>
          <w:b/>
          <w:sz w:val="22"/>
          <w:szCs w:val="22"/>
        </w:rPr>
      </w:pPr>
    </w:p>
    <w:p w14:paraId="6E97BE92" w14:textId="77777777" w:rsidR="008951D8" w:rsidRDefault="008951D8">
      <w:pPr>
        <w:rPr>
          <w:rFonts w:ascii="Calibri" w:eastAsia="Calibri" w:hAnsi="Calibri" w:cs="Calibri"/>
          <w:b/>
          <w:sz w:val="22"/>
          <w:szCs w:val="22"/>
        </w:rPr>
      </w:pPr>
    </w:p>
    <w:p w14:paraId="4E76E4FE" w14:textId="77777777" w:rsidR="008951D8" w:rsidRDefault="008951D8">
      <w:pPr>
        <w:rPr>
          <w:rFonts w:ascii="Calibri" w:eastAsia="Calibri" w:hAnsi="Calibri" w:cs="Calibri"/>
          <w:b/>
          <w:sz w:val="22"/>
          <w:szCs w:val="22"/>
        </w:rPr>
      </w:pPr>
    </w:p>
    <w:p w14:paraId="423BCB26" w14:textId="77777777" w:rsidR="008951D8" w:rsidRDefault="008951D8">
      <w:pPr>
        <w:rPr>
          <w:rFonts w:ascii="Calibri" w:eastAsia="Calibri" w:hAnsi="Calibri" w:cs="Calibri"/>
          <w:b/>
          <w:sz w:val="22"/>
          <w:szCs w:val="22"/>
        </w:rPr>
      </w:pPr>
    </w:p>
    <w:p w14:paraId="0AED59B5" w14:textId="77777777" w:rsidR="008951D8" w:rsidRDefault="008951D8">
      <w:pPr>
        <w:rPr>
          <w:rFonts w:ascii="Calibri" w:eastAsia="Calibri" w:hAnsi="Calibri" w:cs="Calibri"/>
          <w:b/>
          <w:sz w:val="22"/>
          <w:szCs w:val="22"/>
        </w:rPr>
      </w:pPr>
    </w:p>
    <w:p w14:paraId="4E97339E" w14:textId="77777777" w:rsidR="008951D8" w:rsidRDefault="008951D8">
      <w:pPr>
        <w:rPr>
          <w:rFonts w:ascii="Calibri" w:eastAsia="Calibri" w:hAnsi="Calibri" w:cs="Calibri"/>
          <w:b/>
          <w:sz w:val="22"/>
          <w:szCs w:val="22"/>
        </w:rPr>
      </w:pPr>
    </w:p>
    <w:p w14:paraId="19A41D73" w14:textId="77777777" w:rsidR="008951D8" w:rsidRDefault="008951D8">
      <w:pPr>
        <w:rPr>
          <w:rFonts w:ascii="Calibri" w:eastAsia="Calibri" w:hAnsi="Calibri" w:cs="Calibri"/>
          <w:b/>
          <w:sz w:val="22"/>
          <w:szCs w:val="22"/>
        </w:rPr>
      </w:pPr>
    </w:p>
    <w:p w14:paraId="480A9194" w14:textId="77777777" w:rsidR="008951D8" w:rsidRDefault="008951D8">
      <w:pPr>
        <w:rPr>
          <w:rFonts w:ascii="Calibri" w:eastAsia="Calibri" w:hAnsi="Calibri" w:cs="Calibri"/>
          <w:b/>
          <w:sz w:val="22"/>
          <w:szCs w:val="22"/>
        </w:rPr>
      </w:pPr>
    </w:p>
    <w:p w14:paraId="587FBB92" w14:textId="77777777" w:rsidR="008951D8" w:rsidRDefault="002C5871">
      <w:pPr>
        <w:rPr>
          <w:rFonts w:ascii="Calibri" w:eastAsia="Calibri" w:hAnsi="Calibri" w:cs="Calibri"/>
          <w:b/>
          <w:sz w:val="22"/>
          <w:szCs w:val="22"/>
        </w:rPr>
      </w:pPr>
      <w:r>
        <w:rPr>
          <w:rFonts w:ascii="Calibri" w:eastAsia="Calibri" w:hAnsi="Calibri" w:cs="Calibri"/>
          <w:b/>
          <w:sz w:val="22"/>
          <w:szCs w:val="22"/>
        </w:rPr>
        <w:t xml:space="preserve"> </w:t>
      </w:r>
    </w:p>
    <w:sectPr w:rsidR="008951D8">
      <w:pgSz w:w="11909" w:h="16834"/>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0CE54" w14:textId="77777777" w:rsidR="0024035B" w:rsidRDefault="0024035B">
      <w:r>
        <w:separator/>
      </w:r>
    </w:p>
  </w:endnote>
  <w:endnote w:type="continuationSeparator" w:id="0">
    <w:p w14:paraId="03134F8A" w14:textId="77777777" w:rsidR="0024035B" w:rsidRDefault="00240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7640B19-B888-434A-A2D0-2730297B08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2" w:fontKey="{E63EB15B-3175-49C6-A2BA-E97DF9FE79B1}"/>
    <w:embedBold r:id="rId3" w:fontKey="{5141A257-72D3-40D2-860B-ABCD1D05FFED}"/>
  </w:font>
  <w:font w:name="Helvetica">
    <w:panose1 w:val="020B0604020202020204"/>
    <w:charset w:val="00"/>
    <w:family w:val="swiss"/>
    <w:pitch w:val="variable"/>
    <w:sig w:usb0="E0002EFF" w:usb1="C000785B" w:usb2="00000009" w:usb3="00000000" w:csb0="000001FF" w:csb1="00000000"/>
    <w:embedRegular r:id="rId4" w:fontKey="{0E0A5DBD-E49B-48F8-A114-EB7198BCF38E}"/>
    <w:embedBold r:id="rId5" w:fontKey="{76523889-D8F8-41D5-9947-C38F9EB277F2}"/>
    <w:embedItalic r:id="rId6" w:fontKey="{3B9FB602-0A81-4A78-B6BB-B69370C7E318}"/>
  </w:font>
  <w:font w:name="Verdana">
    <w:panose1 w:val="020B0604030504040204"/>
    <w:charset w:val="00"/>
    <w:family w:val="swiss"/>
    <w:pitch w:val="variable"/>
    <w:sig w:usb0="A00006FF" w:usb1="4000205B" w:usb2="00000010" w:usb3="00000000" w:csb0="0000019F" w:csb1="00000000"/>
    <w:embedRegular r:id="rId7" w:fontKey="{9B2853F8-9324-45F4-8682-28FDE8286B6F}"/>
  </w:font>
  <w:font w:name="Tahoma">
    <w:panose1 w:val="020B0604030504040204"/>
    <w:charset w:val="00"/>
    <w:family w:val="swiss"/>
    <w:pitch w:val="variable"/>
    <w:sig w:usb0="E1002EFF" w:usb1="C000605B" w:usb2="00000029" w:usb3="00000000" w:csb0="000101FF" w:csb1="00000000"/>
    <w:embedRegular r:id="rId8" w:fontKey="{C0C9C11D-F78C-4F32-AB19-3705DC27E09F}"/>
  </w:font>
  <w:font w:name="Calibri">
    <w:panose1 w:val="020F0502020204030204"/>
    <w:charset w:val="00"/>
    <w:family w:val="swiss"/>
    <w:pitch w:val="variable"/>
    <w:sig w:usb0="E4002EFF" w:usb1="C200247B" w:usb2="00000009" w:usb3="00000000" w:csb0="000001FF" w:csb1="00000000"/>
    <w:embedRegular r:id="rId9" w:fontKey="{A13B66E8-519B-4F76-9794-D8F5BD5B80E4}"/>
    <w:embedBold r:id="rId10" w:fontKey="{F7200B9B-E04D-45AB-8E75-258766779433}"/>
    <w:embedItalic r:id="rId11" w:fontKey="{6F1D1258-9F61-4C51-ADB2-FE6A58C8B0EF}"/>
  </w:font>
  <w:font w:name="Georgia">
    <w:panose1 w:val="02040502050405020303"/>
    <w:charset w:val="00"/>
    <w:family w:val="roman"/>
    <w:pitch w:val="variable"/>
    <w:sig w:usb0="00000287" w:usb1="00000000" w:usb2="00000000" w:usb3="00000000" w:csb0="0000009F" w:csb1="00000000"/>
    <w:embedRegular r:id="rId12" w:fontKey="{FA90508F-4473-4518-8703-81B291BE86D9}"/>
    <w:embedItalic r:id="rId13" w:fontKey="{F32E01DC-6CAD-4414-AFF6-901AF3EBF63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4" w:fontKey="{05E81A59-1830-41B6-9759-171CBF5AFB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BC6A4" w14:textId="77777777" w:rsidR="008951D8" w:rsidRDefault="002C5871">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E071BE" w14:textId="77777777" w:rsidR="008951D8" w:rsidRDefault="008951D8">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7641" w14:textId="77777777" w:rsidR="008951D8" w:rsidRDefault="002C5871">
    <w:pPr>
      <w:pBdr>
        <w:top w:val="nil"/>
        <w:left w:val="nil"/>
        <w:bottom w:val="nil"/>
        <w:right w:val="nil"/>
        <w:between w:val="nil"/>
      </w:pBdr>
      <w:tabs>
        <w:tab w:val="center" w:pos="4153"/>
        <w:tab w:val="right" w:pos="8306"/>
      </w:tabs>
      <w:rPr>
        <w:rFonts w:ascii="Calibri" w:eastAsia="Calibri" w:hAnsi="Calibri" w:cs="Calibri"/>
        <w:b/>
        <w:color w:val="000000"/>
        <w:sz w:val="24"/>
        <w:szCs w:val="24"/>
      </w:rPr>
    </w:pPr>
    <w:r>
      <w:rPr>
        <w:rFonts w:ascii="Calibri" w:eastAsia="Calibri" w:hAnsi="Calibri" w:cs="Calibri"/>
        <w:b/>
        <w:color w:val="000000"/>
        <w:sz w:val="24"/>
        <w:szCs w:val="24"/>
      </w:rPr>
      <w:fldChar w:fldCharType="begin"/>
    </w:r>
    <w:r>
      <w:rPr>
        <w:rFonts w:ascii="Calibri" w:eastAsia="Calibri" w:hAnsi="Calibri" w:cs="Calibri"/>
        <w:b/>
        <w:color w:val="000000"/>
        <w:sz w:val="24"/>
        <w:szCs w:val="24"/>
      </w:rPr>
      <w:instrText>PAGE</w:instrText>
    </w:r>
    <w:r>
      <w:rPr>
        <w:rFonts w:ascii="Calibri" w:eastAsia="Calibri" w:hAnsi="Calibri" w:cs="Calibri"/>
        <w:b/>
        <w:color w:val="000000"/>
        <w:sz w:val="24"/>
        <w:szCs w:val="24"/>
      </w:rPr>
      <w:fldChar w:fldCharType="separate"/>
    </w:r>
    <w:r w:rsidR="00D978A0">
      <w:rPr>
        <w:rFonts w:ascii="Calibri" w:eastAsia="Calibri" w:hAnsi="Calibri" w:cs="Calibri"/>
        <w:b/>
        <w:noProof/>
        <w:color w:val="000000"/>
        <w:sz w:val="24"/>
        <w:szCs w:val="24"/>
      </w:rPr>
      <w:t>2</w:t>
    </w:r>
    <w:r>
      <w:rPr>
        <w:rFonts w:ascii="Calibri" w:eastAsia="Calibri" w:hAnsi="Calibri" w:cs="Calibri"/>
        <w:b/>
        <w:color w:val="000000"/>
        <w:sz w:val="24"/>
        <w:szCs w:val="24"/>
      </w:rPr>
      <w:fldChar w:fldCharType="end"/>
    </w:r>
  </w:p>
  <w:p w14:paraId="3F4A42E0" w14:textId="77777777" w:rsidR="008951D8" w:rsidRDefault="008951D8">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80055" w14:textId="77777777" w:rsidR="008951D8" w:rsidRDefault="008951D8">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4ED74" w14:textId="77777777" w:rsidR="0024035B" w:rsidRDefault="0024035B">
      <w:r>
        <w:separator/>
      </w:r>
    </w:p>
  </w:footnote>
  <w:footnote w:type="continuationSeparator" w:id="0">
    <w:p w14:paraId="4A50D1B1" w14:textId="77777777" w:rsidR="0024035B" w:rsidRDefault="00240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8C266" w14:textId="77777777" w:rsidR="008951D8" w:rsidRDefault="008951D8">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34C2" w14:textId="77777777" w:rsidR="008951D8" w:rsidRDefault="008951D8">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3369"/>
    <w:multiLevelType w:val="multilevel"/>
    <w:tmpl w:val="119E21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B70599"/>
    <w:multiLevelType w:val="multilevel"/>
    <w:tmpl w:val="D02A7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2B27A1C"/>
    <w:multiLevelType w:val="multilevel"/>
    <w:tmpl w:val="D0D87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882F5F"/>
    <w:multiLevelType w:val="multilevel"/>
    <w:tmpl w:val="0EE00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611308"/>
    <w:multiLevelType w:val="multilevel"/>
    <w:tmpl w:val="9376C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3206CE"/>
    <w:multiLevelType w:val="multilevel"/>
    <w:tmpl w:val="8CC0147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98E0B2E"/>
    <w:multiLevelType w:val="multilevel"/>
    <w:tmpl w:val="4238B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6047DB"/>
    <w:multiLevelType w:val="multilevel"/>
    <w:tmpl w:val="C728F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7572317">
    <w:abstractNumId w:val="2"/>
  </w:num>
  <w:num w:numId="2" w16cid:durableId="1622690713">
    <w:abstractNumId w:val="3"/>
  </w:num>
  <w:num w:numId="3" w16cid:durableId="57020328">
    <w:abstractNumId w:val="7"/>
  </w:num>
  <w:num w:numId="4" w16cid:durableId="519393155">
    <w:abstractNumId w:val="6"/>
  </w:num>
  <w:num w:numId="5" w16cid:durableId="145243501">
    <w:abstractNumId w:val="0"/>
  </w:num>
  <w:num w:numId="6" w16cid:durableId="1817602854">
    <w:abstractNumId w:val="1"/>
  </w:num>
  <w:num w:numId="7" w16cid:durableId="1015036669">
    <w:abstractNumId w:val="5"/>
  </w:num>
  <w:num w:numId="8" w16cid:durableId="20665601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1D8"/>
    <w:rsid w:val="0024035B"/>
    <w:rsid w:val="0024066A"/>
    <w:rsid w:val="002C5871"/>
    <w:rsid w:val="002D2FA6"/>
    <w:rsid w:val="00307312"/>
    <w:rsid w:val="003F7AD4"/>
    <w:rsid w:val="008951D8"/>
    <w:rsid w:val="0094371F"/>
    <w:rsid w:val="00A033C0"/>
    <w:rsid w:val="00A82B2C"/>
    <w:rsid w:val="00AC30F6"/>
    <w:rsid w:val="00AC58E2"/>
    <w:rsid w:val="00BA6A8D"/>
    <w:rsid w:val="00BD08F7"/>
    <w:rsid w:val="00CA440C"/>
    <w:rsid w:val="00D978A0"/>
    <w:rsid w:val="00E16193"/>
    <w:rsid w:val="00EF3F49"/>
    <w:rsid w:val="00F112A0"/>
    <w:rsid w:val="00FA5A4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4DBF90"/>
  <w15:docId w15:val="{75D5D18E-2185-49A0-9304-36D3E2E6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b/>
      <w:sz w:val="36"/>
      <w:szCs w:val="36"/>
    </w:rPr>
  </w:style>
  <w:style w:type="paragraph" w:styleId="Heading2">
    <w:name w:val="heading 2"/>
    <w:basedOn w:val="Normal"/>
    <w:next w:val="Normal"/>
    <w:uiPriority w:val="9"/>
    <w:unhideWhenUsed/>
    <w:qFormat/>
    <w:pPr>
      <w:keepNext/>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pBdr>
        <w:top w:val="single" w:sz="4" w:space="1" w:color="000000"/>
        <w:left w:val="single" w:sz="4" w:space="4" w:color="000000"/>
        <w:bottom w:val="single" w:sz="4" w:space="1" w:color="000000"/>
        <w:right w:val="single" w:sz="4" w:space="4" w:color="000000"/>
      </w:pBdr>
      <w:jc w:val="center"/>
      <w:outlineLvl w:val="2"/>
    </w:pPr>
    <w:rPr>
      <w:rFonts w:ascii="Helvetica Neue" w:eastAsia="Helvetica Neue" w:hAnsi="Helvetica Neue" w:cs="Helvetica Neue"/>
      <w:b/>
      <w:sz w:val="48"/>
      <w:szCs w:val="48"/>
    </w:rPr>
  </w:style>
  <w:style w:type="paragraph" w:styleId="Heading4">
    <w:name w:val="heading 4"/>
    <w:basedOn w:val="Normal"/>
    <w:next w:val="Normal"/>
    <w:uiPriority w:val="9"/>
    <w:semiHidden/>
    <w:unhideWhenUsed/>
    <w:qFormat/>
    <w:pPr>
      <w:keepNext/>
      <w:jc w:val="both"/>
      <w:outlineLvl w:val="3"/>
    </w:pPr>
    <w:rPr>
      <w:rFonts w:ascii="Arial" w:eastAsia="Arial" w:hAnsi="Arial" w:cs="Arial"/>
      <w:sz w:val="24"/>
      <w:szCs w:val="24"/>
    </w:rPr>
  </w:style>
  <w:style w:type="paragraph" w:styleId="Heading5">
    <w:name w:val="heading 5"/>
    <w:basedOn w:val="Normal"/>
    <w:next w:val="Normal"/>
    <w:uiPriority w:val="9"/>
    <w:semiHidden/>
    <w:unhideWhenUsed/>
    <w:qFormat/>
    <w:pPr>
      <w:keepNext/>
      <w:outlineLvl w:val="4"/>
    </w:pPr>
    <w:rPr>
      <w:rFonts w:ascii="Helvetica Neue" w:eastAsia="Helvetica Neue" w:hAnsi="Helvetica Neue" w:cs="Helvetica Neue"/>
      <w:sz w:val="24"/>
      <w:szCs w:val="24"/>
    </w:rPr>
  </w:style>
  <w:style w:type="paragraph" w:styleId="Heading6">
    <w:name w:val="heading 6"/>
    <w:basedOn w:val="Normal"/>
    <w:next w:val="Normal"/>
    <w:uiPriority w:val="9"/>
    <w:semiHidden/>
    <w:unhideWhenUsed/>
    <w:qFormat/>
    <w:pPr>
      <w:keepNext/>
      <w:jc w:val="both"/>
      <w:outlineLvl w:val="5"/>
    </w:pPr>
    <w:rPr>
      <w:rFonts w:ascii="Arial" w:eastAsia="Arial" w:hAnsi="Arial" w:cs="Arial"/>
      <w:b/>
      <w:sz w:val="24"/>
      <w:szCs w:val="24"/>
    </w:rPr>
  </w:style>
  <w:style w:type="paragraph" w:styleId="Heading7">
    <w:name w:val="heading 7"/>
    <w:basedOn w:val="Normal"/>
    <w:next w:val="Normal"/>
    <w:qFormat/>
    <w:pPr>
      <w:keepNext/>
      <w:jc w:val="both"/>
      <w:outlineLvl w:val="6"/>
    </w:pPr>
    <w:rPr>
      <w:rFonts w:ascii="Helvetica" w:hAnsi="Helvetica" w:cs="Arial"/>
      <w:sz w:val="28"/>
    </w:rPr>
  </w:style>
  <w:style w:type="paragraph" w:styleId="Heading8">
    <w:name w:val="heading 8"/>
    <w:basedOn w:val="Normal"/>
    <w:next w:val="Normal"/>
    <w:qFormat/>
    <w:pPr>
      <w:keepNext/>
      <w:ind w:left="2160"/>
      <w:jc w:val="both"/>
      <w:outlineLvl w:val="7"/>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Helvetica Neue" w:eastAsia="Helvetica Neue" w:hAnsi="Helvetica Neue" w:cs="Helvetica Neue"/>
      <w:b/>
      <w:sz w:val="48"/>
      <w:szCs w:val="48"/>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Hyperlink">
    <w:name w:val="Hyperlink"/>
    <w:basedOn w:val="DefaultParagraphFont"/>
    <w:semiHidden/>
    <w:rPr>
      <w:color w:val="0000FF"/>
      <w:u w:val="single"/>
    </w:rPr>
  </w:style>
  <w:style w:type="paragraph" w:styleId="BodyText">
    <w:name w:val="Body Text"/>
    <w:basedOn w:val="Normal"/>
    <w:semiHidden/>
    <w:pPr>
      <w:jc w:val="both"/>
    </w:pPr>
    <w:rPr>
      <w:rFonts w:ascii="Arial" w:hAnsi="Arial"/>
      <w:sz w:val="22"/>
    </w:rPr>
  </w:style>
  <w:style w:type="paragraph" w:customStyle="1" w:styleId="Blockquote">
    <w:name w:val="Blockquote"/>
    <w:basedOn w:val="Normal"/>
    <w:pPr>
      <w:spacing w:before="100" w:after="100"/>
      <w:ind w:left="360" w:right="360"/>
    </w:pPr>
    <w:rPr>
      <w:snapToGrid w:val="0"/>
      <w:sz w:val="24"/>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NormalWeb">
    <w:name w:val="Normal (Web)"/>
    <w:basedOn w:val="Normal"/>
    <w:semiHidden/>
    <w:pPr>
      <w:spacing w:before="100" w:beforeAutospacing="1" w:after="100" w:afterAutospacing="1"/>
    </w:pPr>
    <w:rPr>
      <w:rFonts w:ascii="Verdana" w:hAnsi="Verdana"/>
      <w:sz w:val="22"/>
    </w:rPr>
  </w:style>
  <w:style w:type="paragraph" w:customStyle="1" w:styleId="H2">
    <w:name w:val="H2"/>
    <w:basedOn w:val="Normal"/>
    <w:next w:val="Normal"/>
    <w:pPr>
      <w:keepNext/>
      <w:spacing w:before="100" w:after="100"/>
      <w:outlineLvl w:val="2"/>
    </w:pPr>
    <w:rPr>
      <w:b/>
      <w:snapToGrid w:val="0"/>
      <w:sz w:val="36"/>
    </w:rPr>
  </w:style>
  <w:style w:type="paragraph" w:styleId="BodyTextIndent">
    <w:name w:val="Body Text Indent"/>
    <w:basedOn w:val="Normal"/>
    <w:semiHidden/>
    <w:pPr>
      <w:ind w:left="1440"/>
      <w:jc w:val="both"/>
    </w:pPr>
    <w:rPr>
      <w:rFonts w:ascii="Arial" w:hAnsi="Arial"/>
      <w:sz w:val="24"/>
    </w:rPr>
  </w:style>
  <w:style w:type="paragraph" w:styleId="BodyTextIndent2">
    <w:name w:val="Body Text Indent 2"/>
    <w:basedOn w:val="Normal"/>
    <w:semiHidden/>
    <w:pPr>
      <w:ind w:left="2160"/>
      <w:jc w:val="both"/>
    </w:pPr>
    <w:rPr>
      <w:rFonts w:ascii="Arial" w:hAnsi="Arial"/>
      <w:sz w:val="24"/>
    </w:rPr>
  </w:style>
  <w:style w:type="paragraph" w:styleId="BodyText2">
    <w:name w:val="Body Text 2"/>
    <w:basedOn w:val="Normal"/>
    <w:semiHidden/>
    <w:pPr>
      <w:jc w:val="both"/>
    </w:pPr>
    <w:rPr>
      <w:rFonts w:ascii="Helvetica" w:hAnsi="Helvetica" w:cs="Arial"/>
      <w:sz w:val="24"/>
    </w:rPr>
  </w:style>
  <w:style w:type="paragraph" w:styleId="BodyText3">
    <w:name w:val="Body Text 3"/>
    <w:basedOn w:val="Normal"/>
    <w:semiHidden/>
    <w:pPr>
      <w:jc w:val="both"/>
    </w:pPr>
    <w:rPr>
      <w:rFonts w:ascii="Helvetica" w:hAnsi="Helvetica" w:cs="Arial"/>
      <w:i/>
      <w:iCs/>
      <w:sz w:val="24"/>
    </w:rPr>
  </w:style>
  <w:style w:type="paragraph" w:styleId="BodyTextIndent3">
    <w:name w:val="Body Text Indent 3"/>
    <w:basedOn w:val="Normal"/>
    <w:semiHidden/>
    <w:pPr>
      <w:ind w:left="1440"/>
    </w:pPr>
    <w:rPr>
      <w:rFonts w:ascii="Arial" w:hAnsi="Arial"/>
    </w:rPr>
  </w:style>
  <w:style w:type="paragraph" w:styleId="ListParagraph">
    <w:name w:val="List Paragraph"/>
    <w:basedOn w:val="Normal"/>
    <w:uiPriority w:val="34"/>
    <w:qFormat/>
    <w:rsid w:val="009B30AD"/>
    <w:pPr>
      <w:ind w:left="720"/>
    </w:pPr>
  </w:style>
  <w:style w:type="paragraph" w:styleId="BalloonText">
    <w:name w:val="Balloon Text"/>
    <w:basedOn w:val="Normal"/>
    <w:link w:val="BalloonTextChar"/>
    <w:uiPriority w:val="99"/>
    <w:semiHidden/>
    <w:unhideWhenUsed/>
    <w:rsid w:val="00C30036"/>
    <w:rPr>
      <w:rFonts w:ascii="Tahoma" w:hAnsi="Tahoma" w:cs="Tahoma"/>
      <w:sz w:val="16"/>
      <w:szCs w:val="16"/>
    </w:rPr>
  </w:style>
  <w:style w:type="character" w:customStyle="1" w:styleId="BalloonTextChar">
    <w:name w:val="Balloon Text Char"/>
    <w:basedOn w:val="DefaultParagraphFont"/>
    <w:link w:val="BalloonText"/>
    <w:uiPriority w:val="99"/>
    <w:semiHidden/>
    <w:rsid w:val="00C30036"/>
    <w:rPr>
      <w:rFonts w:ascii="Tahoma" w:hAnsi="Tahoma" w:cs="Tahoma"/>
      <w:sz w:val="16"/>
      <w:szCs w:val="16"/>
      <w:lang w:eastAsia="en-US"/>
    </w:rPr>
  </w:style>
  <w:style w:type="table" w:styleId="TableGrid">
    <w:name w:val="Table Grid"/>
    <w:basedOn w:val="TableNormal"/>
    <w:uiPriority w:val="39"/>
    <w:rsid w:val="008537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14B58"/>
    <w:rPr>
      <w:rFonts w:ascii="Helvetica" w:hAnsi="Helvetica"/>
      <w:b/>
      <w:sz w:val="48"/>
      <w:lang w:eastAsia="en-US"/>
    </w:rPr>
  </w:style>
  <w:style w:type="character" w:styleId="CommentReference">
    <w:name w:val="annotation reference"/>
    <w:basedOn w:val="DefaultParagraphFont"/>
    <w:uiPriority w:val="99"/>
    <w:semiHidden/>
    <w:unhideWhenUsed/>
    <w:rsid w:val="00E53698"/>
    <w:rPr>
      <w:sz w:val="16"/>
      <w:szCs w:val="16"/>
    </w:rPr>
  </w:style>
  <w:style w:type="paragraph" w:styleId="CommentText">
    <w:name w:val="annotation text"/>
    <w:basedOn w:val="Normal"/>
    <w:link w:val="CommentTextChar"/>
    <w:uiPriority w:val="99"/>
    <w:unhideWhenUsed/>
    <w:rsid w:val="00E53698"/>
  </w:style>
  <w:style w:type="character" w:customStyle="1" w:styleId="CommentTextChar">
    <w:name w:val="Comment Text Char"/>
    <w:basedOn w:val="DefaultParagraphFont"/>
    <w:link w:val="CommentText"/>
    <w:uiPriority w:val="99"/>
    <w:rsid w:val="00E53698"/>
    <w:rPr>
      <w:lang w:eastAsia="en-US"/>
    </w:rPr>
  </w:style>
  <w:style w:type="paragraph" w:styleId="CommentSubject">
    <w:name w:val="annotation subject"/>
    <w:basedOn w:val="CommentText"/>
    <w:next w:val="CommentText"/>
    <w:link w:val="CommentSubjectChar"/>
    <w:uiPriority w:val="99"/>
    <w:semiHidden/>
    <w:unhideWhenUsed/>
    <w:rsid w:val="00E53698"/>
    <w:rPr>
      <w:b/>
      <w:bCs/>
    </w:rPr>
  </w:style>
  <w:style w:type="character" w:customStyle="1" w:styleId="CommentSubjectChar">
    <w:name w:val="Comment Subject Char"/>
    <w:basedOn w:val="CommentTextChar"/>
    <w:link w:val="CommentSubject"/>
    <w:uiPriority w:val="99"/>
    <w:semiHidden/>
    <w:rsid w:val="00E53698"/>
    <w:rPr>
      <w:b/>
      <w:bCs/>
      <w:lang w:eastAsia="en-US"/>
    </w:rPr>
  </w:style>
  <w:style w:type="character" w:customStyle="1" w:styleId="Heading1Char">
    <w:name w:val="Heading 1 Char"/>
    <w:basedOn w:val="DefaultParagraphFont"/>
    <w:link w:val="Heading1"/>
    <w:rsid w:val="0072342F"/>
    <w:rPr>
      <w:rFonts w:ascii="Arial" w:hAnsi="Arial"/>
      <w:b/>
      <w:sz w:val="36"/>
      <w:lang w:eastAsia="en-US"/>
    </w:rPr>
  </w:style>
  <w:style w:type="character" w:styleId="FollowedHyperlink">
    <w:name w:val="FollowedHyperlink"/>
    <w:basedOn w:val="DefaultParagraphFont"/>
    <w:uiPriority w:val="99"/>
    <w:semiHidden/>
    <w:unhideWhenUsed/>
    <w:rsid w:val="008B4FA9"/>
    <w:rPr>
      <w:color w:val="800080" w:themeColor="followedHyperlink"/>
      <w:u w:val="single"/>
    </w:rPr>
  </w:style>
  <w:style w:type="character" w:styleId="UnresolvedMention">
    <w:name w:val="Unresolved Mention"/>
    <w:basedOn w:val="DefaultParagraphFont"/>
    <w:uiPriority w:val="99"/>
    <w:semiHidden/>
    <w:unhideWhenUsed/>
    <w:rsid w:val="009D6A1F"/>
    <w:rPr>
      <w:color w:val="605E5C"/>
      <w:shd w:val="clear" w:color="auto" w:fill="E1DFDD"/>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dia.www.kent.ac.uk/se/48552/StudentDisciplinaryProcedureJan2025.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kent.ac.uk/appeals-conduct-and-complaints-office" TargetMode="External"/><Relationship Id="rId17" Type="http://schemas.openxmlformats.org/officeDocument/2006/relationships/hyperlink" Target="mailto:president@ksu.co.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su.co.uk/activities/committee-hub/reporting-too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andsupport.kent.ac.uk/"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hello@ksu.co.uk" TargetMode="External"/><Relationship Id="rId23" Type="http://schemas.openxmlformats.org/officeDocument/2006/relationships/hyperlink" Target="https://ksu.co.uk/activities/committee-hub/reporting-tool" TargetMode="External"/><Relationship Id="rId10" Type="http://schemas.openxmlformats.org/officeDocument/2006/relationships/hyperlink" Target="https://media.www.kent.ac.uk/se/48552/StudentDisciplinaryProcedureJan2025.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sets-cdn.sums.su/KN/documents/governance/2024-2025/Comments_and_Complaints_Procedure_Nov_2024.pdf" TargetMode="External"/><Relationship Id="rId14" Type="http://schemas.openxmlformats.org/officeDocument/2006/relationships/hyperlink" Target="https://ksu.co.uk/advice"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q53bS66cIxe3yqUjunfTR3JSA==">CgMxLjA4AHIhMVhfWk55WWtYQXZsR3ZrblA3MHRuWmJmQ3NpODUxT2ox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3712</Words>
  <Characters>21163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Gardner</dc:creator>
  <cp:lastModifiedBy>James Pickard</cp:lastModifiedBy>
  <cp:revision>2</cp:revision>
  <dcterms:created xsi:type="dcterms:W3CDTF">2025-11-21T10:29:00Z</dcterms:created>
  <dcterms:modified xsi:type="dcterms:W3CDTF">2025-11-21T10:29:00Z</dcterms:modified>
</cp:coreProperties>
</file>