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5EF2" w14:textId="316E6AC8" w:rsidR="00446ABC" w:rsidRPr="00446ABC" w:rsidRDefault="00446ABC">
      <w:pPr>
        <w:rPr>
          <w:sz w:val="28"/>
          <w:szCs w:val="28"/>
        </w:rPr>
      </w:pPr>
      <w:r w:rsidRPr="00446ABC">
        <w:rPr>
          <w:b/>
          <w:bCs/>
          <w:sz w:val="32"/>
          <w:szCs w:val="32"/>
        </w:rPr>
        <w:t>Sustainability Forum</w:t>
      </w:r>
      <w:r>
        <w:rPr>
          <w:b/>
          <w:bCs/>
          <w:sz w:val="32"/>
          <w:szCs w:val="32"/>
        </w:rPr>
        <w:t xml:space="preserve"> -</w:t>
      </w:r>
      <w:r w:rsidRPr="00446ABC">
        <w:rPr>
          <w:sz w:val="28"/>
          <w:szCs w:val="28"/>
        </w:rPr>
        <w:t xml:space="preserve"> </w:t>
      </w:r>
      <w:r w:rsidRPr="00446ABC">
        <w:rPr>
          <w:b/>
          <w:bCs/>
          <w:sz w:val="32"/>
          <w:szCs w:val="32"/>
        </w:rPr>
        <w:t>Authentic Sustainability Top 10 actions (+ 1 bonus project)</w:t>
      </w:r>
    </w:p>
    <w:p w14:paraId="0779E1F8" w14:textId="23143D0D" w:rsidR="00446ABC" w:rsidRPr="00446ABC" w:rsidRDefault="00446ABC">
      <w:pPr>
        <w:rPr>
          <w:sz w:val="28"/>
          <w:szCs w:val="28"/>
        </w:rPr>
      </w:pPr>
      <w:r w:rsidRPr="00446ABC">
        <w:rPr>
          <w:sz w:val="28"/>
          <w:szCs w:val="28"/>
        </w:rPr>
        <w:t>April 2026</w:t>
      </w:r>
    </w:p>
    <w:p w14:paraId="1B1467E9" w14:textId="6E4D9588" w:rsidR="00446ABC" w:rsidRPr="00446ABC" w:rsidRDefault="00446ABC">
      <w:pPr>
        <w:rPr>
          <w:sz w:val="28"/>
          <w:szCs w:val="28"/>
        </w:rPr>
      </w:pPr>
    </w:p>
    <w:tbl>
      <w:tblPr>
        <w:tblW w:w="4751" w:type="pct"/>
        <w:tblLayout w:type="fixed"/>
        <w:tblCellMar>
          <w:top w:w="15" w:type="dxa"/>
          <w:bottom w:w="15" w:type="dxa"/>
        </w:tblCellMar>
        <w:tblLook w:val="04A0" w:firstRow="1" w:lastRow="0" w:firstColumn="1" w:lastColumn="0" w:noHBand="0" w:noVBand="1"/>
      </w:tblPr>
      <w:tblGrid>
        <w:gridCol w:w="4106"/>
        <w:gridCol w:w="6250"/>
        <w:gridCol w:w="2897"/>
      </w:tblGrid>
      <w:tr w:rsidR="00293258" w:rsidRPr="00293258" w14:paraId="0716F505" w14:textId="77777777" w:rsidTr="00293258">
        <w:trPr>
          <w:trHeight w:val="300"/>
        </w:trPr>
        <w:tc>
          <w:tcPr>
            <w:tcW w:w="1549" w:type="pct"/>
            <w:tcBorders>
              <w:top w:val="single" w:sz="4" w:space="0" w:color="000000"/>
              <w:left w:val="single" w:sz="4" w:space="0" w:color="000000"/>
              <w:bottom w:val="single" w:sz="4" w:space="0" w:color="000000"/>
              <w:right w:val="single" w:sz="4" w:space="0" w:color="000000"/>
            </w:tcBorders>
            <w:noWrap/>
            <w:vAlign w:val="bottom"/>
            <w:hideMark/>
          </w:tcPr>
          <w:p w14:paraId="2E204D61" w14:textId="77777777" w:rsidR="00293258" w:rsidRPr="00293258" w:rsidRDefault="00293258" w:rsidP="00293258">
            <w:pPr>
              <w:spacing w:after="0" w:line="240" w:lineRule="auto"/>
              <w:rPr>
                <w:rFonts w:ascii="Aptos Narrow" w:eastAsia="Times New Roman" w:hAnsi="Aptos Narrow" w:cs="Times New Roman"/>
                <w:b/>
                <w:bCs/>
                <w:color w:val="000000"/>
                <w:kern w:val="0"/>
                <w:sz w:val="22"/>
                <w:szCs w:val="22"/>
                <w14:ligatures w14:val="none"/>
              </w:rPr>
            </w:pPr>
            <w:r w:rsidRPr="00293258">
              <w:rPr>
                <w:rFonts w:ascii="Aptos Narrow" w:eastAsia="Times New Roman" w:hAnsi="Aptos Narrow" w:cs="Times New Roman"/>
                <w:b/>
                <w:bCs/>
                <w:color w:val="000000"/>
                <w:kern w:val="0"/>
                <w:sz w:val="22"/>
                <w:szCs w:val="22"/>
                <w14:ligatures w14:val="none"/>
              </w:rPr>
              <w:t>What you wanted</w:t>
            </w:r>
          </w:p>
        </w:tc>
        <w:tc>
          <w:tcPr>
            <w:tcW w:w="2358" w:type="pct"/>
            <w:tcBorders>
              <w:top w:val="single" w:sz="4" w:space="0" w:color="000000"/>
              <w:left w:val="single" w:sz="4" w:space="0" w:color="000000"/>
              <w:bottom w:val="single" w:sz="4" w:space="0" w:color="000000"/>
              <w:right w:val="single" w:sz="4" w:space="0" w:color="000000"/>
            </w:tcBorders>
            <w:noWrap/>
            <w:vAlign w:val="bottom"/>
            <w:hideMark/>
          </w:tcPr>
          <w:p w14:paraId="28455BC8" w14:textId="77777777" w:rsidR="00293258" w:rsidRPr="00293258" w:rsidRDefault="00293258" w:rsidP="00293258">
            <w:pPr>
              <w:spacing w:after="0" w:line="240" w:lineRule="auto"/>
              <w:rPr>
                <w:rFonts w:ascii="Aptos Narrow" w:eastAsia="Times New Roman" w:hAnsi="Aptos Narrow" w:cs="Times New Roman"/>
                <w:b/>
                <w:bCs/>
                <w:color w:val="000000"/>
                <w:kern w:val="0"/>
                <w:sz w:val="22"/>
                <w:szCs w:val="22"/>
                <w14:ligatures w14:val="none"/>
              </w:rPr>
            </w:pPr>
            <w:r w:rsidRPr="00293258">
              <w:rPr>
                <w:rFonts w:ascii="Aptos Narrow" w:eastAsia="Times New Roman" w:hAnsi="Aptos Narrow" w:cs="Times New Roman"/>
                <w:b/>
                <w:bCs/>
                <w:color w:val="000000"/>
                <w:kern w:val="0"/>
                <w:sz w:val="22"/>
                <w:szCs w:val="22"/>
                <w14:ligatures w14:val="none"/>
              </w:rPr>
              <w:t>How will this be delivered</w:t>
            </w:r>
          </w:p>
        </w:tc>
        <w:tc>
          <w:tcPr>
            <w:tcW w:w="1093" w:type="pct"/>
            <w:tcBorders>
              <w:top w:val="single" w:sz="4" w:space="0" w:color="000000"/>
              <w:left w:val="single" w:sz="4" w:space="0" w:color="000000"/>
              <w:bottom w:val="single" w:sz="4" w:space="0" w:color="000000"/>
              <w:right w:val="single" w:sz="4" w:space="0" w:color="000000"/>
            </w:tcBorders>
            <w:noWrap/>
            <w:vAlign w:val="bottom"/>
            <w:hideMark/>
          </w:tcPr>
          <w:p w14:paraId="07DEBD75" w14:textId="77777777" w:rsidR="00293258" w:rsidRPr="00293258" w:rsidRDefault="00293258" w:rsidP="00293258">
            <w:pPr>
              <w:spacing w:after="0" w:line="240" w:lineRule="auto"/>
              <w:rPr>
                <w:rFonts w:ascii="Aptos Narrow" w:eastAsia="Times New Roman" w:hAnsi="Aptos Narrow" w:cs="Times New Roman"/>
                <w:b/>
                <w:bCs/>
                <w:color w:val="000000"/>
                <w:kern w:val="0"/>
                <w:sz w:val="22"/>
                <w:szCs w:val="22"/>
                <w14:ligatures w14:val="none"/>
              </w:rPr>
            </w:pPr>
            <w:r w:rsidRPr="00293258">
              <w:rPr>
                <w:rFonts w:ascii="Aptos Narrow" w:eastAsia="Times New Roman" w:hAnsi="Aptos Narrow" w:cs="Times New Roman"/>
                <w:b/>
                <w:bCs/>
                <w:color w:val="000000"/>
                <w:kern w:val="0"/>
                <w:sz w:val="22"/>
                <w:szCs w:val="22"/>
                <w14:ligatures w14:val="none"/>
              </w:rPr>
              <w:t>Who by</w:t>
            </w:r>
          </w:p>
        </w:tc>
      </w:tr>
      <w:tr w:rsidR="00293258" w:rsidRPr="00293258" w14:paraId="2758BDF9" w14:textId="77777777" w:rsidTr="00293258">
        <w:trPr>
          <w:trHeight w:val="1155"/>
        </w:trPr>
        <w:tc>
          <w:tcPr>
            <w:tcW w:w="1549" w:type="pct"/>
            <w:tcBorders>
              <w:top w:val="single" w:sz="4" w:space="0" w:color="000000"/>
              <w:left w:val="single" w:sz="4" w:space="0" w:color="000000"/>
              <w:bottom w:val="single" w:sz="4" w:space="0" w:color="000000"/>
              <w:right w:val="single" w:sz="4" w:space="0" w:color="000000"/>
            </w:tcBorders>
            <w:vAlign w:val="bottom"/>
            <w:hideMark/>
          </w:tcPr>
          <w:p w14:paraId="6F14F88A" w14:textId="76AE92B0"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Reduce disposables used in catering outlets, using crockery and glassware as the default options for hot and cold drinks</w:t>
            </w:r>
          </w:p>
        </w:tc>
        <w:tc>
          <w:tcPr>
            <w:tcW w:w="2358" w:type="pct"/>
            <w:tcBorders>
              <w:top w:val="single" w:sz="4" w:space="0" w:color="000000"/>
              <w:left w:val="single" w:sz="4" w:space="0" w:color="000000"/>
              <w:bottom w:val="single" w:sz="4" w:space="0" w:color="000000"/>
              <w:right w:val="single" w:sz="4" w:space="0" w:color="000000"/>
            </w:tcBorders>
            <w:vAlign w:val="bottom"/>
            <w:hideMark/>
          </w:tcPr>
          <w:p w14:paraId="128FA705"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Sustainability team will work with Chartwells to understand the current position on using disposable cups and develop a plan to reduce disposables and ensure reusable crockery and glassware is available across UoK</w:t>
            </w:r>
          </w:p>
        </w:tc>
        <w:tc>
          <w:tcPr>
            <w:tcW w:w="1093" w:type="pct"/>
            <w:tcBorders>
              <w:top w:val="single" w:sz="4" w:space="0" w:color="000000"/>
              <w:left w:val="single" w:sz="4" w:space="0" w:color="000000"/>
              <w:bottom w:val="single" w:sz="4" w:space="0" w:color="000000"/>
              <w:right w:val="single" w:sz="4" w:space="0" w:color="000000"/>
            </w:tcBorders>
            <w:vAlign w:val="bottom"/>
            <w:hideMark/>
          </w:tcPr>
          <w:p w14:paraId="2C07190C" w14:textId="14DE3B84"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Sustainability</w:t>
            </w:r>
            <w:r w:rsidRPr="00293258">
              <w:rPr>
                <w:rFonts w:ascii="Aptos Narrow" w:eastAsia="Times New Roman" w:hAnsi="Aptos Narrow" w:cs="Times New Roman"/>
                <w:color w:val="000000"/>
                <w:kern w:val="0"/>
                <w:sz w:val="22"/>
                <w:szCs w:val="22"/>
                <w14:ligatures w14:val="none"/>
              </w:rPr>
              <w:br/>
              <w:t>Chartwells</w:t>
            </w:r>
          </w:p>
        </w:tc>
      </w:tr>
      <w:tr w:rsidR="00293258" w:rsidRPr="00293258" w14:paraId="1A6C62C3" w14:textId="77777777" w:rsidTr="00293258">
        <w:trPr>
          <w:trHeight w:val="1155"/>
        </w:trPr>
        <w:tc>
          <w:tcPr>
            <w:tcW w:w="1549" w:type="pct"/>
            <w:tcBorders>
              <w:top w:val="single" w:sz="4" w:space="0" w:color="000000"/>
              <w:left w:val="single" w:sz="4" w:space="0" w:color="000000"/>
              <w:bottom w:val="single" w:sz="4" w:space="0" w:color="000000"/>
              <w:right w:val="single" w:sz="4" w:space="0" w:color="000000"/>
            </w:tcBorders>
            <w:vAlign w:val="bottom"/>
            <w:hideMark/>
          </w:tcPr>
          <w:p w14:paraId="56EE7CDF"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 xml:space="preserve">Better communication and signposting to water refill areas. </w:t>
            </w:r>
          </w:p>
        </w:tc>
        <w:tc>
          <w:tcPr>
            <w:tcW w:w="2358" w:type="pct"/>
            <w:tcBorders>
              <w:top w:val="single" w:sz="4" w:space="0" w:color="000000"/>
              <w:left w:val="single" w:sz="4" w:space="0" w:color="000000"/>
              <w:bottom w:val="single" w:sz="4" w:space="0" w:color="000000"/>
              <w:right w:val="single" w:sz="4" w:space="0" w:color="000000"/>
            </w:tcBorders>
            <w:vAlign w:val="bottom"/>
            <w:hideMark/>
          </w:tcPr>
          <w:p w14:paraId="1639531A" w14:textId="22FF8E13"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Sustainability team will identify all current water refill points and work with relevant teams to identify the best maps to include these on. Work with Chartwells to ensure water refill points in outlets are available and clearly signed</w:t>
            </w:r>
          </w:p>
        </w:tc>
        <w:tc>
          <w:tcPr>
            <w:tcW w:w="1093" w:type="pct"/>
            <w:tcBorders>
              <w:top w:val="single" w:sz="4" w:space="0" w:color="000000"/>
              <w:left w:val="single" w:sz="4" w:space="0" w:color="000000"/>
              <w:bottom w:val="single" w:sz="4" w:space="0" w:color="000000"/>
              <w:right w:val="single" w:sz="4" w:space="0" w:color="000000"/>
            </w:tcBorders>
            <w:vAlign w:val="bottom"/>
            <w:hideMark/>
          </w:tcPr>
          <w:p w14:paraId="3035C8FD" w14:textId="434B17B5"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Sustainability</w:t>
            </w:r>
            <w:r w:rsidRPr="00293258">
              <w:rPr>
                <w:rFonts w:ascii="Aptos Narrow" w:eastAsia="Times New Roman" w:hAnsi="Aptos Narrow" w:cs="Times New Roman"/>
                <w:color w:val="000000"/>
                <w:kern w:val="0"/>
                <w:sz w:val="22"/>
                <w:szCs w:val="22"/>
                <w14:ligatures w14:val="none"/>
              </w:rPr>
              <w:t xml:space="preserve"> </w:t>
            </w:r>
            <w:r w:rsidRPr="00293258">
              <w:rPr>
                <w:rFonts w:ascii="Aptos Narrow" w:eastAsia="Times New Roman" w:hAnsi="Aptos Narrow" w:cs="Times New Roman"/>
                <w:color w:val="000000"/>
                <w:kern w:val="0"/>
                <w:sz w:val="22"/>
                <w:szCs w:val="22"/>
                <w14:ligatures w14:val="none"/>
              </w:rPr>
              <w:br/>
              <w:t>Chartwells</w:t>
            </w:r>
          </w:p>
        </w:tc>
      </w:tr>
      <w:tr w:rsidR="00293258" w:rsidRPr="00293258" w14:paraId="7F6D58FA" w14:textId="77777777" w:rsidTr="00293258">
        <w:trPr>
          <w:trHeight w:val="1155"/>
        </w:trPr>
        <w:tc>
          <w:tcPr>
            <w:tcW w:w="1549" w:type="pct"/>
            <w:tcBorders>
              <w:top w:val="single" w:sz="4" w:space="0" w:color="000000"/>
              <w:left w:val="single" w:sz="4" w:space="0" w:color="000000"/>
              <w:bottom w:val="single" w:sz="4" w:space="0" w:color="000000"/>
              <w:right w:val="single" w:sz="4" w:space="0" w:color="000000"/>
            </w:tcBorders>
            <w:vAlign w:val="bottom"/>
            <w:hideMark/>
          </w:tcPr>
          <w:p w14:paraId="13C043BF"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Ensure consistent messaging about waste and clear signage to show what can go into bins</w:t>
            </w:r>
          </w:p>
        </w:tc>
        <w:tc>
          <w:tcPr>
            <w:tcW w:w="2358" w:type="pct"/>
            <w:tcBorders>
              <w:top w:val="single" w:sz="4" w:space="0" w:color="000000"/>
              <w:left w:val="single" w:sz="4" w:space="0" w:color="000000"/>
              <w:bottom w:val="single" w:sz="4" w:space="0" w:color="000000"/>
              <w:right w:val="single" w:sz="4" w:space="0" w:color="000000"/>
            </w:tcBorders>
            <w:vAlign w:val="bottom"/>
            <w:hideMark/>
          </w:tcPr>
          <w:p w14:paraId="51F3BE04"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Develop clear communications (digital screens, posters, social media) to promote the 'one campus, one system' approach to waste segregation.</w:t>
            </w:r>
            <w:r w:rsidRPr="00293258">
              <w:rPr>
                <w:rFonts w:ascii="Aptos Narrow" w:eastAsia="Times New Roman" w:hAnsi="Aptos Narrow" w:cs="Times New Roman"/>
                <w:color w:val="000000"/>
                <w:kern w:val="0"/>
                <w:sz w:val="22"/>
                <w:szCs w:val="22"/>
                <w14:ligatures w14:val="none"/>
              </w:rPr>
              <w:br/>
              <w:t>Include actions to develop consistent visual identity for waste into sustainability strategy</w:t>
            </w:r>
          </w:p>
        </w:tc>
        <w:tc>
          <w:tcPr>
            <w:tcW w:w="1093" w:type="pct"/>
            <w:tcBorders>
              <w:top w:val="single" w:sz="4" w:space="0" w:color="000000"/>
              <w:left w:val="single" w:sz="4" w:space="0" w:color="000000"/>
              <w:bottom w:val="single" w:sz="4" w:space="0" w:color="000000"/>
              <w:right w:val="single" w:sz="4" w:space="0" w:color="000000"/>
            </w:tcBorders>
            <w:vAlign w:val="bottom"/>
            <w:hideMark/>
          </w:tcPr>
          <w:p w14:paraId="0ECD922C" w14:textId="3A611E88"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 xml:space="preserve">Sustainability </w:t>
            </w:r>
            <w:r w:rsidRPr="00293258">
              <w:rPr>
                <w:rFonts w:ascii="Aptos Narrow" w:eastAsia="Times New Roman" w:hAnsi="Aptos Narrow" w:cs="Times New Roman"/>
                <w:color w:val="000000"/>
                <w:kern w:val="0"/>
                <w:sz w:val="22"/>
                <w:szCs w:val="22"/>
                <w14:ligatures w14:val="none"/>
              </w:rPr>
              <w:br/>
              <w:t>Campus Services Waste</w:t>
            </w:r>
            <w:r w:rsidRPr="00293258">
              <w:rPr>
                <w:rFonts w:ascii="Aptos Narrow" w:eastAsia="Times New Roman" w:hAnsi="Aptos Narrow" w:cs="Times New Roman"/>
                <w:color w:val="000000"/>
                <w:kern w:val="0"/>
                <w:sz w:val="22"/>
                <w:szCs w:val="22"/>
                <w14:ligatures w14:val="none"/>
              </w:rPr>
              <w:t xml:space="preserve"> </w:t>
            </w:r>
            <w:r w:rsidRPr="00293258">
              <w:rPr>
                <w:rFonts w:ascii="Aptos Narrow" w:eastAsia="Times New Roman" w:hAnsi="Aptos Narrow" w:cs="Times New Roman"/>
                <w:color w:val="000000"/>
                <w:kern w:val="0"/>
                <w:sz w:val="22"/>
                <w:szCs w:val="22"/>
                <w14:ligatures w14:val="none"/>
              </w:rPr>
              <w:br/>
              <w:t xml:space="preserve">Campus Services Marketing </w:t>
            </w:r>
          </w:p>
        </w:tc>
      </w:tr>
      <w:tr w:rsidR="00293258" w:rsidRPr="00293258" w14:paraId="7A9D540D" w14:textId="77777777" w:rsidTr="00293258">
        <w:trPr>
          <w:trHeight w:val="585"/>
        </w:trPr>
        <w:tc>
          <w:tcPr>
            <w:tcW w:w="1549" w:type="pct"/>
            <w:tcBorders>
              <w:top w:val="single" w:sz="4" w:space="0" w:color="000000"/>
              <w:left w:val="single" w:sz="4" w:space="0" w:color="000000"/>
              <w:bottom w:val="single" w:sz="4" w:space="0" w:color="000000"/>
              <w:right w:val="single" w:sz="4" w:space="0" w:color="000000"/>
            </w:tcBorders>
            <w:vAlign w:val="bottom"/>
            <w:hideMark/>
          </w:tcPr>
          <w:p w14:paraId="6ABC3575"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Promote active travel and cycling options for staff and students</w:t>
            </w:r>
          </w:p>
        </w:tc>
        <w:tc>
          <w:tcPr>
            <w:tcW w:w="2358" w:type="pct"/>
            <w:tcBorders>
              <w:top w:val="single" w:sz="4" w:space="0" w:color="000000"/>
              <w:left w:val="single" w:sz="4" w:space="0" w:color="000000"/>
              <w:bottom w:val="single" w:sz="4" w:space="0" w:color="000000"/>
              <w:right w:val="single" w:sz="4" w:space="0" w:color="000000"/>
            </w:tcBorders>
            <w:vAlign w:val="bottom"/>
            <w:hideMark/>
          </w:tcPr>
          <w:p w14:paraId="515BB04E" w14:textId="08339FBA"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Promote local bike hire and e-bike schemes. Work with</w:t>
            </w:r>
            <w:r>
              <w:rPr>
                <w:rFonts w:ascii="Aptos Narrow" w:eastAsia="Times New Roman" w:hAnsi="Aptos Narrow" w:cs="Times New Roman"/>
                <w:color w:val="000000"/>
                <w:kern w:val="0"/>
                <w:sz w:val="22"/>
                <w:szCs w:val="22"/>
                <w14:ligatures w14:val="none"/>
              </w:rPr>
              <w:t xml:space="preserve"> </w:t>
            </w:r>
            <w:r w:rsidRPr="00293258">
              <w:rPr>
                <w:rFonts w:ascii="Aptos Narrow" w:eastAsia="Times New Roman" w:hAnsi="Aptos Narrow" w:cs="Times New Roman"/>
                <w:color w:val="000000"/>
                <w:kern w:val="0"/>
                <w:sz w:val="22"/>
                <w:szCs w:val="22"/>
                <w14:ligatures w14:val="none"/>
              </w:rPr>
              <w:t>the local Beryl bike scheme to have locations on c</w:t>
            </w:r>
            <w:r>
              <w:rPr>
                <w:rFonts w:ascii="Aptos Narrow" w:eastAsia="Times New Roman" w:hAnsi="Aptos Narrow" w:cs="Times New Roman"/>
                <w:color w:val="000000"/>
                <w:kern w:val="0"/>
                <w:sz w:val="22"/>
                <w:szCs w:val="22"/>
                <w14:ligatures w14:val="none"/>
              </w:rPr>
              <w:t>am</w:t>
            </w:r>
            <w:r w:rsidRPr="00293258">
              <w:rPr>
                <w:rFonts w:ascii="Aptos Narrow" w:eastAsia="Times New Roman" w:hAnsi="Aptos Narrow" w:cs="Times New Roman"/>
                <w:color w:val="000000"/>
                <w:kern w:val="0"/>
                <w:sz w:val="22"/>
                <w:szCs w:val="22"/>
                <w14:ligatures w14:val="none"/>
              </w:rPr>
              <w:t>pus</w:t>
            </w:r>
          </w:p>
        </w:tc>
        <w:tc>
          <w:tcPr>
            <w:tcW w:w="1093" w:type="pct"/>
            <w:tcBorders>
              <w:top w:val="single" w:sz="4" w:space="0" w:color="000000"/>
              <w:left w:val="single" w:sz="4" w:space="0" w:color="000000"/>
              <w:bottom w:val="single" w:sz="4" w:space="0" w:color="000000"/>
              <w:right w:val="single" w:sz="4" w:space="0" w:color="000000"/>
            </w:tcBorders>
            <w:vAlign w:val="bottom"/>
            <w:hideMark/>
          </w:tcPr>
          <w:p w14:paraId="45878244" w14:textId="51905134"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 xml:space="preserve">Sustainability </w:t>
            </w:r>
            <w:r w:rsidRPr="00293258">
              <w:rPr>
                <w:rFonts w:ascii="Aptos Narrow" w:eastAsia="Times New Roman" w:hAnsi="Aptos Narrow" w:cs="Times New Roman"/>
                <w:color w:val="000000"/>
                <w:kern w:val="0"/>
                <w:sz w:val="22"/>
                <w:szCs w:val="22"/>
                <w14:ligatures w14:val="none"/>
              </w:rPr>
              <w:br/>
              <w:t xml:space="preserve">Campus Services - Transport </w:t>
            </w:r>
          </w:p>
        </w:tc>
      </w:tr>
      <w:tr w:rsidR="00293258" w:rsidRPr="00293258" w14:paraId="5078B3BD" w14:textId="77777777" w:rsidTr="00293258">
        <w:trPr>
          <w:trHeight w:val="585"/>
        </w:trPr>
        <w:tc>
          <w:tcPr>
            <w:tcW w:w="1549" w:type="pct"/>
            <w:tcBorders>
              <w:top w:val="single" w:sz="4" w:space="0" w:color="000000"/>
              <w:left w:val="single" w:sz="4" w:space="0" w:color="000000"/>
              <w:bottom w:val="single" w:sz="4" w:space="0" w:color="000000"/>
              <w:right w:val="single" w:sz="4" w:space="0" w:color="000000"/>
            </w:tcBorders>
            <w:vAlign w:val="bottom"/>
            <w:hideMark/>
          </w:tcPr>
          <w:p w14:paraId="3C8E9C74"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Ensure all our A4 printing paper is 100% recycled</w:t>
            </w:r>
          </w:p>
        </w:tc>
        <w:tc>
          <w:tcPr>
            <w:tcW w:w="2358" w:type="pct"/>
            <w:tcBorders>
              <w:top w:val="single" w:sz="4" w:space="0" w:color="000000"/>
              <w:left w:val="single" w:sz="4" w:space="0" w:color="000000"/>
              <w:bottom w:val="single" w:sz="4" w:space="0" w:color="000000"/>
              <w:right w:val="single" w:sz="4" w:space="0" w:color="000000"/>
            </w:tcBorders>
            <w:vAlign w:val="bottom"/>
            <w:hideMark/>
          </w:tcPr>
          <w:p w14:paraId="4614E429"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Work with Procurement and our stationary supplier banner to make a 100% recycled content paper the default choice for staff printing and MFDs</w:t>
            </w:r>
          </w:p>
        </w:tc>
        <w:tc>
          <w:tcPr>
            <w:tcW w:w="1093" w:type="pct"/>
            <w:tcBorders>
              <w:top w:val="single" w:sz="4" w:space="0" w:color="000000"/>
              <w:left w:val="single" w:sz="4" w:space="0" w:color="000000"/>
              <w:bottom w:val="single" w:sz="4" w:space="0" w:color="000000"/>
              <w:right w:val="single" w:sz="4" w:space="0" w:color="000000"/>
            </w:tcBorders>
            <w:vAlign w:val="bottom"/>
            <w:hideMark/>
          </w:tcPr>
          <w:p w14:paraId="2A81CBEB" w14:textId="28881434"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 xml:space="preserve">Sustainability </w:t>
            </w:r>
            <w:r w:rsidRPr="00293258">
              <w:rPr>
                <w:rFonts w:ascii="Aptos Narrow" w:eastAsia="Times New Roman" w:hAnsi="Aptos Narrow" w:cs="Times New Roman"/>
                <w:color w:val="000000"/>
                <w:kern w:val="0"/>
                <w:sz w:val="22"/>
                <w:szCs w:val="22"/>
                <w14:ligatures w14:val="none"/>
              </w:rPr>
              <w:br/>
              <w:t>Finance - Procurement</w:t>
            </w:r>
          </w:p>
        </w:tc>
      </w:tr>
      <w:tr w:rsidR="00293258" w:rsidRPr="00293258" w14:paraId="59050E8C" w14:textId="77777777" w:rsidTr="00293258">
        <w:trPr>
          <w:trHeight w:val="585"/>
        </w:trPr>
        <w:tc>
          <w:tcPr>
            <w:tcW w:w="1549" w:type="pct"/>
            <w:tcBorders>
              <w:top w:val="single" w:sz="4" w:space="0" w:color="000000"/>
              <w:left w:val="single" w:sz="4" w:space="0" w:color="000000"/>
              <w:bottom w:val="single" w:sz="4" w:space="0" w:color="000000"/>
              <w:right w:val="single" w:sz="4" w:space="0" w:color="000000"/>
            </w:tcBorders>
            <w:noWrap/>
            <w:vAlign w:val="bottom"/>
            <w:hideMark/>
          </w:tcPr>
          <w:p w14:paraId="6C2CB6D1"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Guidance on procurement for staff</w:t>
            </w:r>
          </w:p>
        </w:tc>
        <w:tc>
          <w:tcPr>
            <w:tcW w:w="2358" w:type="pct"/>
            <w:tcBorders>
              <w:top w:val="single" w:sz="4" w:space="0" w:color="000000"/>
              <w:left w:val="single" w:sz="4" w:space="0" w:color="000000"/>
              <w:bottom w:val="single" w:sz="4" w:space="0" w:color="000000"/>
              <w:right w:val="single" w:sz="4" w:space="0" w:color="000000"/>
            </w:tcBorders>
            <w:noWrap/>
            <w:vAlign w:val="bottom"/>
            <w:hideMark/>
          </w:tcPr>
          <w:p w14:paraId="0A6E6F9B" w14:textId="7403558B"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Work with procurement to develop clear procurement guidance for commonly bought items and ensure this is communicated to staff wit</w:t>
            </w:r>
            <w:r w:rsidR="00446ABC">
              <w:rPr>
                <w:rFonts w:ascii="Aptos Narrow" w:eastAsia="Times New Roman" w:hAnsi="Aptos Narrow" w:cs="Times New Roman"/>
                <w:color w:val="000000"/>
                <w:kern w:val="0"/>
                <w:sz w:val="22"/>
                <w:szCs w:val="22"/>
                <w14:ligatures w14:val="none"/>
              </w:rPr>
              <w:t>h</w:t>
            </w:r>
            <w:r w:rsidRPr="00293258">
              <w:rPr>
                <w:rFonts w:ascii="Aptos Narrow" w:eastAsia="Times New Roman" w:hAnsi="Aptos Narrow" w:cs="Times New Roman"/>
                <w:color w:val="000000"/>
                <w:kern w:val="0"/>
                <w:sz w:val="22"/>
                <w:szCs w:val="22"/>
                <w14:ligatures w14:val="none"/>
              </w:rPr>
              <w:t xml:space="preserve"> procurement responsibility.</w:t>
            </w:r>
          </w:p>
        </w:tc>
        <w:tc>
          <w:tcPr>
            <w:tcW w:w="1093" w:type="pct"/>
            <w:tcBorders>
              <w:top w:val="single" w:sz="4" w:space="0" w:color="000000"/>
              <w:left w:val="single" w:sz="4" w:space="0" w:color="000000"/>
              <w:bottom w:val="single" w:sz="4" w:space="0" w:color="000000"/>
              <w:right w:val="single" w:sz="4" w:space="0" w:color="000000"/>
            </w:tcBorders>
            <w:vAlign w:val="bottom"/>
            <w:hideMark/>
          </w:tcPr>
          <w:p w14:paraId="49BC5491" w14:textId="077BE05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 xml:space="preserve">Sustainability </w:t>
            </w:r>
            <w:r w:rsidRPr="00293258">
              <w:rPr>
                <w:rFonts w:ascii="Aptos Narrow" w:eastAsia="Times New Roman" w:hAnsi="Aptos Narrow" w:cs="Times New Roman"/>
                <w:color w:val="000000"/>
                <w:kern w:val="0"/>
                <w:sz w:val="22"/>
                <w:szCs w:val="22"/>
                <w14:ligatures w14:val="none"/>
              </w:rPr>
              <w:br/>
              <w:t>Finance - Procurement</w:t>
            </w:r>
          </w:p>
        </w:tc>
      </w:tr>
      <w:tr w:rsidR="00293258" w:rsidRPr="00293258" w14:paraId="15ABD4A7" w14:textId="77777777" w:rsidTr="00293258">
        <w:trPr>
          <w:trHeight w:val="870"/>
        </w:trPr>
        <w:tc>
          <w:tcPr>
            <w:tcW w:w="1549" w:type="pct"/>
            <w:tcBorders>
              <w:top w:val="single" w:sz="4" w:space="0" w:color="000000"/>
              <w:left w:val="single" w:sz="4" w:space="0" w:color="000000"/>
              <w:bottom w:val="single" w:sz="4" w:space="0" w:color="000000"/>
              <w:right w:val="single" w:sz="4" w:space="0" w:color="000000"/>
            </w:tcBorders>
            <w:vAlign w:val="bottom"/>
            <w:hideMark/>
          </w:tcPr>
          <w:p w14:paraId="11D53D0F"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lastRenderedPageBreak/>
              <w:t>Stop leaving lights on in unused spaces overnight</w:t>
            </w:r>
          </w:p>
        </w:tc>
        <w:tc>
          <w:tcPr>
            <w:tcW w:w="2358" w:type="pct"/>
            <w:tcBorders>
              <w:top w:val="single" w:sz="4" w:space="0" w:color="000000"/>
              <w:left w:val="single" w:sz="4" w:space="0" w:color="000000"/>
              <w:bottom w:val="single" w:sz="4" w:space="0" w:color="000000"/>
              <w:right w:val="single" w:sz="4" w:space="0" w:color="000000"/>
            </w:tcBorders>
            <w:vAlign w:val="bottom"/>
            <w:hideMark/>
          </w:tcPr>
          <w:p w14:paraId="3C942B36"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Work with security and the campus services energy team to identify spaces and develop processes to ensure lights are switched off in key spaces</w:t>
            </w:r>
          </w:p>
        </w:tc>
        <w:tc>
          <w:tcPr>
            <w:tcW w:w="1093" w:type="pct"/>
            <w:tcBorders>
              <w:top w:val="single" w:sz="4" w:space="0" w:color="000000"/>
              <w:left w:val="single" w:sz="4" w:space="0" w:color="000000"/>
              <w:bottom w:val="single" w:sz="4" w:space="0" w:color="000000"/>
              <w:right w:val="single" w:sz="4" w:space="0" w:color="000000"/>
            </w:tcBorders>
            <w:vAlign w:val="bottom"/>
            <w:hideMark/>
          </w:tcPr>
          <w:p w14:paraId="1B4A8A64" w14:textId="6E28C88A"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Sustainability</w:t>
            </w:r>
            <w:r w:rsidRPr="00293258">
              <w:rPr>
                <w:rFonts w:ascii="Aptos Narrow" w:eastAsia="Times New Roman" w:hAnsi="Aptos Narrow" w:cs="Times New Roman"/>
                <w:color w:val="000000"/>
                <w:kern w:val="0"/>
                <w:sz w:val="22"/>
                <w:szCs w:val="22"/>
                <w14:ligatures w14:val="none"/>
              </w:rPr>
              <w:t xml:space="preserve"> </w:t>
            </w:r>
            <w:r w:rsidRPr="00293258">
              <w:rPr>
                <w:rFonts w:ascii="Aptos Narrow" w:eastAsia="Times New Roman" w:hAnsi="Aptos Narrow" w:cs="Times New Roman"/>
                <w:color w:val="000000"/>
                <w:kern w:val="0"/>
                <w:sz w:val="22"/>
                <w:szCs w:val="22"/>
                <w14:ligatures w14:val="none"/>
              </w:rPr>
              <w:br/>
              <w:t xml:space="preserve">Campus Services - Energy </w:t>
            </w:r>
            <w:r w:rsidRPr="00293258">
              <w:rPr>
                <w:rFonts w:ascii="Aptos Narrow" w:eastAsia="Times New Roman" w:hAnsi="Aptos Narrow" w:cs="Times New Roman"/>
                <w:color w:val="000000"/>
                <w:kern w:val="0"/>
                <w:sz w:val="22"/>
                <w:szCs w:val="22"/>
                <w14:ligatures w14:val="none"/>
              </w:rPr>
              <w:br/>
              <w:t>Security</w:t>
            </w:r>
          </w:p>
        </w:tc>
      </w:tr>
      <w:tr w:rsidR="00293258" w:rsidRPr="00293258" w14:paraId="30F8D10D" w14:textId="77777777" w:rsidTr="00293258">
        <w:trPr>
          <w:trHeight w:val="870"/>
        </w:trPr>
        <w:tc>
          <w:tcPr>
            <w:tcW w:w="1549" w:type="pct"/>
            <w:tcBorders>
              <w:top w:val="single" w:sz="4" w:space="0" w:color="000000"/>
              <w:left w:val="single" w:sz="4" w:space="0" w:color="000000"/>
              <w:bottom w:val="single" w:sz="4" w:space="0" w:color="000000"/>
              <w:right w:val="single" w:sz="4" w:space="0" w:color="000000"/>
            </w:tcBorders>
            <w:vAlign w:val="bottom"/>
            <w:hideMark/>
          </w:tcPr>
          <w:p w14:paraId="20C71577"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Better guidance and information on how campus heating systems work</w:t>
            </w:r>
          </w:p>
        </w:tc>
        <w:tc>
          <w:tcPr>
            <w:tcW w:w="2358" w:type="pct"/>
            <w:tcBorders>
              <w:top w:val="single" w:sz="4" w:space="0" w:color="000000"/>
              <w:left w:val="single" w:sz="4" w:space="0" w:color="000000"/>
              <w:bottom w:val="single" w:sz="4" w:space="0" w:color="000000"/>
              <w:right w:val="single" w:sz="4" w:space="0" w:color="000000"/>
            </w:tcBorders>
            <w:vAlign w:val="bottom"/>
            <w:hideMark/>
          </w:tcPr>
          <w:p w14:paraId="108F2C68"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Work with campus services to produce clear, accessible information on how building heating systems operate and how staff and students can operate the heating in their offices and campus accommodation</w:t>
            </w:r>
          </w:p>
        </w:tc>
        <w:tc>
          <w:tcPr>
            <w:tcW w:w="1093" w:type="pct"/>
            <w:tcBorders>
              <w:top w:val="single" w:sz="4" w:space="0" w:color="000000"/>
              <w:left w:val="single" w:sz="4" w:space="0" w:color="000000"/>
              <w:bottom w:val="single" w:sz="4" w:space="0" w:color="000000"/>
              <w:right w:val="single" w:sz="4" w:space="0" w:color="000000"/>
            </w:tcBorders>
            <w:vAlign w:val="bottom"/>
            <w:hideMark/>
          </w:tcPr>
          <w:p w14:paraId="5FA751C5" w14:textId="281A8115"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 xml:space="preserve">Sustainability </w:t>
            </w:r>
            <w:r w:rsidRPr="00293258">
              <w:rPr>
                <w:rFonts w:ascii="Aptos Narrow" w:eastAsia="Times New Roman" w:hAnsi="Aptos Narrow" w:cs="Times New Roman"/>
                <w:color w:val="000000"/>
                <w:kern w:val="0"/>
                <w:sz w:val="22"/>
                <w:szCs w:val="22"/>
                <w14:ligatures w14:val="none"/>
              </w:rPr>
              <w:br/>
              <w:t xml:space="preserve">Campus Services - Energy </w:t>
            </w:r>
            <w:r w:rsidRPr="00293258">
              <w:rPr>
                <w:rFonts w:ascii="Aptos Narrow" w:eastAsia="Times New Roman" w:hAnsi="Aptos Narrow" w:cs="Times New Roman"/>
                <w:color w:val="000000"/>
                <w:kern w:val="0"/>
                <w:sz w:val="22"/>
                <w:szCs w:val="22"/>
                <w14:ligatures w14:val="none"/>
              </w:rPr>
              <w:br/>
              <w:t>Accommodation</w:t>
            </w:r>
          </w:p>
        </w:tc>
      </w:tr>
      <w:tr w:rsidR="00293258" w:rsidRPr="00293258" w14:paraId="4941C57C" w14:textId="77777777" w:rsidTr="00293258">
        <w:trPr>
          <w:trHeight w:val="870"/>
        </w:trPr>
        <w:tc>
          <w:tcPr>
            <w:tcW w:w="1549" w:type="pct"/>
            <w:tcBorders>
              <w:top w:val="single" w:sz="4" w:space="0" w:color="000000"/>
              <w:left w:val="single" w:sz="4" w:space="0" w:color="000000"/>
              <w:bottom w:val="single" w:sz="4" w:space="0" w:color="000000"/>
              <w:right w:val="single" w:sz="4" w:space="0" w:color="000000"/>
            </w:tcBorders>
            <w:vAlign w:val="bottom"/>
            <w:hideMark/>
          </w:tcPr>
          <w:p w14:paraId="36BB77C1"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Ensure our events, including open days, are more sustainable, reflecting our university sustainability values</w:t>
            </w:r>
          </w:p>
        </w:tc>
        <w:tc>
          <w:tcPr>
            <w:tcW w:w="2358" w:type="pct"/>
            <w:tcBorders>
              <w:top w:val="single" w:sz="4" w:space="0" w:color="000000"/>
              <w:left w:val="single" w:sz="4" w:space="0" w:color="000000"/>
              <w:bottom w:val="single" w:sz="4" w:space="0" w:color="000000"/>
              <w:right w:val="single" w:sz="4" w:space="0" w:color="000000"/>
            </w:tcBorders>
            <w:vAlign w:val="bottom"/>
            <w:hideMark/>
          </w:tcPr>
          <w:p w14:paraId="50EDE634" w14:textId="3648D426"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We will dedicate a future Sustainability forum meeting, inviting central events, open day and Kent Union staff, to designing a sustainable events guide</w:t>
            </w:r>
          </w:p>
        </w:tc>
        <w:tc>
          <w:tcPr>
            <w:tcW w:w="1093" w:type="pct"/>
            <w:tcBorders>
              <w:top w:val="single" w:sz="4" w:space="0" w:color="000000"/>
              <w:left w:val="single" w:sz="4" w:space="0" w:color="000000"/>
              <w:bottom w:val="single" w:sz="4" w:space="0" w:color="000000"/>
              <w:right w:val="single" w:sz="4" w:space="0" w:color="000000"/>
            </w:tcBorders>
            <w:noWrap/>
            <w:vAlign w:val="bottom"/>
            <w:hideMark/>
          </w:tcPr>
          <w:p w14:paraId="51A5307B" w14:textId="1BD6BC40"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 xml:space="preserve">Sustainability </w:t>
            </w:r>
          </w:p>
        </w:tc>
      </w:tr>
      <w:tr w:rsidR="00293258" w:rsidRPr="00293258" w14:paraId="2D723BA8" w14:textId="77777777" w:rsidTr="00293258">
        <w:trPr>
          <w:trHeight w:val="585"/>
        </w:trPr>
        <w:tc>
          <w:tcPr>
            <w:tcW w:w="1549" w:type="pct"/>
            <w:tcBorders>
              <w:top w:val="single" w:sz="4" w:space="0" w:color="000000"/>
              <w:left w:val="single" w:sz="4" w:space="0" w:color="000000"/>
              <w:bottom w:val="single" w:sz="4" w:space="0" w:color="000000"/>
              <w:right w:val="single" w:sz="4" w:space="0" w:color="000000"/>
            </w:tcBorders>
            <w:vAlign w:val="bottom"/>
            <w:hideMark/>
          </w:tcPr>
          <w:p w14:paraId="2F38EB2C"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More visible communications about sustainability on campus</w:t>
            </w:r>
          </w:p>
        </w:tc>
        <w:tc>
          <w:tcPr>
            <w:tcW w:w="2358" w:type="pct"/>
            <w:tcBorders>
              <w:top w:val="single" w:sz="4" w:space="0" w:color="000000"/>
              <w:left w:val="single" w:sz="4" w:space="0" w:color="000000"/>
              <w:bottom w:val="single" w:sz="4" w:space="0" w:color="000000"/>
              <w:right w:val="single" w:sz="4" w:space="0" w:color="000000"/>
            </w:tcBorders>
            <w:noWrap/>
            <w:vAlign w:val="bottom"/>
            <w:hideMark/>
          </w:tcPr>
          <w:p w14:paraId="35A2B972"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Work with the space and signage team to identify a location to create a permanent 'notice board' for sustainability on campus</w:t>
            </w:r>
          </w:p>
        </w:tc>
        <w:tc>
          <w:tcPr>
            <w:tcW w:w="1093" w:type="pct"/>
            <w:tcBorders>
              <w:top w:val="single" w:sz="4" w:space="0" w:color="000000"/>
              <w:left w:val="single" w:sz="4" w:space="0" w:color="000000"/>
              <w:bottom w:val="single" w:sz="4" w:space="0" w:color="000000"/>
              <w:right w:val="single" w:sz="4" w:space="0" w:color="000000"/>
            </w:tcBorders>
            <w:vAlign w:val="bottom"/>
            <w:hideMark/>
          </w:tcPr>
          <w:p w14:paraId="3EB128AD" w14:textId="1800B0E1"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 xml:space="preserve">Sustainability </w:t>
            </w:r>
            <w:r w:rsidRPr="00293258">
              <w:rPr>
                <w:rFonts w:ascii="Aptos Narrow" w:eastAsia="Times New Roman" w:hAnsi="Aptos Narrow" w:cs="Times New Roman"/>
                <w:color w:val="000000"/>
                <w:kern w:val="0"/>
                <w:sz w:val="22"/>
                <w:szCs w:val="22"/>
                <w14:ligatures w14:val="none"/>
              </w:rPr>
              <w:br/>
              <w:t xml:space="preserve">Campus Services - Signage </w:t>
            </w:r>
          </w:p>
        </w:tc>
      </w:tr>
      <w:tr w:rsidR="00293258" w:rsidRPr="00293258" w14:paraId="01512566" w14:textId="77777777" w:rsidTr="00293258">
        <w:trPr>
          <w:trHeight w:val="870"/>
        </w:trPr>
        <w:tc>
          <w:tcPr>
            <w:tcW w:w="1549" w:type="pct"/>
            <w:tcBorders>
              <w:top w:val="single" w:sz="4" w:space="0" w:color="000000"/>
              <w:left w:val="single" w:sz="4" w:space="0" w:color="000000"/>
              <w:bottom w:val="single" w:sz="4" w:space="0" w:color="000000"/>
              <w:right w:val="single" w:sz="4" w:space="0" w:color="000000"/>
            </w:tcBorders>
            <w:noWrap/>
            <w:vAlign w:val="bottom"/>
            <w:hideMark/>
          </w:tcPr>
          <w:p w14:paraId="690B5F5F" w14:textId="054FAC4B"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LONG-TERM PROJECT - </w:t>
            </w:r>
            <w:r w:rsidRPr="00293258">
              <w:rPr>
                <w:rFonts w:ascii="Aptos Narrow" w:eastAsia="Times New Roman" w:hAnsi="Aptos Narrow" w:cs="Times New Roman"/>
                <w:color w:val="000000"/>
                <w:kern w:val="0"/>
                <w:sz w:val="22"/>
                <w:szCs w:val="22"/>
                <w14:ligatures w14:val="none"/>
              </w:rPr>
              <w:t xml:space="preserve">Student Sustainability Communications </w:t>
            </w:r>
          </w:p>
        </w:tc>
        <w:tc>
          <w:tcPr>
            <w:tcW w:w="2358" w:type="pct"/>
            <w:tcBorders>
              <w:top w:val="single" w:sz="4" w:space="0" w:color="000000"/>
              <w:left w:val="single" w:sz="4" w:space="0" w:color="000000"/>
              <w:bottom w:val="single" w:sz="4" w:space="0" w:color="000000"/>
              <w:right w:val="single" w:sz="4" w:space="0" w:color="000000"/>
            </w:tcBorders>
            <w:vAlign w:val="bottom"/>
            <w:hideMark/>
          </w:tcPr>
          <w:p w14:paraId="7456C09C" w14:textId="77777777"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 xml:space="preserve">Work with student experience and other relevant team to develop a Live well at Kent campaign signposting active travel, healthy and sustainable food, nature and wellbeing. </w:t>
            </w:r>
          </w:p>
        </w:tc>
        <w:tc>
          <w:tcPr>
            <w:tcW w:w="1093" w:type="pct"/>
            <w:tcBorders>
              <w:top w:val="single" w:sz="4" w:space="0" w:color="000000"/>
              <w:left w:val="single" w:sz="4" w:space="0" w:color="000000"/>
              <w:bottom w:val="single" w:sz="4" w:space="0" w:color="000000"/>
              <w:right w:val="single" w:sz="4" w:space="0" w:color="000000"/>
            </w:tcBorders>
            <w:vAlign w:val="bottom"/>
            <w:hideMark/>
          </w:tcPr>
          <w:p w14:paraId="3F281F9A" w14:textId="0A5692C2" w:rsidR="00293258" w:rsidRPr="00293258" w:rsidRDefault="00293258" w:rsidP="00293258">
            <w:pPr>
              <w:spacing w:after="0" w:line="240" w:lineRule="auto"/>
              <w:rPr>
                <w:rFonts w:ascii="Aptos Narrow" w:eastAsia="Times New Roman" w:hAnsi="Aptos Narrow" w:cs="Times New Roman"/>
                <w:color w:val="000000"/>
                <w:kern w:val="0"/>
                <w:sz w:val="22"/>
                <w:szCs w:val="22"/>
                <w14:ligatures w14:val="none"/>
              </w:rPr>
            </w:pPr>
            <w:r w:rsidRPr="00293258">
              <w:rPr>
                <w:rFonts w:ascii="Aptos Narrow" w:eastAsia="Times New Roman" w:hAnsi="Aptos Narrow" w:cs="Times New Roman"/>
                <w:color w:val="000000"/>
                <w:kern w:val="0"/>
                <w:sz w:val="22"/>
                <w:szCs w:val="22"/>
                <w14:ligatures w14:val="none"/>
              </w:rPr>
              <w:t>Sustainability</w:t>
            </w:r>
            <w:r w:rsidRPr="00293258">
              <w:rPr>
                <w:rFonts w:ascii="Aptos Narrow" w:eastAsia="Times New Roman" w:hAnsi="Aptos Narrow" w:cs="Times New Roman"/>
                <w:color w:val="000000"/>
                <w:kern w:val="0"/>
                <w:sz w:val="22"/>
                <w:szCs w:val="22"/>
                <w14:ligatures w14:val="none"/>
              </w:rPr>
              <w:t xml:space="preserve"> </w:t>
            </w:r>
            <w:r w:rsidRPr="00293258">
              <w:rPr>
                <w:rFonts w:ascii="Aptos Narrow" w:eastAsia="Times New Roman" w:hAnsi="Aptos Narrow" w:cs="Times New Roman"/>
                <w:color w:val="000000"/>
                <w:kern w:val="0"/>
                <w:sz w:val="22"/>
                <w:szCs w:val="22"/>
                <w14:ligatures w14:val="none"/>
              </w:rPr>
              <w:br/>
              <w:t>Student Experience</w:t>
            </w:r>
            <w:r w:rsidRPr="00293258">
              <w:rPr>
                <w:rFonts w:ascii="Aptos Narrow" w:eastAsia="Times New Roman" w:hAnsi="Aptos Narrow" w:cs="Times New Roman"/>
                <w:color w:val="000000"/>
                <w:kern w:val="0"/>
                <w:sz w:val="22"/>
                <w:szCs w:val="22"/>
                <w14:ligatures w14:val="none"/>
              </w:rPr>
              <w:br/>
              <w:t>Various</w:t>
            </w:r>
          </w:p>
        </w:tc>
      </w:tr>
    </w:tbl>
    <w:p w14:paraId="2ED80D40" w14:textId="77777777" w:rsidR="0029242A" w:rsidRDefault="0029242A"/>
    <w:sectPr w:rsidR="0029242A" w:rsidSect="0029325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58"/>
    <w:rsid w:val="0029242A"/>
    <w:rsid w:val="00293258"/>
    <w:rsid w:val="003A4153"/>
    <w:rsid w:val="00446ABC"/>
    <w:rsid w:val="009F6D8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FDA4A"/>
  <w15:chartTrackingRefBased/>
  <w15:docId w15:val="{88D1A580-1A60-4834-A20B-BFBCDFA04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2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2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2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2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2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2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2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2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2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2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2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2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258"/>
    <w:rPr>
      <w:rFonts w:eastAsiaTheme="majorEastAsia" w:cstheme="majorBidi"/>
      <w:color w:val="272727" w:themeColor="text1" w:themeTint="D8"/>
    </w:rPr>
  </w:style>
  <w:style w:type="paragraph" w:styleId="Title">
    <w:name w:val="Title"/>
    <w:basedOn w:val="Normal"/>
    <w:next w:val="Normal"/>
    <w:link w:val="TitleChar"/>
    <w:uiPriority w:val="10"/>
    <w:qFormat/>
    <w:rsid w:val="00293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2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258"/>
    <w:pPr>
      <w:spacing w:before="160"/>
      <w:jc w:val="center"/>
    </w:pPr>
    <w:rPr>
      <w:i/>
      <w:iCs/>
      <w:color w:val="404040" w:themeColor="text1" w:themeTint="BF"/>
    </w:rPr>
  </w:style>
  <w:style w:type="character" w:customStyle="1" w:styleId="QuoteChar">
    <w:name w:val="Quote Char"/>
    <w:basedOn w:val="DefaultParagraphFont"/>
    <w:link w:val="Quote"/>
    <w:uiPriority w:val="29"/>
    <w:rsid w:val="00293258"/>
    <w:rPr>
      <w:i/>
      <w:iCs/>
      <w:color w:val="404040" w:themeColor="text1" w:themeTint="BF"/>
    </w:rPr>
  </w:style>
  <w:style w:type="paragraph" w:styleId="ListParagraph">
    <w:name w:val="List Paragraph"/>
    <w:basedOn w:val="Normal"/>
    <w:uiPriority w:val="34"/>
    <w:qFormat/>
    <w:rsid w:val="00293258"/>
    <w:pPr>
      <w:ind w:left="720"/>
      <w:contextualSpacing/>
    </w:pPr>
  </w:style>
  <w:style w:type="character" w:styleId="IntenseEmphasis">
    <w:name w:val="Intense Emphasis"/>
    <w:basedOn w:val="DefaultParagraphFont"/>
    <w:uiPriority w:val="21"/>
    <w:qFormat/>
    <w:rsid w:val="00293258"/>
    <w:rPr>
      <w:i/>
      <w:iCs/>
      <w:color w:val="0F4761" w:themeColor="accent1" w:themeShade="BF"/>
    </w:rPr>
  </w:style>
  <w:style w:type="paragraph" w:styleId="IntenseQuote">
    <w:name w:val="Intense Quote"/>
    <w:basedOn w:val="Normal"/>
    <w:next w:val="Normal"/>
    <w:link w:val="IntenseQuoteChar"/>
    <w:uiPriority w:val="30"/>
    <w:qFormat/>
    <w:rsid w:val="00293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258"/>
    <w:rPr>
      <w:i/>
      <w:iCs/>
      <w:color w:val="0F4761" w:themeColor="accent1" w:themeShade="BF"/>
    </w:rPr>
  </w:style>
  <w:style w:type="character" w:styleId="IntenseReference">
    <w:name w:val="Intense Reference"/>
    <w:basedOn w:val="DefaultParagraphFont"/>
    <w:uiPriority w:val="32"/>
    <w:qFormat/>
    <w:rsid w:val="00293258"/>
    <w:rPr>
      <w:b/>
      <w:bCs/>
      <w:smallCaps/>
      <w:color w:val="0F4761" w:themeColor="accent1" w:themeShade="BF"/>
      <w:spacing w:val="5"/>
    </w:rPr>
  </w:style>
  <w:style w:type="paragraph" w:styleId="Date">
    <w:name w:val="Date"/>
    <w:basedOn w:val="Normal"/>
    <w:next w:val="Normal"/>
    <w:link w:val="DateChar"/>
    <w:uiPriority w:val="99"/>
    <w:semiHidden/>
    <w:unhideWhenUsed/>
    <w:rsid w:val="00446ABC"/>
  </w:style>
  <w:style w:type="character" w:customStyle="1" w:styleId="DateChar">
    <w:name w:val="Date Char"/>
    <w:basedOn w:val="DefaultParagraphFont"/>
    <w:link w:val="Date"/>
    <w:uiPriority w:val="99"/>
    <w:semiHidden/>
    <w:rsid w:val="00446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2344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Company>University of Kent</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Morris</dc:creator>
  <cp:keywords/>
  <dc:description/>
  <cp:lastModifiedBy>Catherine Morris</cp:lastModifiedBy>
  <cp:revision>2</cp:revision>
  <dcterms:created xsi:type="dcterms:W3CDTF">2026-05-06T14:48:00Z</dcterms:created>
  <dcterms:modified xsi:type="dcterms:W3CDTF">2026-05-06T14:54:00Z</dcterms:modified>
</cp:coreProperties>
</file>